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4C" w:rsidRDefault="002C0938" w:rsidP="009F454C">
      <w:pPr>
        <w:tabs>
          <w:tab w:val="left" w:pos="8280"/>
        </w:tabs>
        <w:ind w:left="1260" w:right="1080"/>
        <w:jc w:val="center"/>
        <w:rPr>
          <w:b/>
          <w:sz w:val="56"/>
        </w:rPr>
      </w:pPr>
      <w:r>
        <w:rPr>
          <w:b/>
          <w:noProof/>
          <w:sz w:val="56"/>
        </w:rPr>
        <w:drawing>
          <wp:inline distT="0" distB="0" distL="0" distR="0">
            <wp:extent cx="70866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 cy="693420"/>
                    </a:xfrm>
                    <a:prstGeom prst="rect">
                      <a:avLst/>
                    </a:prstGeom>
                    <a:noFill/>
                    <a:ln>
                      <a:noFill/>
                    </a:ln>
                  </pic:spPr>
                </pic:pic>
              </a:graphicData>
            </a:graphic>
          </wp:inline>
        </w:drawing>
      </w:r>
    </w:p>
    <w:p w:rsidR="009F454C" w:rsidRDefault="009F454C" w:rsidP="009F454C">
      <w:pPr>
        <w:tabs>
          <w:tab w:val="left" w:pos="8280"/>
        </w:tabs>
        <w:ind w:left="1260" w:right="1080"/>
        <w:jc w:val="center"/>
        <w:rPr>
          <w:b/>
          <w:sz w:val="22"/>
          <w:szCs w:val="22"/>
        </w:rPr>
      </w:pPr>
    </w:p>
    <w:p w:rsidR="009F454C" w:rsidRDefault="009F454C" w:rsidP="009F454C">
      <w:pPr>
        <w:pBdr>
          <w:top w:val="double" w:sz="4" w:space="1" w:color="auto"/>
          <w:left w:val="double" w:sz="4" w:space="4" w:color="auto"/>
          <w:bottom w:val="double" w:sz="4" w:space="1" w:color="auto"/>
          <w:right w:val="double" w:sz="4" w:space="4" w:color="auto"/>
        </w:pBdr>
        <w:tabs>
          <w:tab w:val="left" w:pos="8280"/>
        </w:tabs>
        <w:ind w:left="1260" w:right="1080"/>
        <w:jc w:val="center"/>
        <w:rPr>
          <w:b/>
          <w:sz w:val="28"/>
          <w:szCs w:val="28"/>
        </w:rPr>
      </w:pPr>
      <w:r w:rsidRPr="00A80D26">
        <w:rPr>
          <w:b/>
          <w:sz w:val="28"/>
          <w:szCs w:val="28"/>
        </w:rPr>
        <w:t>City of Seattle</w:t>
      </w:r>
    </w:p>
    <w:p w:rsidR="009F454C" w:rsidRPr="00A80D26" w:rsidRDefault="00C20937" w:rsidP="009F454C">
      <w:pPr>
        <w:pBdr>
          <w:top w:val="double" w:sz="4" w:space="1" w:color="auto"/>
          <w:left w:val="double" w:sz="4" w:space="4" w:color="auto"/>
          <w:bottom w:val="double" w:sz="4" w:space="1" w:color="auto"/>
          <w:right w:val="double" w:sz="4" w:space="4" w:color="auto"/>
        </w:pBdr>
        <w:tabs>
          <w:tab w:val="left" w:pos="8280"/>
        </w:tabs>
        <w:ind w:left="1260" w:right="1080"/>
        <w:jc w:val="center"/>
        <w:rPr>
          <w:b/>
          <w:sz w:val="28"/>
          <w:szCs w:val="28"/>
        </w:rPr>
      </w:pPr>
      <w:r>
        <w:rPr>
          <w:b/>
          <w:sz w:val="28"/>
          <w:szCs w:val="28"/>
        </w:rPr>
        <w:t>Seattle City Light</w:t>
      </w:r>
    </w:p>
    <w:p w:rsidR="009F454C" w:rsidRPr="0095742E" w:rsidRDefault="009F454C" w:rsidP="009F454C">
      <w:pPr>
        <w:pBdr>
          <w:top w:val="double" w:sz="4" w:space="1" w:color="auto"/>
          <w:left w:val="double" w:sz="4" w:space="4" w:color="auto"/>
          <w:bottom w:val="double" w:sz="4" w:space="1" w:color="auto"/>
          <w:right w:val="double" w:sz="4" w:space="4" w:color="auto"/>
        </w:pBdr>
        <w:tabs>
          <w:tab w:val="left" w:pos="8280"/>
        </w:tabs>
        <w:ind w:left="1260" w:right="1080"/>
        <w:jc w:val="center"/>
        <w:rPr>
          <w:b/>
          <w:sz w:val="28"/>
          <w:szCs w:val="28"/>
        </w:rPr>
      </w:pPr>
      <w:r w:rsidRPr="0095742E">
        <w:rPr>
          <w:b/>
          <w:sz w:val="28"/>
          <w:szCs w:val="28"/>
        </w:rPr>
        <w:t>Request for Information</w:t>
      </w:r>
      <w:r w:rsidR="00AC4198">
        <w:rPr>
          <w:b/>
          <w:sz w:val="28"/>
          <w:szCs w:val="28"/>
        </w:rPr>
        <w:t xml:space="preserve"> #</w:t>
      </w:r>
      <w:r w:rsidR="00C775E1">
        <w:rPr>
          <w:b/>
          <w:sz w:val="28"/>
          <w:szCs w:val="28"/>
        </w:rPr>
        <w:t>SCL2014-01</w:t>
      </w:r>
    </w:p>
    <w:p w:rsidR="000D0E76" w:rsidRPr="006A3D04" w:rsidRDefault="009F454C" w:rsidP="009F454C">
      <w:pPr>
        <w:pBdr>
          <w:top w:val="double" w:sz="4" w:space="1" w:color="auto"/>
          <w:left w:val="double" w:sz="4" w:space="4" w:color="auto"/>
          <w:bottom w:val="double" w:sz="4" w:space="1" w:color="auto"/>
          <w:right w:val="double" w:sz="4" w:space="4" w:color="auto"/>
        </w:pBdr>
        <w:tabs>
          <w:tab w:val="left" w:pos="8280"/>
        </w:tabs>
        <w:ind w:left="1260" w:right="1080"/>
        <w:jc w:val="center"/>
        <w:rPr>
          <w:b/>
          <w:sz w:val="22"/>
          <w:szCs w:val="22"/>
        </w:rPr>
      </w:pPr>
      <w:r w:rsidRPr="006A3D04">
        <w:rPr>
          <w:b/>
          <w:sz w:val="22"/>
          <w:szCs w:val="22"/>
        </w:rPr>
        <w:t xml:space="preserve">TITLE:  </w:t>
      </w:r>
      <w:r w:rsidR="00C20937">
        <w:rPr>
          <w:b/>
          <w:sz w:val="22"/>
          <w:szCs w:val="22"/>
        </w:rPr>
        <w:t>Transmission Substation Management</w:t>
      </w:r>
      <w:r w:rsidR="005B4CCE">
        <w:rPr>
          <w:b/>
          <w:sz w:val="22"/>
          <w:szCs w:val="22"/>
        </w:rPr>
        <w:t xml:space="preserve"> Console</w:t>
      </w:r>
      <w:r w:rsidR="00C20937">
        <w:rPr>
          <w:b/>
          <w:sz w:val="22"/>
          <w:szCs w:val="22"/>
        </w:rPr>
        <w:t xml:space="preserve"> </w:t>
      </w:r>
    </w:p>
    <w:p w:rsidR="009F454C" w:rsidRDefault="00C20937" w:rsidP="009F454C">
      <w:pPr>
        <w:pBdr>
          <w:top w:val="double" w:sz="4" w:space="1" w:color="auto"/>
          <w:left w:val="double" w:sz="4" w:space="4" w:color="auto"/>
          <w:bottom w:val="double" w:sz="4" w:space="1" w:color="auto"/>
          <w:right w:val="double" w:sz="4" w:space="4" w:color="auto"/>
        </w:pBdr>
        <w:tabs>
          <w:tab w:val="left" w:pos="8280"/>
        </w:tabs>
        <w:ind w:left="1260" w:right="1080"/>
        <w:jc w:val="center"/>
        <w:rPr>
          <w:b/>
          <w:sz w:val="22"/>
          <w:szCs w:val="22"/>
        </w:rPr>
      </w:pPr>
      <w:r>
        <w:rPr>
          <w:b/>
          <w:sz w:val="22"/>
          <w:szCs w:val="22"/>
        </w:rPr>
        <w:t xml:space="preserve">Response </w:t>
      </w:r>
      <w:r w:rsidR="009F454C">
        <w:rPr>
          <w:b/>
          <w:sz w:val="22"/>
          <w:szCs w:val="22"/>
        </w:rPr>
        <w:t>Due Date</w:t>
      </w:r>
      <w:r w:rsidR="000D0E76">
        <w:rPr>
          <w:b/>
          <w:sz w:val="22"/>
          <w:szCs w:val="22"/>
        </w:rPr>
        <w:t xml:space="preserve"> – </w:t>
      </w:r>
      <w:r>
        <w:rPr>
          <w:b/>
          <w:sz w:val="22"/>
          <w:szCs w:val="22"/>
        </w:rPr>
        <w:t xml:space="preserve">4:00 p.m. PDT, May </w:t>
      </w:r>
      <w:r w:rsidR="00654E20">
        <w:rPr>
          <w:b/>
          <w:sz w:val="22"/>
          <w:szCs w:val="22"/>
        </w:rPr>
        <w:t>19</w:t>
      </w:r>
      <w:r>
        <w:rPr>
          <w:b/>
          <w:sz w:val="22"/>
          <w:szCs w:val="22"/>
        </w:rPr>
        <w:t>, 2014</w:t>
      </w:r>
    </w:p>
    <w:p w:rsidR="009F454C" w:rsidRDefault="009F454C" w:rsidP="009F454C">
      <w:pPr>
        <w:jc w:val="center"/>
        <w:rPr>
          <w:b/>
          <w:sz w:val="22"/>
          <w:szCs w:val="22"/>
        </w:rPr>
      </w:pPr>
    </w:p>
    <w:p w:rsidR="009F454C" w:rsidRPr="00170626" w:rsidRDefault="009F454C" w:rsidP="009F454C">
      <w:pPr>
        <w:jc w:val="center"/>
        <w:rPr>
          <w:b/>
          <w:sz w:val="22"/>
          <w:szCs w:val="22"/>
        </w:rPr>
      </w:pPr>
    </w:p>
    <w:tbl>
      <w:tblPr>
        <w:tblW w:w="702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92"/>
      </w:tblGrid>
      <w:tr w:rsidR="009F454C" w:rsidRPr="00E27092">
        <w:tc>
          <w:tcPr>
            <w:tcW w:w="4428" w:type="dxa"/>
          </w:tcPr>
          <w:p w:rsidR="009F454C" w:rsidRPr="00E27092" w:rsidRDefault="009F454C" w:rsidP="009F454C">
            <w:pPr>
              <w:jc w:val="center"/>
              <w:rPr>
                <w:b/>
                <w:sz w:val="22"/>
                <w:szCs w:val="22"/>
              </w:rPr>
            </w:pPr>
            <w:r w:rsidRPr="00E27092">
              <w:rPr>
                <w:b/>
                <w:sz w:val="22"/>
                <w:szCs w:val="22"/>
              </w:rPr>
              <w:t>Schedule of Events</w:t>
            </w:r>
          </w:p>
        </w:tc>
        <w:tc>
          <w:tcPr>
            <w:tcW w:w="2592" w:type="dxa"/>
          </w:tcPr>
          <w:p w:rsidR="009F454C" w:rsidRPr="00E27092" w:rsidRDefault="009F454C" w:rsidP="009F454C">
            <w:pPr>
              <w:jc w:val="center"/>
              <w:rPr>
                <w:b/>
                <w:sz w:val="22"/>
                <w:szCs w:val="22"/>
              </w:rPr>
            </w:pPr>
            <w:r w:rsidRPr="00E27092">
              <w:rPr>
                <w:b/>
                <w:sz w:val="22"/>
                <w:szCs w:val="22"/>
              </w:rPr>
              <w:t>Date</w:t>
            </w:r>
          </w:p>
        </w:tc>
      </w:tr>
      <w:tr w:rsidR="009F454C" w:rsidRPr="00E27092">
        <w:tc>
          <w:tcPr>
            <w:tcW w:w="4428" w:type="dxa"/>
          </w:tcPr>
          <w:p w:rsidR="009F454C" w:rsidRPr="00837A0E" w:rsidRDefault="009F454C" w:rsidP="009F454C">
            <w:pPr>
              <w:jc w:val="center"/>
              <w:rPr>
                <w:sz w:val="22"/>
                <w:szCs w:val="22"/>
              </w:rPr>
            </w:pPr>
            <w:r w:rsidRPr="00837A0E">
              <w:rPr>
                <w:sz w:val="22"/>
                <w:szCs w:val="22"/>
              </w:rPr>
              <w:t>RFI Release date</w:t>
            </w:r>
          </w:p>
        </w:tc>
        <w:tc>
          <w:tcPr>
            <w:tcW w:w="2592" w:type="dxa"/>
          </w:tcPr>
          <w:p w:rsidR="009F454C" w:rsidRPr="00E27092" w:rsidRDefault="00654E20" w:rsidP="00087583">
            <w:pPr>
              <w:jc w:val="center"/>
              <w:rPr>
                <w:sz w:val="22"/>
                <w:szCs w:val="22"/>
              </w:rPr>
            </w:pPr>
            <w:r>
              <w:rPr>
                <w:sz w:val="22"/>
                <w:szCs w:val="22"/>
              </w:rPr>
              <w:t>April 21, 2014</w:t>
            </w:r>
          </w:p>
        </w:tc>
      </w:tr>
      <w:tr w:rsidR="009F454C" w:rsidRPr="00E27092">
        <w:tc>
          <w:tcPr>
            <w:tcW w:w="4428" w:type="dxa"/>
          </w:tcPr>
          <w:p w:rsidR="009F454C" w:rsidRPr="00837A0E" w:rsidRDefault="00C20937" w:rsidP="009F454C">
            <w:pPr>
              <w:jc w:val="center"/>
              <w:rPr>
                <w:sz w:val="22"/>
                <w:szCs w:val="22"/>
              </w:rPr>
            </w:pPr>
            <w:r>
              <w:rPr>
                <w:sz w:val="22"/>
                <w:szCs w:val="22"/>
              </w:rPr>
              <w:t>Vendor Questions Conference</w:t>
            </w:r>
          </w:p>
        </w:tc>
        <w:tc>
          <w:tcPr>
            <w:tcW w:w="2592" w:type="dxa"/>
          </w:tcPr>
          <w:p w:rsidR="009F454C" w:rsidRDefault="00654E20" w:rsidP="00B13772">
            <w:pPr>
              <w:jc w:val="center"/>
              <w:rPr>
                <w:sz w:val="22"/>
                <w:szCs w:val="22"/>
              </w:rPr>
            </w:pPr>
            <w:r>
              <w:rPr>
                <w:sz w:val="22"/>
                <w:szCs w:val="22"/>
              </w:rPr>
              <w:t xml:space="preserve">April </w:t>
            </w:r>
            <w:r w:rsidR="007F2EE2">
              <w:rPr>
                <w:sz w:val="22"/>
                <w:szCs w:val="22"/>
              </w:rPr>
              <w:t>30</w:t>
            </w:r>
            <w:r>
              <w:rPr>
                <w:sz w:val="22"/>
                <w:szCs w:val="22"/>
              </w:rPr>
              <w:t>, 2014</w:t>
            </w:r>
          </w:p>
          <w:p w:rsidR="00654E20" w:rsidRPr="00E27092" w:rsidRDefault="007F2EE2" w:rsidP="007F2EE2">
            <w:pPr>
              <w:jc w:val="center"/>
              <w:rPr>
                <w:sz w:val="22"/>
                <w:szCs w:val="22"/>
              </w:rPr>
            </w:pPr>
            <w:r>
              <w:rPr>
                <w:sz w:val="22"/>
                <w:szCs w:val="22"/>
              </w:rPr>
              <w:t>9</w:t>
            </w:r>
            <w:r w:rsidR="00654E20">
              <w:rPr>
                <w:sz w:val="22"/>
                <w:szCs w:val="22"/>
              </w:rPr>
              <w:t xml:space="preserve">:00 – </w:t>
            </w:r>
            <w:r>
              <w:rPr>
                <w:sz w:val="22"/>
                <w:szCs w:val="22"/>
              </w:rPr>
              <w:t>10</w:t>
            </w:r>
            <w:r w:rsidR="00654E20">
              <w:rPr>
                <w:sz w:val="22"/>
                <w:szCs w:val="22"/>
              </w:rPr>
              <w:t xml:space="preserve">:30 </w:t>
            </w:r>
            <w:r>
              <w:rPr>
                <w:sz w:val="22"/>
                <w:szCs w:val="22"/>
              </w:rPr>
              <w:t>a</w:t>
            </w:r>
            <w:r w:rsidR="00654E20">
              <w:rPr>
                <w:sz w:val="22"/>
                <w:szCs w:val="22"/>
              </w:rPr>
              <w:t>.m. PDT</w:t>
            </w:r>
          </w:p>
        </w:tc>
        <w:bookmarkStart w:id="0" w:name="_GoBack"/>
        <w:bookmarkEnd w:id="0"/>
      </w:tr>
      <w:tr w:rsidR="000D0E76" w:rsidRPr="00E27092">
        <w:tc>
          <w:tcPr>
            <w:tcW w:w="4428" w:type="dxa"/>
          </w:tcPr>
          <w:p w:rsidR="000D0E76" w:rsidRDefault="00C20937" w:rsidP="009F454C">
            <w:pPr>
              <w:jc w:val="center"/>
              <w:rPr>
                <w:sz w:val="22"/>
                <w:szCs w:val="22"/>
              </w:rPr>
            </w:pPr>
            <w:r>
              <w:rPr>
                <w:sz w:val="22"/>
                <w:szCs w:val="22"/>
              </w:rPr>
              <w:t>Responses due</w:t>
            </w:r>
          </w:p>
        </w:tc>
        <w:tc>
          <w:tcPr>
            <w:tcW w:w="2592" w:type="dxa"/>
          </w:tcPr>
          <w:p w:rsidR="000D0E76" w:rsidRDefault="00654E20" w:rsidP="00837A0E">
            <w:pPr>
              <w:jc w:val="center"/>
              <w:rPr>
                <w:sz w:val="22"/>
                <w:szCs w:val="22"/>
              </w:rPr>
            </w:pPr>
            <w:r>
              <w:rPr>
                <w:sz w:val="22"/>
                <w:szCs w:val="22"/>
              </w:rPr>
              <w:t>May 19, 2014</w:t>
            </w:r>
          </w:p>
          <w:p w:rsidR="00654E20" w:rsidRDefault="00654E20" w:rsidP="00837A0E">
            <w:pPr>
              <w:jc w:val="center"/>
              <w:rPr>
                <w:sz w:val="22"/>
                <w:szCs w:val="22"/>
              </w:rPr>
            </w:pPr>
            <w:r>
              <w:rPr>
                <w:sz w:val="22"/>
                <w:szCs w:val="22"/>
              </w:rPr>
              <w:t>4:00 p.m. PDT</w:t>
            </w:r>
          </w:p>
        </w:tc>
      </w:tr>
      <w:tr w:rsidR="0033428D" w:rsidRPr="00E27092">
        <w:tc>
          <w:tcPr>
            <w:tcW w:w="4428" w:type="dxa"/>
          </w:tcPr>
          <w:p w:rsidR="0033428D" w:rsidRDefault="0033428D" w:rsidP="009F454C">
            <w:pPr>
              <w:jc w:val="center"/>
              <w:rPr>
                <w:sz w:val="22"/>
                <w:szCs w:val="22"/>
              </w:rPr>
            </w:pPr>
            <w:r>
              <w:rPr>
                <w:sz w:val="22"/>
                <w:szCs w:val="22"/>
              </w:rPr>
              <w:t>Respond to</w:t>
            </w:r>
          </w:p>
        </w:tc>
        <w:tc>
          <w:tcPr>
            <w:tcW w:w="2592" w:type="dxa"/>
          </w:tcPr>
          <w:p w:rsidR="0033428D" w:rsidRDefault="0033428D" w:rsidP="00837A0E">
            <w:pPr>
              <w:jc w:val="center"/>
              <w:rPr>
                <w:sz w:val="22"/>
                <w:szCs w:val="22"/>
              </w:rPr>
            </w:pPr>
            <w:r>
              <w:rPr>
                <w:sz w:val="22"/>
                <w:szCs w:val="22"/>
              </w:rPr>
              <w:t>Mike.Dozier@seattle.gov</w:t>
            </w:r>
          </w:p>
        </w:tc>
      </w:tr>
    </w:tbl>
    <w:p w:rsidR="009F454C" w:rsidRPr="00170626" w:rsidRDefault="009F454C" w:rsidP="009F454C">
      <w:pPr>
        <w:jc w:val="center"/>
        <w:rPr>
          <w:b/>
          <w:sz w:val="22"/>
          <w:szCs w:val="22"/>
        </w:rPr>
      </w:pPr>
    </w:p>
    <w:p w:rsidR="009F454C" w:rsidRDefault="009F454C" w:rsidP="009F454C">
      <w:pPr>
        <w:ind w:left="360"/>
        <w:jc w:val="center"/>
        <w:rPr>
          <w:i/>
          <w:sz w:val="20"/>
          <w:szCs w:val="20"/>
        </w:rPr>
      </w:pPr>
      <w:r w:rsidRPr="002116B5">
        <w:rPr>
          <w:i/>
          <w:sz w:val="20"/>
          <w:szCs w:val="20"/>
        </w:rPr>
        <w:t xml:space="preserve">The City reserves the right to modify this schedule at the City’s discretion.  </w:t>
      </w:r>
      <w:r>
        <w:rPr>
          <w:i/>
          <w:sz w:val="20"/>
          <w:szCs w:val="20"/>
        </w:rPr>
        <w:t>N</w:t>
      </w:r>
      <w:r w:rsidRPr="002116B5">
        <w:rPr>
          <w:i/>
          <w:sz w:val="20"/>
          <w:szCs w:val="20"/>
        </w:rPr>
        <w:t xml:space="preserve">otification of changes in the response due date </w:t>
      </w:r>
      <w:r>
        <w:rPr>
          <w:i/>
          <w:sz w:val="20"/>
          <w:szCs w:val="20"/>
        </w:rPr>
        <w:t>would be posted on the City website or as otherwise stated herein.</w:t>
      </w:r>
    </w:p>
    <w:p w:rsidR="009F454C" w:rsidRDefault="009F454C" w:rsidP="009F454C">
      <w:pPr>
        <w:ind w:left="360"/>
        <w:jc w:val="center"/>
        <w:rPr>
          <w:i/>
          <w:sz w:val="20"/>
          <w:szCs w:val="20"/>
        </w:rPr>
      </w:pPr>
    </w:p>
    <w:p w:rsidR="009F454C" w:rsidRDefault="009F454C" w:rsidP="009F454C">
      <w:pPr>
        <w:ind w:left="360"/>
        <w:jc w:val="center"/>
        <w:rPr>
          <w:i/>
          <w:sz w:val="20"/>
          <w:szCs w:val="20"/>
        </w:rPr>
      </w:pPr>
    </w:p>
    <w:p w:rsidR="00F85E59" w:rsidRPr="00B438EF" w:rsidRDefault="00C20937" w:rsidP="004D1B5F">
      <w:pPr>
        <w:ind w:left="720" w:firstLine="360"/>
        <w:rPr>
          <w:b/>
          <w:sz w:val="22"/>
          <w:szCs w:val="22"/>
        </w:rPr>
      </w:pPr>
      <w:r>
        <w:rPr>
          <w:b/>
          <w:sz w:val="22"/>
          <w:szCs w:val="22"/>
        </w:rPr>
        <w:t xml:space="preserve">Vendor responses </w:t>
      </w:r>
      <w:r w:rsidR="000D0E76" w:rsidRPr="00B438EF">
        <w:rPr>
          <w:b/>
          <w:sz w:val="22"/>
          <w:szCs w:val="22"/>
        </w:rPr>
        <w:t>must be submitted by email</w:t>
      </w:r>
      <w:r w:rsidR="009F454C" w:rsidRPr="00B438EF">
        <w:rPr>
          <w:b/>
          <w:sz w:val="22"/>
          <w:szCs w:val="22"/>
        </w:rPr>
        <w:t xml:space="preserve"> to:</w:t>
      </w:r>
      <w:r w:rsidR="009F454C" w:rsidRPr="00B438EF">
        <w:rPr>
          <w:b/>
          <w:sz w:val="22"/>
          <w:szCs w:val="22"/>
        </w:rPr>
        <w:br/>
      </w:r>
    </w:p>
    <w:p w:rsidR="00C8349E" w:rsidRDefault="00C20937" w:rsidP="00C8349E">
      <w:pPr>
        <w:ind w:left="1140" w:firstLine="420"/>
        <w:rPr>
          <w:sz w:val="22"/>
          <w:szCs w:val="22"/>
        </w:rPr>
      </w:pPr>
      <w:r>
        <w:rPr>
          <w:sz w:val="22"/>
          <w:szCs w:val="22"/>
        </w:rPr>
        <w:t>Mi</w:t>
      </w:r>
      <w:r w:rsidR="006A58F7">
        <w:rPr>
          <w:sz w:val="22"/>
          <w:szCs w:val="22"/>
        </w:rPr>
        <w:t>ke</w:t>
      </w:r>
      <w:r>
        <w:rPr>
          <w:sz w:val="22"/>
          <w:szCs w:val="22"/>
        </w:rPr>
        <w:t xml:space="preserve"> Dozier</w:t>
      </w:r>
      <w:r w:rsidR="000D0E76">
        <w:rPr>
          <w:sz w:val="22"/>
          <w:szCs w:val="22"/>
        </w:rPr>
        <w:t>, Project Manager</w:t>
      </w:r>
    </w:p>
    <w:p w:rsidR="00AC4198" w:rsidRDefault="00AC4198" w:rsidP="00C8349E">
      <w:pPr>
        <w:ind w:left="1140" w:firstLine="420"/>
        <w:rPr>
          <w:sz w:val="22"/>
          <w:szCs w:val="22"/>
        </w:rPr>
      </w:pPr>
      <w:r>
        <w:rPr>
          <w:sz w:val="22"/>
          <w:szCs w:val="22"/>
        </w:rPr>
        <w:t>City of Seattle</w:t>
      </w:r>
    </w:p>
    <w:p w:rsidR="00C8349E" w:rsidRDefault="00C20937" w:rsidP="00C8349E">
      <w:pPr>
        <w:ind w:left="1140" w:firstLine="420"/>
        <w:rPr>
          <w:sz w:val="22"/>
          <w:szCs w:val="22"/>
        </w:rPr>
      </w:pPr>
      <w:r>
        <w:rPr>
          <w:sz w:val="22"/>
          <w:szCs w:val="22"/>
        </w:rPr>
        <w:t>Seattle City Light</w:t>
      </w:r>
    </w:p>
    <w:p w:rsidR="009F454C" w:rsidRDefault="006A58F7" w:rsidP="00C8349E">
      <w:pPr>
        <w:ind w:left="1140" w:firstLine="420"/>
        <w:rPr>
          <w:sz w:val="22"/>
          <w:szCs w:val="22"/>
        </w:rPr>
      </w:pPr>
      <w:r>
        <w:rPr>
          <w:sz w:val="22"/>
          <w:szCs w:val="22"/>
        </w:rPr>
        <w:t>Mike.Dozier</w:t>
      </w:r>
      <w:r w:rsidR="000D0E76">
        <w:rPr>
          <w:sz w:val="22"/>
          <w:szCs w:val="22"/>
        </w:rPr>
        <w:t>@seattle.gov</w:t>
      </w:r>
    </w:p>
    <w:p w:rsidR="00C8349E" w:rsidRPr="006A3D04" w:rsidRDefault="00C8349E" w:rsidP="00C8349E">
      <w:pPr>
        <w:ind w:left="1140" w:firstLine="420"/>
        <w:rPr>
          <w:sz w:val="22"/>
          <w:szCs w:val="22"/>
        </w:rPr>
      </w:pPr>
    </w:p>
    <w:p w:rsidR="009F454C" w:rsidRDefault="009F454C" w:rsidP="009F454C">
      <w:pPr>
        <w:rPr>
          <w:sz w:val="22"/>
        </w:rPr>
      </w:pPr>
    </w:p>
    <w:p w:rsidR="009F454C" w:rsidRDefault="009F454C" w:rsidP="009F454C">
      <w:pPr>
        <w:rPr>
          <w:sz w:val="22"/>
        </w:rPr>
      </w:pPr>
      <w:r>
        <w:rPr>
          <w:sz w:val="22"/>
        </w:rPr>
        <w:t xml:space="preserve">This RFI is issued as a means of technical discovery and information gathering.  This RFI is for planning purposes only and should not be construed as a solicitation nor should it be construed as an obligation on the part of the City to make any purchases.  This RFI should not be construed as a means to pre-qualify vendors.  </w:t>
      </w:r>
    </w:p>
    <w:p w:rsidR="009F454C" w:rsidRDefault="009F454C" w:rsidP="009F454C">
      <w:pPr>
        <w:rPr>
          <w:sz w:val="22"/>
        </w:rPr>
      </w:pPr>
    </w:p>
    <w:p w:rsidR="009F454C" w:rsidRDefault="009F454C" w:rsidP="009F454C">
      <w:pPr>
        <w:rPr>
          <w:sz w:val="22"/>
        </w:rPr>
      </w:pPr>
      <w:r>
        <w:rPr>
          <w:sz w:val="22"/>
        </w:rPr>
        <w:t>From the information provided by the respondents to the RFI, a determination will be made regarding any actual contracting through a procurement process.  Any future contract that may be awarded must comply with City procurement requirements.    The City of Seattle may utilize the results of this RFI in drafting a competitive solicitation (RFP) for the subj</w:t>
      </w:r>
      <w:r w:rsidR="000C0E38">
        <w:rPr>
          <w:sz w:val="22"/>
        </w:rPr>
        <w:t xml:space="preserve">ect services/products/equipment; in determining that only one market-based solution exists and in initiating </w:t>
      </w:r>
      <w:r w:rsidR="00B2789C">
        <w:rPr>
          <w:sz w:val="22"/>
        </w:rPr>
        <w:t xml:space="preserve">a </w:t>
      </w:r>
      <w:r w:rsidR="000C0E38">
        <w:rPr>
          <w:sz w:val="22"/>
        </w:rPr>
        <w:t xml:space="preserve">procurement </w:t>
      </w:r>
      <w:r w:rsidR="00B2789C">
        <w:rPr>
          <w:sz w:val="22"/>
        </w:rPr>
        <w:t xml:space="preserve">process </w:t>
      </w:r>
      <w:r w:rsidR="000C0E38">
        <w:rPr>
          <w:sz w:val="22"/>
        </w:rPr>
        <w:t>for that solution; or in concluding that no adequate solution currently exists to meet its functional and technical requirements and that any effort at procurement must be deferred.</w:t>
      </w:r>
    </w:p>
    <w:p w:rsidR="009F454C" w:rsidRDefault="009F454C" w:rsidP="009F454C">
      <w:pPr>
        <w:rPr>
          <w:sz w:val="22"/>
        </w:rPr>
      </w:pPr>
    </w:p>
    <w:p w:rsidR="009F454C" w:rsidRDefault="009F454C" w:rsidP="009F454C">
      <w:pPr>
        <w:rPr>
          <w:sz w:val="22"/>
        </w:rPr>
      </w:pPr>
      <w:r>
        <w:rPr>
          <w:sz w:val="22"/>
        </w:rPr>
        <w:t>Participation in this RFI is voluntary and the City will not pay for the preparation of any information submitted by a respondent or for the City’s use of that information.</w:t>
      </w:r>
    </w:p>
    <w:p w:rsidR="00FA1DEF" w:rsidRDefault="00FA1DEF">
      <w:pPr>
        <w:rPr>
          <w:b/>
          <w:sz w:val="22"/>
          <w:szCs w:val="22"/>
          <w:u w:val="single"/>
        </w:rPr>
      </w:pPr>
      <w:r>
        <w:rPr>
          <w:b/>
          <w:sz w:val="22"/>
          <w:szCs w:val="22"/>
          <w:u w:val="single"/>
        </w:rPr>
        <w:br w:type="page"/>
      </w:r>
    </w:p>
    <w:p w:rsidR="009F454C" w:rsidRPr="001150D2" w:rsidRDefault="009F454C" w:rsidP="009F454C">
      <w:pPr>
        <w:pStyle w:val="BodyText"/>
        <w:numPr>
          <w:ilvl w:val="0"/>
          <w:numId w:val="4"/>
        </w:numPr>
        <w:rPr>
          <w:b/>
          <w:sz w:val="28"/>
          <w:szCs w:val="28"/>
        </w:rPr>
      </w:pPr>
      <w:r w:rsidRPr="001150D2">
        <w:rPr>
          <w:b/>
          <w:sz w:val="28"/>
          <w:szCs w:val="28"/>
        </w:rPr>
        <w:lastRenderedPageBreak/>
        <w:t>Background</w:t>
      </w:r>
      <w:r w:rsidR="007E7F75">
        <w:rPr>
          <w:b/>
          <w:sz w:val="28"/>
          <w:szCs w:val="28"/>
        </w:rPr>
        <w:t>.</w:t>
      </w:r>
    </w:p>
    <w:p w:rsidR="00026E4D" w:rsidRDefault="000C0E38" w:rsidP="007E7F75">
      <w:pPr>
        <w:pStyle w:val="BodyText"/>
        <w:rPr>
          <w:sz w:val="22"/>
          <w:szCs w:val="22"/>
        </w:rPr>
      </w:pPr>
      <w:r>
        <w:rPr>
          <w:sz w:val="22"/>
          <w:szCs w:val="22"/>
        </w:rPr>
        <w:t>Seattle City Light</w:t>
      </w:r>
      <w:r w:rsidR="00877322">
        <w:rPr>
          <w:sz w:val="22"/>
          <w:szCs w:val="22"/>
        </w:rPr>
        <w:t xml:space="preserve"> (SCL)</w:t>
      </w:r>
      <w:r w:rsidR="008743C5">
        <w:rPr>
          <w:sz w:val="22"/>
          <w:szCs w:val="22"/>
        </w:rPr>
        <w:t xml:space="preserve">, a department of the City of Seattle, </w:t>
      </w:r>
      <w:r>
        <w:rPr>
          <w:sz w:val="22"/>
          <w:szCs w:val="22"/>
        </w:rPr>
        <w:t>is a municipally owned and operated electric utility which provides generation, transmission, and distribution services</w:t>
      </w:r>
      <w:r w:rsidR="00877322">
        <w:rPr>
          <w:sz w:val="22"/>
          <w:szCs w:val="22"/>
        </w:rPr>
        <w:t>.  City Light serves</w:t>
      </w:r>
      <w:r>
        <w:rPr>
          <w:sz w:val="22"/>
          <w:szCs w:val="22"/>
        </w:rPr>
        <w:t xml:space="preserve"> appro</w:t>
      </w:r>
      <w:r w:rsidR="00877322">
        <w:rPr>
          <w:sz w:val="22"/>
          <w:szCs w:val="22"/>
        </w:rPr>
        <w:t>ximately 400,000 residential, commercial, and industrial customers in Seattle and adjacent jurisdictions, making it the 10</w:t>
      </w:r>
      <w:r w:rsidR="00877322" w:rsidRPr="00877322">
        <w:rPr>
          <w:sz w:val="22"/>
          <w:szCs w:val="22"/>
          <w:vertAlign w:val="superscript"/>
        </w:rPr>
        <w:t>th</w:t>
      </w:r>
      <w:r w:rsidR="00877322">
        <w:rPr>
          <w:sz w:val="22"/>
          <w:szCs w:val="22"/>
        </w:rPr>
        <w:t xml:space="preserve"> largest public electric utility in the United States, based on energy sales.</w:t>
      </w:r>
    </w:p>
    <w:p w:rsidR="00877322" w:rsidRDefault="00877322" w:rsidP="00877322">
      <w:pPr>
        <w:pStyle w:val="BodyText"/>
      </w:pPr>
      <w:r>
        <w:rPr>
          <w:sz w:val="22"/>
          <w:szCs w:val="22"/>
        </w:rPr>
        <w:t xml:space="preserve">As part of its network, City Light maintains 16 transmission substations in the greater Seattle area.  At each substation, </w:t>
      </w:r>
      <w:r>
        <w:t>City Light currently uses conventional</w:t>
      </w:r>
      <w:r w:rsidR="0068510A">
        <w:t xml:space="preserve"> remote t</w:t>
      </w:r>
      <w:r w:rsidR="00806EF7">
        <w:t xml:space="preserve">erminal </w:t>
      </w:r>
      <w:r w:rsidR="0068510A">
        <w:t>u</w:t>
      </w:r>
      <w:r w:rsidR="00806EF7">
        <w:t>nit (</w:t>
      </w:r>
      <w:r>
        <w:t>RTU</w:t>
      </w:r>
      <w:r w:rsidR="00806EF7">
        <w:t>)</w:t>
      </w:r>
      <w:r>
        <w:t xml:space="preserve"> technology to monitor digital and analog points and to control equipment from the System Operation Center (SOC</w:t>
      </w:r>
      <w:r w:rsidRPr="0068510A">
        <w:t xml:space="preserve">). </w:t>
      </w:r>
      <w:r w:rsidR="00F93669" w:rsidRPr="0068510A">
        <w:t>Schweitzer Engineer Laboratories (SEL) provides the standard relays; standard revenue meters are Schneider Ion 8650’s.</w:t>
      </w:r>
      <w:r w:rsidR="00F93669">
        <w:t xml:space="preserve"> </w:t>
      </w:r>
      <w:r>
        <w:t xml:space="preserve">There are no communications protocols used within substations. The RTUs link to the SOC via </w:t>
      </w:r>
      <w:proofErr w:type="spellStart"/>
      <w:r>
        <w:t>Telegyr</w:t>
      </w:r>
      <w:proofErr w:type="spellEnd"/>
      <w:r>
        <w:t xml:space="preserve"> 8979</w:t>
      </w:r>
      <w:r w:rsidR="00806EF7">
        <w:t xml:space="preserve"> protocol</w:t>
      </w:r>
      <w:r>
        <w:t>.</w:t>
      </w:r>
    </w:p>
    <w:p w:rsidR="00877322" w:rsidRDefault="00877322" w:rsidP="00877322">
      <w:pPr>
        <w:pStyle w:val="BodyText"/>
      </w:pPr>
      <w:r>
        <w:t>SCL intends to install a new, server-based communications and monitoring system</w:t>
      </w:r>
      <w:r w:rsidR="00E85AA2">
        <w:t xml:space="preserve"> (a substation management </w:t>
      </w:r>
      <w:r w:rsidR="005B4CCE">
        <w:t xml:space="preserve">console </w:t>
      </w:r>
      <w:r w:rsidR="00E85AA2">
        <w:t xml:space="preserve">or </w:t>
      </w:r>
      <w:r w:rsidR="00260353">
        <w:t>SMC</w:t>
      </w:r>
      <w:r w:rsidR="00E85AA2">
        <w:t>)</w:t>
      </w:r>
      <w:r>
        <w:t xml:space="preserve"> in each substation</w:t>
      </w:r>
      <w:r w:rsidR="00771346">
        <w:t>.  The</w:t>
      </w:r>
      <w:r w:rsidR="00E85AA2">
        <w:t xml:space="preserve"> </w:t>
      </w:r>
      <w:r w:rsidR="00806EF7">
        <w:t>SMC</w:t>
      </w:r>
      <w:r w:rsidR="00E85AA2">
        <w:t xml:space="preserve"> is expected to consist of a console (“hardware”)</w:t>
      </w:r>
      <w:r w:rsidR="0068510A">
        <w:t>,</w:t>
      </w:r>
      <w:r w:rsidR="00E85AA2">
        <w:t xml:space="preserve"> operating system and comm</w:t>
      </w:r>
      <w:r w:rsidR="00771346">
        <w:t>unication protocols</w:t>
      </w:r>
      <w:r w:rsidR="0068510A">
        <w:t>, and user interface (“software</w:t>
      </w:r>
      <w:r w:rsidR="00E85AA2">
        <w:t>”</w:t>
      </w:r>
      <w:r w:rsidR="007960F7">
        <w:t>)</w:t>
      </w:r>
      <w:r w:rsidR="00E85AA2">
        <w:t xml:space="preserve"> although the exact functions and relationships of these (and potentially other) components are subject to </w:t>
      </w:r>
      <w:r w:rsidR="00A67A77">
        <w:t xml:space="preserve">discovery via this RFI.  The </w:t>
      </w:r>
      <w:r w:rsidR="005F7E94">
        <w:t>SMC</w:t>
      </w:r>
      <w:r w:rsidR="00A67A77">
        <w:t xml:space="preserve"> will be acquired </w:t>
      </w:r>
      <w:r>
        <w:t>in order to facilitate the following:</w:t>
      </w:r>
    </w:p>
    <w:p w:rsidR="00877322" w:rsidRDefault="00877322" w:rsidP="00877322">
      <w:pPr>
        <w:pStyle w:val="ListNumber2"/>
        <w:numPr>
          <w:ilvl w:val="0"/>
          <w:numId w:val="35"/>
        </w:numPr>
        <w:spacing w:after="120"/>
        <w:contextualSpacing w:val="0"/>
      </w:pPr>
      <w:r>
        <w:t>Increased data availability from new</w:t>
      </w:r>
      <w:r w:rsidR="00806EF7">
        <w:t xml:space="preserve"> Intelligent Electronic Devices</w:t>
      </w:r>
      <w:r>
        <w:t xml:space="preserve"> </w:t>
      </w:r>
      <w:r w:rsidR="00806EF7">
        <w:t>(</w:t>
      </w:r>
      <w:r>
        <w:t>IEDs</w:t>
      </w:r>
      <w:r w:rsidR="00806EF7">
        <w:t>)</w:t>
      </w:r>
      <w:r>
        <w:t xml:space="preserve"> such as digital meters and relays.</w:t>
      </w:r>
    </w:p>
    <w:p w:rsidR="00877322" w:rsidRDefault="00877322" w:rsidP="00877322">
      <w:pPr>
        <w:pStyle w:val="ListNumber2"/>
        <w:numPr>
          <w:ilvl w:val="0"/>
          <w:numId w:val="35"/>
        </w:numPr>
        <w:spacing w:after="120"/>
        <w:contextualSpacing w:val="0"/>
      </w:pPr>
      <w:r>
        <w:t>Improved alarm management by eliminating combined alarms while also creating smart alarms</w:t>
      </w:r>
      <w:r w:rsidR="00806EF7">
        <w:t>, programmed to determine and display the root cause of a problem,</w:t>
      </w:r>
      <w:r>
        <w:t xml:space="preserve"> </w:t>
      </w:r>
      <w:r w:rsidR="00806EF7">
        <w:t xml:space="preserve">to </w:t>
      </w:r>
      <w:r>
        <w:t xml:space="preserve">reduce </w:t>
      </w:r>
      <w:r w:rsidR="00806EF7">
        <w:t xml:space="preserve">alarm </w:t>
      </w:r>
      <w:r>
        <w:t>flooding.</w:t>
      </w:r>
    </w:p>
    <w:p w:rsidR="00877322" w:rsidRDefault="00877322" w:rsidP="00877322">
      <w:pPr>
        <w:pStyle w:val="ListNumber2"/>
        <w:numPr>
          <w:ilvl w:val="0"/>
          <w:numId w:val="35"/>
        </w:numPr>
        <w:spacing w:after="120"/>
        <w:contextualSpacing w:val="0"/>
      </w:pPr>
      <w:r>
        <w:t>Increased reliability of the alarm system by replacing outmoded signaling devices with video displays.</w:t>
      </w:r>
    </w:p>
    <w:p w:rsidR="00877322" w:rsidRDefault="00877322" w:rsidP="00877322">
      <w:pPr>
        <w:pStyle w:val="ListNumber2"/>
        <w:numPr>
          <w:ilvl w:val="0"/>
          <w:numId w:val="35"/>
        </w:numPr>
        <w:spacing w:after="120"/>
        <w:contextualSpacing w:val="0"/>
      </w:pPr>
      <w:r>
        <w:t xml:space="preserve">Preparation for the implementation of “Smart Grid” technology such as distribution </w:t>
      </w:r>
      <w:proofErr w:type="gramStart"/>
      <w:r>
        <w:t>automation,</w:t>
      </w:r>
      <w:proofErr w:type="gramEnd"/>
      <w:r>
        <w:t xml:space="preserve"> advanced metering, and voltage control management systems.</w:t>
      </w:r>
    </w:p>
    <w:p w:rsidR="00877322" w:rsidRDefault="00877322" w:rsidP="00877322">
      <w:pPr>
        <w:pStyle w:val="ListNumber2"/>
        <w:numPr>
          <w:ilvl w:val="0"/>
          <w:numId w:val="35"/>
        </w:numPr>
        <w:spacing w:after="120"/>
        <w:contextualSpacing w:val="0"/>
      </w:pPr>
      <w:r>
        <w:t>Implementation of secure remote access to information from outside the station for both engineering and maintenance purposes.</w:t>
      </w:r>
    </w:p>
    <w:p w:rsidR="00877322" w:rsidRDefault="00877322" w:rsidP="00877322">
      <w:pPr>
        <w:pStyle w:val="ListNumber2"/>
        <w:numPr>
          <w:ilvl w:val="0"/>
          <w:numId w:val="35"/>
        </w:numPr>
        <w:spacing w:after="120"/>
        <w:contextualSpacing w:val="0"/>
      </w:pPr>
      <w:r>
        <w:t>Implementation of on-line condition monitoring.</w:t>
      </w:r>
    </w:p>
    <w:p w:rsidR="00877322" w:rsidRDefault="00877322" w:rsidP="00877322">
      <w:pPr>
        <w:pStyle w:val="BodyText"/>
      </w:pPr>
      <w:r>
        <w:t xml:space="preserve">SCL is currently in the process of updating its Energy Management System (EMS). SCL expects that the new SCADA protocol between the EMS and the stations will be DNP3.0, either IP-based or serial. </w:t>
      </w:r>
      <w:r w:rsidR="00806EF7">
        <w:t>A future</w:t>
      </w:r>
      <w:r>
        <w:t xml:space="preserve"> option of using IEC61850 protocol for EMS communications is </w:t>
      </w:r>
      <w:r w:rsidR="00806EF7">
        <w:t>also desirable.</w:t>
      </w:r>
    </w:p>
    <w:p w:rsidR="0054310D" w:rsidRDefault="0054310D" w:rsidP="00FA1DEF">
      <w:pPr>
        <w:pStyle w:val="BodyText"/>
        <w:spacing w:after="0"/>
        <w:rPr>
          <w:sz w:val="22"/>
          <w:szCs w:val="22"/>
        </w:rPr>
      </w:pPr>
    </w:p>
    <w:p w:rsidR="00E85AA2" w:rsidRDefault="00E85AA2" w:rsidP="0054310D">
      <w:pPr>
        <w:pStyle w:val="BodyText"/>
        <w:numPr>
          <w:ilvl w:val="0"/>
          <w:numId w:val="4"/>
        </w:numPr>
        <w:rPr>
          <w:b/>
          <w:sz w:val="28"/>
          <w:szCs w:val="28"/>
        </w:rPr>
      </w:pPr>
      <w:r>
        <w:rPr>
          <w:b/>
          <w:sz w:val="28"/>
          <w:szCs w:val="28"/>
        </w:rPr>
        <w:t>Purpose of This Request for Information</w:t>
      </w:r>
    </w:p>
    <w:p w:rsidR="00E85AA2" w:rsidRDefault="007E7F75" w:rsidP="00E85AA2">
      <w:pPr>
        <w:pStyle w:val="BodyText"/>
      </w:pPr>
      <w:r w:rsidRPr="0054310D">
        <w:rPr>
          <w:b/>
          <w:sz w:val="28"/>
          <w:szCs w:val="28"/>
        </w:rPr>
        <w:t xml:space="preserve"> </w:t>
      </w:r>
      <w:r w:rsidR="00E85AA2">
        <w:t xml:space="preserve">SCL is submitting this RFI in order to gain a better understanding of current transmission substation </w:t>
      </w:r>
      <w:r w:rsidR="00A67A77">
        <w:t xml:space="preserve">management </w:t>
      </w:r>
      <w:r w:rsidR="005B4CCE">
        <w:t xml:space="preserve">console </w:t>
      </w:r>
      <w:r w:rsidR="00E85AA2">
        <w:t>products and technologies</w:t>
      </w:r>
      <w:r w:rsidR="00A67A77">
        <w:t xml:space="preserve">, the companies which provide them, and the services those companies offer in order to design, install, support, and/or train SCL staff to support their systems.  As a result of the information </w:t>
      </w:r>
      <w:r w:rsidR="00FE05D9">
        <w:t xml:space="preserve">received, City Light may do one or </w:t>
      </w:r>
      <w:r w:rsidR="0068510A">
        <w:t>more</w:t>
      </w:r>
      <w:r w:rsidR="00FE05D9">
        <w:t xml:space="preserve"> of the following:</w:t>
      </w:r>
    </w:p>
    <w:p w:rsidR="00FE05D9" w:rsidRDefault="00FE05D9" w:rsidP="005B4CCE">
      <w:pPr>
        <w:pStyle w:val="BodyText"/>
        <w:numPr>
          <w:ilvl w:val="0"/>
          <w:numId w:val="36"/>
        </w:numPr>
      </w:pPr>
      <w:r>
        <w:t>Request additional information, conduct follow-up meetings with some or all respondents, and/or request some or all respondents to demonstrate the capabilities of their systems;</w:t>
      </w:r>
    </w:p>
    <w:p w:rsidR="00FE05D9" w:rsidRDefault="00FE05D9" w:rsidP="005B4CCE">
      <w:pPr>
        <w:pStyle w:val="BodyText"/>
        <w:numPr>
          <w:ilvl w:val="0"/>
          <w:numId w:val="36"/>
        </w:numPr>
      </w:pPr>
      <w:r>
        <w:t xml:space="preserve">Request references from some or all respondents to enable City Light to better assess how the respondent’s system is functioning in production for utilities comparable to City Light; </w:t>
      </w:r>
    </w:p>
    <w:p w:rsidR="00FE05D9" w:rsidRDefault="00FE05D9" w:rsidP="005B4CCE">
      <w:pPr>
        <w:pStyle w:val="BodyText"/>
        <w:numPr>
          <w:ilvl w:val="0"/>
          <w:numId w:val="36"/>
        </w:numPr>
      </w:pPr>
      <w:r>
        <w:lastRenderedPageBreak/>
        <w:t>Continue with a  competitive procurement (Request for Proposals, Invitation to Bid, or other City of Seattle procurement procedure</w:t>
      </w:r>
      <w:r w:rsidR="0068510A">
        <w:t>s</w:t>
      </w:r>
      <w:r>
        <w:t xml:space="preserve">) which will be available to all vendors regardless of whether they have responded to this RFI, but using information gained from the RFI responses to shape the procurement documents; </w:t>
      </w:r>
    </w:p>
    <w:p w:rsidR="00FE05D9" w:rsidRDefault="00FE05D9" w:rsidP="005B4CCE">
      <w:pPr>
        <w:pStyle w:val="BodyText"/>
        <w:numPr>
          <w:ilvl w:val="0"/>
          <w:numId w:val="36"/>
        </w:numPr>
      </w:pPr>
      <w:r>
        <w:t xml:space="preserve">Determine that only one qualified solution exists in today’s marketplace and initiate a </w:t>
      </w:r>
      <w:r w:rsidR="00B2789C">
        <w:t xml:space="preserve">process leading to the procurement of </w:t>
      </w:r>
      <w:r>
        <w:t>that solution;</w:t>
      </w:r>
    </w:p>
    <w:p w:rsidR="00FE05D9" w:rsidRDefault="00FE05D9" w:rsidP="005B4CCE">
      <w:pPr>
        <w:pStyle w:val="BodyText"/>
        <w:numPr>
          <w:ilvl w:val="0"/>
          <w:numId w:val="36"/>
        </w:numPr>
      </w:pPr>
      <w:r>
        <w:t>Determine that the available solutions are not currently adequate to meet City Light’s needs or are not affordable and therefore do nothing.</w:t>
      </w:r>
    </w:p>
    <w:p w:rsidR="00FE05D9" w:rsidRPr="00E85AA2" w:rsidRDefault="00FE05D9" w:rsidP="00E85AA2">
      <w:pPr>
        <w:pStyle w:val="BodyText"/>
      </w:pPr>
    </w:p>
    <w:p w:rsidR="007E7F75" w:rsidRDefault="007E7F75" w:rsidP="0054310D">
      <w:pPr>
        <w:pStyle w:val="BodyText"/>
        <w:numPr>
          <w:ilvl w:val="0"/>
          <w:numId w:val="4"/>
        </w:numPr>
        <w:rPr>
          <w:b/>
          <w:sz w:val="28"/>
          <w:szCs w:val="28"/>
        </w:rPr>
      </w:pPr>
      <w:r w:rsidRPr="0054310D">
        <w:rPr>
          <w:b/>
          <w:sz w:val="28"/>
          <w:szCs w:val="28"/>
        </w:rPr>
        <w:t>Requirements.</w:t>
      </w:r>
    </w:p>
    <w:p w:rsidR="005B4CCE" w:rsidRDefault="005B4CCE" w:rsidP="00CF687F">
      <w:r>
        <w:t>City Light expect</w:t>
      </w:r>
      <w:r w:rsidR="00806EF7">
        <w:t>s</w:t>
      </w:r>
      <w:r>
        <w:t xml:space="preserve"> to acquire dual (primary and back-up) substation management console</w:t>
      </w:r>
      <w:r w:rsidR="00806EF7">
        <w:t>s</w:t>
      </w:r>
      <w:r>
        <w:t xml:space="preserve"> for each substation. Each will be based on </w:t>
      </w:r>
      <w:r w:rsidR="00490B59">
        <w:t>an appliance or other dedicated computing hardware platform</w:t>
      </w:r>
      <w:r>
        <w:t xml:space="preserve"> at the substation which will gather information from a network of sensing devices (IEDs) within the substation</w:t>
      </w:r>
      <w:r w:rsidR="002C21B6">
        <w:t xml:space="preserve"> and send that data to other computer systems outside the substation</w:t>
      </w:r>
      <w:r>
        <w:t xml:space="preserve">.  </w:t>
      </w:r>
    </w:p>
    <w:p w:rsidR="005B4CCE" w:rsidRDefault="005B4CCE" w:rsidP="00CF687F"/>
    <w:p w:rsidR="005B4CCE" w:rsidRDefault="005B4CCE" w:rsidP="00CF687F">
      <w:r>
        <w:t>Functions are expected to include:</w:t>
      </w:r>
    </w:p>
    <w:p w:rsidR="005B4CCE" w:rsidRDefault="005B4CCE" w:rsidP="00CF687F">
      <w:pPr>
        <w:numPr>
          <w:ilvl w:val="0"/>
          <w:numId w:val="38"/>
        </w:numPr>
      </w:pPr>
      <w:r>
        <w:t>Data concentration/protocol conversion as the IEDs are queried, data gathered, protocols converted, and information sent to the EMS</w:t>
      </w:r>
    </w:p>
    <w:p w:rsidR="005B4CCE" w:rsidRDefault="005B4CCE" w:rsidP="00CF687F">
      <w:pPr>
        <w:numPr>
          <w:ilvl w:val="0"/>
          <w:numId w:val="38"/>
        </w:numPr>
      </w:pPr>
      <w:r>
        <w:t>Human/machine Interface (HMI) for managing the substation</w:t>
      </w:r>
    </w:p>
    <w:p w:rsidR="005B4CCE" w:rsidRPr="00B2789C" w:rsidRDefault="005B4CCE" w:rsidP="00CF687F">
      <w:pPr>
        <w:numPr>
          <w:ilvl w:val="0"/>
          <w:numId w:val="38"/>
        </w:numPr>
      </w:pPr>
      <w:r w:rsidRPr="00B2789C">
        <w:t>Security and reporting through access logging and control</w:t>
      </w:r>
    </w:p>
    <w:p w:rsidR="0068510A" w:rsidRPr="00B2789C" w:rsidRDefault="0068510A" w:rsidP="0068510A"/>
    <w:p w:rsidR="005B4CCE" w:rsidRDefault="0068510A" w:rsidP="0068510A">
      <w:r w:rsidRPr="00B2789C">
        <w:t xml:space="preserve">City </w:t>
      </w:r>
      <w:proofErr w:type="gramStart"/>
      <w:r w:rsidRPr="00B2789C">
        <w:t>Light</w:t>
      </w:r>
      <w:proofErr w:type="gramEnd"/>
      <w:r w:rsidRPr="00B2789C">
        <w:t xml:space="preserve"> strongly prefers a single console to perform all three of these functions; however, if that is not technically practical, City Light will entertain solutions comprised of </w:t>
      </w:r>
      <w:r w:rsidR="002C21B6">
        <w:t>multiple</w:t>
      </w:r>
      <w:r w:rsidRPr="00B2789C">
        <w:t xml:space="preserve"> </w:t>
      </w:r>
      <w:r w:rsidR="00AE5591" w:rsidRPr="00B2789C">
        <w:t>components</w:t>
      </w:r>
      <w:r w:rsidRPr="00B2789C">
        <w:t xml:space="preserve">.  </w:t>
      </w:r>
      <w:r w:rsidR="005B4CCE" w:rsidRPr="00B2789C">
        <w:t>City Light desires to purchase the computing hardware and software from a single vendor who will deliver the hardware loaded with required firmware and software.</w:t>
      </w:r>
      <w:r>
        <w:t xml:space="preserve"> </w:t>
      </w:r>
    </w:p>
    <w:p w:rsidR="00CF687F" w:rsidRDefault="00CF687F" w:rsidP="00CF687F"/>
    <w:p w:rsidR="00CF687F" w:rsidRDefault="00CF687F" w:rsidP="00CF687F">
      <w:r>
        <w:t xml:space="preserve">City Light currently </w:t>
      </w:r>
      <w:r w:rsidR="00043549">
        <w:t>desire</w:t>
      </w:r>
      <w:r>
        <w:t xml:space="preserve">s the </w:t>
      </w:r>
      <w:r w:rsidR="00806EF7">
        <w:t>SMC</w:t>
      </w:r>
      <w:r>
        <w:t xml:space="preserve"> to meet the following functional and technical requirements:</w:t>
      </w:r>
    </w:p>
    <w:p w:rsidR="00CF687F" w:rsidRDefault="00CF687F" w:rsidP="00CF687F"/>
    <w:p w:rsidR="00CF687F" w:rsidRPr="00CF687F" w:rsidRDefault="00CF687F" w:rsidP="00CF687F">
      <w:pPr>
        <w:pStyle w:val="ListNumber2"/>
        <w:numPr>
          <w:ilvl w:val="0"/>
          <w:numId w:val="33"/>
        </w:numPr>
        <w:spacing w:after="120"/>
        <w:contextualSpacing w:val="0"/>
        <w:rPr>
          <w:b/>
        </w:rPr>
      </w:pPr>
      <w:r w:rsidRPr="00CF687F">
        <w:rPr>
          <w:b/>
        </w:rPr>
        <w:t>SCADA and Substation Automation</w:t>
      </w:r>
    </w:p>
    <w:p w:rsidR="00CF687F" w:rsidRPr="00CF687F" w:rsidRDefault="00CF687F" w:rsidP="00CF687F">
      <w:pPr>
        <w:pStyle w:val="BodyText3"/>
        <w:rPr>
          <w:sz w:val="24"/>
          <w:szCs w:val="24"/>
        </w:rPr>
      </w:pPr>
      <w:r w:rsidRPr="00CF687F">
        <w:rPr>
          <w:sz w:val="24"/>
          <w:szCs w:val="24"/>
        </w:rPr>
        <w:t xml:space="preserve">The Substation Management Console </w:t>
      </w:r>
      <w:r w:rsidR="00947CFA">
        <w:rPr>
          <w:sz w:val="24"/>
          <w:szCs w:val="24"/>
        </w:rPr>
        <w:t>should</w:t>
      </w:r>
      <w:r w:rsidRPr="00CF687F">
        <w:rPr>
          <w:sz w:val="24"/>
          <w:szCs w:val="24"/>
        </w:rPr>
        <w:t xml:space="preserve"> function as the substation SCADA gateway and data concentrator. It </w:t>
      </w:r>
      <w:r w:rsidR="00947CFA">
        <w:rPr>
          <w:sz w:val="24"/>
          <w:szCs w:val="24"/>
        </w:rPr>
        <w:t>should</w:t>
      </w:r>
      <w:r w:rsidRPr="00CF687F">
        <w:rPr>
          <w:sz w:val="24"/>
          <w:szCs w:val="24"/>
        </w:rPr>
        <w:t xml:space="preserve"> be capable of interfacing and communicating with a wide variety of IEDs in the substation, such as RTUs, protection relays, meters, PLCs, sensors, event and fault recorders, etc. It </w:t>
      </w:r>
      <w:r w:rsidR="00947CFA">
        <w:rPr>
          <w:sz w:val="24"/>
          <w:szCs w:val="24"/>
        </w:rPr>
        <w:t>should</w:t>
      </w:r>
      <w:r w:rsidRPr="00CF687F">
        <w:rPr>
          <w:sz w:val="24"/>
          <w:szCs w:val="24"/>
        </w:rPr>
        <w:t xml:space="preserve"> unify all operational data for the power system network and all non-operational data for analysis and planning purposes.</w:t>
      </w:r>
    </w:p>
    <w:p w:rsidR="00CF687F" w:rsidRPr="00CF687F" w:rsidRDefault="00CF687F" w:rsidP="00CF687F">
      <w:pPr>
        <w:pStyle w:val="BodyText3"/>
        <w:rPr>
          <w:sz w:val="24"/>
          <w:szCs w:val="24"/>
        </w:rPr>
      </w:pPr>
      <w:r w:rsidRPr="00CF687F">
        <w:rPr>
          <w:sz w:val="24"/>
          <w:szCs w:val="24"/>
        </w:rPr>
        <w:t xml:space="preserve">The </w:t>
      </w:r>
      <w:r w:rsidR="00806EF7">
        <w:rPr>
          <w:sz w:val="24"/>
          <w:szCs w:val="24"/>
        </w:rPr>
        <w:t>SMC</w:t>
      </w:r>
      <w:r w:rsidRPr="00CF687F">
        <w:rPr>
          <w:sz w:val="24"/>
          <w:szCs w:val="24"/>
        </w:rPr>
        <w:t xml:space="preserve"> </w:t>
      </w:r>
      <w:r w:rsidR="00947CFA">
        <w:rPr>
          <w:sz w:val="24"/>
          <w:szCs w:val="24"/>
        </w:rPr>
        <w:t>should</w:t>
      </w:r>
      <w:r w:rsidRPr="00CF687F">
        <w:rPr>
          <w:sz w:val="24"/>
          <w:szCs w:val="24"/>
        </w:rPr>
        <w:t xml:space="preserve"> function as a protocol converter. It </w:t>
      </w:r>
      <w:r w:rsidR="00947CFA">
        <w:rPr>
          <w:sz w:val="24"/>
          <w:szCs w:val="24"/>
        </w:rPr>
        <w:t>should</w:t>
      </w:r>
      <w:r w:rsidRPr="00CF687F">
        <w:rPr>
          <w:sz w:val="24"/>
          <w:szCs w:val="24"/>
        </w:rPr>
        <w:t xml:space="preserve"> have a comprehensive suite of communication protocols for interfacing with enterprise or host systems</w:t>
      </w:r>
      <w:r w:rsidR="002C21B6">
        <w:rPr>
          <w:sz w:val="24"/>
          <w:szCs w:val="24"/>
        </w:rPr>
        <w:t xml:space="preserve"> such as the EMS and historical databases</w:t>
      </w:r>
      <w:r w:rsidRPr="00CF687F">
        <w:rPr>
          <w:sz w:val="24"/>
          <w:szCs w:val="24"/>
        </w:rPr>
        <w:t xml:space="preserve">, as well as IEDs in substations. The </w:t>
      </w:r>
      <w:r w:rsidR="00806EF7">
        <w:rPr>
          <w:sz w:val="24"/>
          <w:szCs w:val="24"/>
        </w:rPr>
        <w:t>SMC</w:t>
      </w:r>
      <w:r w:rsidRPr="00CF687F">
        <w:rPr>
          <w:sz w:val="24"/>
          <w:szCs w:val="24"/>
        </w:rPr>
        <w:t xml:space="preserve"> </w:t>
      </w:r>
      <w:r w:rsidR="00947CFA">
        <w:rPr>
          <w:sz w:val="24"/>
          <w:szCs w:val="24"/>
        </w:rPr>
        <w:t>should</w:t>
      </w:r>
      <w:r w:rsidRPr="00CF687F">
        <w:rPr>
          <w:sz w:val="24"/>
          <w:szCs w:val="24"/>
        </w:rPr>
        <w:t xml:space="preserve"> have a library with, as a minimum, the following protocols:</w:t>
      </w:r>
    </w:p>
    <w:p w:rsidR="00260353" w:rsidRDefault="00CF687F" w:rsidP="00260353">
      <w:pPr>
        <w:pStyle w:val="BodyText3"/>
        <w:rPr>
          <w:sz w:val="24"/>
          <w:szCs w:val="24"/>
        </w:rPr>
      </w:pPr>
      <w:r w:rsidRPr="00CF687F">
        <w:rPr>
          <w:sz w:val="24"/>
          <w:szCs w:val="24"/>
        </w:rPr>
        <w:t>Server protocols for forwarding data to a host system</w:t>
      </w:r>
    </w:p>
    <w:p w:rsidR="00260353" w:rsidRDefault="00CF687F" w:rsidP="00260353">
      <w:pPr>
        <w:pStyle w:val="BodyText3"/>
        <w:rPr>
          <w:sz w:val="24"/>
          <w:szCs w:val="24"/>
        </w:rPr>
      </w:pPr>
      <w:r w:rsidRPr="00CF687F">
        <w:rPr>
          <w:sz w:val="24"/>
          <w:szCs w:val="24"/>
        </w:rPr>
        <w:t>•</w:t>
      </w:r>
      <w:r w:rsidRPr="00CF687F">
        <w:rPr>
          <w:sz w:val="24"/>
          <w:szCs w:val="24"/>
        </w:rPr>
        <w:tab/>
        <w:t>DNP3.0 (serial and TCP/IP)</w:t>
      </w:r>
    </w:p>
    <w:p w:rsidR="00260353" w:rsidRDefault="00CF687F" w:rsidP="00260353">
      <w:pPr>
        <w:pStyle w:val="BodyText3"/>
        <w:rPr>
          <w:sz w:val="24"/>
          <w:szCs w:val="24"/>
        </w:rPr>
      </w:pPr>
      <w:r w:rsidRPr="00CF687F">
        <w:rPr>
          <w:sz w:val="24"/>
          <w:szCs w:val="24"/>
        </w:rPr>
        <w:t>•</w:t>
      </w:r>
      <w:r w:rsidRPr="00CF687F">
        <w:rPr>
          <w:sz w:val="24"/>
          <w:szCs w:val="24"/>
        </w:rPr>
        <w:tab/>
        <w:t>Modbus</w:t>
      </w:r>
      <w:r w:rsidR="002C21B6">
        <w:rPr>
          <w:sz w:val="24"/>
          <w:szCs w:val="24"/>
        </w:rPr>
        <w:t xml:space="preserve"> (serial and TCP/IP)</w:t>
      </w:r>
    </w:p>
    <w:p w:rsidR="00260353" w:rsidRDefault="00CF687F" w:rsidP="00260353">
      <w:pPr>
        <w:pStyle w:val="BodyText3"/>
        <w:rPr>
          <w:sz w:val="24"/>
          <w:szCs w:val="24"/>
        </w:rPr>
      </w:pPr>
      <w:r w:rsidRPr="00CF687F">
        <w:rPr>
          <w:sz w:val="24"/>
          <w:szCs w:val="24"/>
        </w:rPr>
        <w:t>•</w:t>
      </w:r>
      <w:r w:rsidRPr="00CF687F">
        <w:rPr>
          <w:sz w:val="24"/>
          <w:szCs w:val="24"/>
        </w:rPr>
        <w:tab/>
        <w:t>OPC</w:t>
      </w:r>
    </w:p>
    <w:p w:rsidR="00260353" w:rsidRDefault="00CF687F" w:rsidP="00260353">
      <w:pPr>
        <w:pStyle w:val="BodyText3"/>
        <w:rPr>
          <w:sz w:val="24"/>
          <w:szCs w:val="24"/>
        </w:rPr>
      </w:pPr>
      <w:r w:rsidRPr="00CF687F">
        <w:rPr>
          <w:sz w:val="24"/>
          <w:szCs w:val="24"/>
        </w:rPr>
        <w:lastRenderedPageBreak/>
        <w:t>Client protocols for acquiring data from downstream devices</w:t>
      </w:r>
    </w:p>
    <w:p w:rsidR="00260353" w:rsidRDefault="00CF687F" w:rsidP="00260353">
      <w:pPr>
        <w:pStyle w:val="BodyText3"/>
        <w:rPr>
          <w:sz w:val="24"/>
          <w:szCs w:val="24"/>
        </w:rPr>
      </w:pPr>
      <w:r w:rsidRPr="00CF687F">
        <w:rPr>
          <w:sz w:val="24"/>
          <w:szCs w:val="24"/>
        </w:rPr>
        <w:t>•</w:t>
      </w:r>
      <w:r w:rsidRPr="00CF687F">
        <w:rPr>
          <w:sz w:val="24"/>
          <w:szCs w:val="24"/>
        </w:rPr>
        <w:tab/>
        <w:t>DNP3.0 (serial and TCP/IP)</w:t>
      </w:r>
    </w:p>
    <w:p w:rsidR="00260353" w:rsidRDefault="00CF687F" w:rsidP="00260353">
      <w:pPr>
        <w:pStyle w:val="BodyText3"/>
        <w:rPr>
          <w:sz w:val="24"/>
          <w:szCs w:val="24"/>
        </w:rPr>
      </w:pPr>
      <w:r w:rsidRPr="00CF687F">
        <w:rPr>
          <w:sz w:val="24"/>
          <w:szCs w:val="24"/>
        </w:rPr>
        <w:t>•</w:t>
      </w:r>
      <w:r w:rsidRPr="00CF687F">
        <w:rPr>
          <w:sz w:val="24"/>
          <w:szCs w:val="24"/>
        </w:rPr>
        <w:tab/>
        <w:t>IEC-61850</w:t>
      </w:r>
    </w:p>
    <w:p w:rsidR="00260353" w:rsidRDefault="00CF687F" w:rsidP="00260353">
      <w:pPr>
        <w:pStyle w:val="BodyText3"/>
        <w:rPr>
          <w:sz w:val="24"/>
          <w:szCs w:val="24"/>
        </w:rPr>
      </w:pPr>
      <w:r w:rsidRPr="00CF687F">
        <w:rPr>
          <w:sz w:val="24"/>
          <w:szCs w:val="24"/>
        </w:rPr>
        <w:t>•</w:t>
      </w:r>
      <w:r w:rsidRPr="00CF687F">
        <w:rPr>
          <w:sz w:val="24"/>
          <w:szCs w:val="24"/>
        </w:rPr>
        <w:tab/>
        <w:t>Modbus</w:t>
      </w:r>
      <w:r w:rsidR="002C21B6">
        <w:rPr>
          <w:sz w:val="24"/>
          <w:szCs w:val="24"/>
        </w:rPr>
        <w:t xml:space="preserve"> (serial and TCP/IP)</w:t>
      </w:r>
    </w:p>
    <w:p w:rsidR="00260353" w:rsidRDefault="00CF687F" w:rsidP="00CF687F">
      <w:pPr>
        <w:pStyle w:val="BodyText3"/>
        <w:rPr>
          <w:sz w:val="24"/>
          <w:szCs w:val="24"/>
        </w:rPr>
      </w:pPr>
      <w:r w:rsidRPr="00CF687F">
        <w:rPr>
          <w:sz w:val="24"/>
          <w:szCs w:val="24"/>
        </w:rPr>
        <w:t>•</w:t>
      </w:r>
      <w:r w:rsidRPr="00CF687F">
        <w:rPr>
          <w:sz w:val="24"/>
          <w:szCs w:val="24"/>
        </w:rPr>
        <w:tab/>
        <w:t>SEL client</w:t>
      </w:r>
    </w:p>
    <w:p w:rsidR="00CF687F" w:rsidRPr="00CF687F" w:rsidRDefault="00CF687F" w:rsidP="00CF687F">
      <w:pPr>
        <w:pStyle w:val="BodyText3"/>
        <w:rPr>
          <w:sz w:val="24"/>
          <w:szCs w:val="24"/>
        </w:rPr>
      </w:pPr>
      <w:r w:rsidRPr="00CF687F">
        <w:rPr>
          <w:sz w:val="24"/>
          <w:szCs w:val="24"/>
        </w:rPr>
        <w:t xml:space="preserve">The </w:t>
      </w:r>
      <w:r w:rsidR="00806EF7">
        <w:rPr>
          <w:sz w:val="24"/>
          <w:szCs w:val="24"/>
        </w:rPr>
        <w:t>SMC</w:t>
      </w:r>
      <w:r w:rsidRPr="00CF687F">
        <w:rPr>
          <w:sz w:val="24"/>
          <w:szCs w:val="24"/>
        </w:rPr>
        <w:t xml:space="preserve"> </w:t>
      </w:r>
      <w:r w:rsidR="00947CFA">
        <w:rPr>
          <w:sz w:val="24"/>
          <w:szCs w:val="24"/>
        </w:rPr>
        <w:t>should</w:t>
      </w:r>
      <w:r w:rsidRPr="00CF687F">
        <w:rPr>
          <w:sz w:val="24"/>
          <w:szCs w:val="24"/>
        </w:rPr>
        <w:t xml:space="preserve"> enable the user to interface with the host system and field devices using any of the available protocols and exchange data via its database. It </w:t>
      </w:r>
      <w:r w:rsidR="00947CFA">
        <w:rPr>
          <w:sz w:val="24"/>
          <w:szCs w:val="24"/>
        </w:rPr>
        <w:t>should</w:t>
      </w:r>
      <w:r w:rsidRPr="00CF687F">
        <w:rPr>
          <w:sz w:val="24"/>
          <w:szCs w:val="24"/>
        </w:rPr>
        <w:t xml:space="preserve"> be capable communicating to IEDs from various manufacturers via IEC-61850 protocol.</w:t>
      </w:r>
    </w:p>
    <w:p w:rsidR="00CF687F" w:rsidRPr="00A40F0B" w:rsidRDefault="00CF687F" w:rsidP="00A40F0B">
      <w:pPr>
        <w:pStyle w:val="ListNumber2"/>
        <w:numPr>
          <w:ilvl w:val="0"/>
          <w:numId w:val="33"/>
        </w:numPr>
        <w:spacing w:after="120"/>
        <w:contextualSpacing w:val="0"/>
        <w:rPr>
          <w:b/>
        </w:rPr>
      </w:pPr>
      <w:r w:rsidRPr="00A40F0B">
        <w:rPr>
          <w:b/>
        </w:rPr>
        <w:t>Protection and Control Data Management</w:t>
      </w:r>
    </w:p>
    <w:p w:rsidR="00CF687F" w:rsidRPr="00CF687F" w:rsidRDefault="00CF687F" w:rsidP="00CF687F">
      <w:pPr>
        <w:pStyle w:val="BodyText3"/>
        <w:rPr>
          <w:sz w:val="24"/>
          <w:szCs w:val="24"/>
        </w:rPr>
      </w:pPr>
      <w:r w:rsidRPr="00CF687F">
        <w:rPr>
          <w:sz w:val="24"/>
          <w:szCs w:val="24"/>
        </w:rPr>
        <w:t xml:space="preserve">The </w:t>
      </w:r>
      <w:r w:rsidR="00806EF7">
        <w:rPr>
          <w:sz w:val="24"/>
          <w:szCs w:val="24"/>
        </w:rPr>
        <w:t>SMC</w:t>
      </w:r>
      <w:r w:rsidRPr="00CF687F">
        <w:rPr>
          <w:sz w:val="24"/>
          <w:szCs w:val="24"/>
        </w:rPr>
        <w:t xml:space="preserve"> </w:t>
      </w:r>
      <w:r w:rsidR="00947CFA">
        <w:rPr>
          <w:sz w:val="24"/>
          <w:szCs w:val="24"/>
        </w:rPr>
        <w:t>should</w:t>
      </w:r>
      <w:r w:rsidRPr="00CF687F">
        <w:rPr>
          <w:sz w:val="24"/>
          <w:szCs w:val="24"/>
        </w:rPr>
        <w:t xml:space="preserve"> function as a data concentrator, acquiring operational information from the protective relays. It </w:t>
      </w:r>
      <w:r w:rsidR="00947CFA">
        <w:rPr>
          <w:sz w:val="24"/>
          <w:szCs w:val="24"/>
        </w:rPr>
        <w:t>should</w:t>
      </w:r>
      <w:r w:rsidRPr="00CF687F">
        <w:rPr>
          <w:sz w:val="24"/>
          <w:szCs w:val="24"/>
        </w:rPr>
        <w:t xml:space="preserve"> be capable of integrating legacy relays from various manufacturers using industry standard protocols and specific relay vendor proprietary protocols</w:t>
      </w:r>
      <w:r w:rsidR="002C21B6">
        <w:rPr>
          <w:sz w:val="24"/>
          <w:szCs w:val="24"/>
        </w:rPr>
        <w:t>, especially those from Schweitzer Engineering Labs, as those are the relays SCL currently uses</w:t>
      </w:r>
      <w:r w:rsidRPr="00CF687F">
        <w:rPr>
          <w:sz w:val="24"/>
          <w:szCs w:val="24"/>
        </w:rPr>
        <w:t xml:space="preserve">. The </w:t>
      </w:r>
      <w:r w:rsidR="005F7E94">
        <w:rPr>
          <w:sz w:val="24"/>
          <w:szCs w:val="24"/>
        </w:rPr>
        <w:t>SMC</w:t>
      </w:r>
      <w:r w:rsidRPr="00CF687F">
        <w:rPr>
          <w:sz w:val="24"/>
          <w:szCs w:val="24"/>
        </w:rPr>
        <w:t xml:space="preserve"> </w:t>
      </w:r>
      <w:r w:rsidR="00947CFA">
        <w:rPr>
          <w:sz w:val="24"/>
          <w:szCs w:val="24"/>
        </w:rPr>
        <w:t>should</w:t>
      </w:r>
      <w:r w:rsidRPr="00CF687F">
        <w:rPr>
          <w:sz w:val="24"/>
          <w:szCs w:val="24"/>
        </w:rPr>
        <w:t xml:space="preserve"> also enable remote access to relays using their native software via virtual connection or pass through. It </w:t>
      </w:r>
      <w:r w:rsidR="00947CFA">
        <w:rPr>
          <w:sz w:val="24"/>
          <w:szCs w:val="24"/>
        </w:rPr>
        <w:t>should</w:t>
      </w:r>
      <w:r w:rsidRPr="00CF687F">
        <w:rPr>
          <w:sz w:val="24"/>
          <w:szCs w:val="24"/>
        </w:rPr>
        <w:t xml:space="preserve"> support user defined, preset configurations of virtual connections to IEDs, simplifying remote access to the devices.</w:t>
      </w:r>
    </w:p>
    <w:p w:rsidR="00CF687F" w:rsidRPr="00CF687F" w:rsidRDefault="00CF687F" w:rsidP="00CF687F">
      <w:pPr>
        <w:pStyle w:val="BodyText3"/>
        <w:rPr>
          <w:sz w:val="24"/>
          <w:szCs w:val="24"/>
        </w:rPr>
      </w:pPr>
      <w:r w:rsidRPr="00CF687F">
        <w:rPr>
          <w:sz w:val="24"/>
          <w:szCs w:val="24"/>
        </w:rPr>
        <w:t xml:space="preserve">The </w:t>
      </w:r>
      <w:r w:rsidR="00F93669">
        <w:rPr>
          <w:sz w:val="24"/>
          <w:szCs w:val="24"/>
        </w:rPr>
        <w:t>SMC</w:t>
      </w:r>
      <w:r w:rsidRPr="00CF687F">
        <w:rPr>
          <w:sz w:val="24"/>
          <w:szCs w:val="24"/>
        </w:rPr>
        <w:t xml:space="preserve"> </w:t>
      </w:r>
      <w:r w:rsidR="00947CFA">
        <w:rPr>
          <w:sz w:val="24"/>
          <w:szCs w:val="24"/>
        </w:rPr>
        <w:t>should</w:t>
      </w:r>
      <w:r w:rsidRPr="00CF687F">
        <w:rPr>
          <w:sz w:val="24"/>
          <w:szCs w:val="24"/>
        </w:rPr>
        <w:t xml:space="preserve"> enable users to upload files from the relays, including setting files, event files, fault and waveform files, etc. It </w:t>
      </w:r>
      <w:r w:rsidR="00947CFA">
        <w:rPr>
          <w:sz w:val="24"/>
          <w:szCs w:val="24"/>
        </w:rPr>
        <w:t>should</w:t>
      </w:r>
      <w:r w:rsidRPr="00CF687F">
        <w:rPr>
          <w:sz w:val="24"/>
          <w:szCs w:val="24"/>
        </w:rPr>
        <w:t xml:space="preserve"> support the COMTRADE format for file transfer. It </w:t>
      </w:r>
      <w:r w:rsidR="00947CFA">
        <w:rPr>
          <w:sz w:val="24"/>
          <w:szCs w:val="24"/>
        </w:rPr>
        <w:t>should</w:t>
      </w:r>
      <w:r w:rsidRPr="00CF687F">
        <w:rPr>
          <w:sz w:val="24"/>
          <w:szCs w:val="24"/>
        </w:rPr>
        <w:t xml:space="preserve"> also support manual or automatic file upload</w:t>
      </w:r>
      <w:r w:rsidR="002C21B6">
        <w:rPr>
          <w:sz w:val="24"/>
          <w:szCs w:val="24"/>
        </w:rPr>
        <w:t xml:space="preserve"> from IEDs to the SMC</w:t>
      </w:r>
      <w:r w:rsidRPr="00CF687F">
        <w:rPr>
          <w:sz w:val="24"/>
          <w:szCs w:val="24"/>
        </w:rPr>
        <w:t xml:space="preserve"> based on user defined triggers.</w:t>
      </w:r>
      <w:r w:rsidR="00F93669">
        <w:rPr>
          <w:sz w:val="24"/>
          <w:szCs w:val="24"/>
        </w:rPr>
        <w:t xml:space="preserve">  </w:t>
      </w:r>
      <w:r w:rsidRPr="00CF687F">
        <w:rPr>
          <w:sz w:val="24"/>
          <w:szCs w:val="24"/>
        </w:rPr>
        <w:t xml:space="preserve">It </w:t>
      </w:r>
      <w:r w:rsidR="00947CFA">
        <w:rPr>
          <w:sz w:val="24"/>
          <w:szCs w:val="24"/>
        </w:rPr>
        <w:t>should</w:t>
      </w:r>
      <w:r w:rsidRPr="00CF687F">
        <w:rPr>
          <w:sz w:val="24"/>
          <w:szCs w:val="24"/>
        </w:rPr>
        <w:t xml:space="preserve"> be able to forward relay data, files and settings to the relay management software for archiving, monitoring, analyzing and planning.</w:t>
      </w:r>
    </w:p>
    <w:p w:rsidR="00CF687F" w:rsidRPr="00CF687F" w:rsidRDefault="00CF687F" w:rsidP="00CF687F">
      <w:pPr>
        <w:pStyle w:val="ListNumber2"/>
        <w:numPr>
          <w:ilvl w:val="0"/>
          <w:numId w:val="33"/>
        </w:numPr>
        <w:spacing w:after="120"/>
        <w:contextualSpacing w:val="0"/>
        <w:rPr>
          <w:b/>
          <w:bCs/>
        </w:rPr>
      </w:pPr>
      <w:r w:rsidRPr="00CF687F">
        <w:rPr>
          <w:b/>
          <w:bCs/>
        </w:rPr>
        <w:t>Remote Access for Engineering and Maintenance</w:t>
      </w:r>
    </w:p>
    <w:p w:rsidR="00CF687F" w:rsidRPr="00CF687F" w:rsidRDefault="00CF687F" w:rsidP="00CF687F">
      <w:pPr>
        <w:pStyle w:val="BodyText3"/>
        <w:rPr>
          <w:sz w:val="24"/>
          <w:szCs w:val="24"/>
        </w:rPr>
      </w:pPr>
      <w:r w:rsidRPr="00CF687F">
        <w:rPr>
          <w:sz w:val="24"/>
          <w:szCs w:val="24"/>
        </w:rPr>
        <w:t xml:space="preserve">The </w:t>
      </w:r>
      <w:r w:rsidR="00F93669">
        <w:rPr>
          <w:sz w:val="24"/>
          <w:szCs w:val="24"/>
        </w:rPr>
        <w:t>SMC</w:t>
      </w:r>
      <w:r w:rsidRPr="00CF687F">
        <w:rPr>
          <w:sz w:val="24"/>
          <w:szCs w:val="24"/>
        </w:rPr>
        <w:t xml:space="preserve"> </w:t>
      </w:r>
      <w:r w:rsidR="00947CFA">
        <w:rPr>
          <w:sz w:val="24"/>
          <w:szCs w:val="24"/>
        </w:rPr>
        <w:t>should</w:t>
      </w:r>
      <w:r w:rsidRPr="00CF687F">
        <w:rPr>
          <w:sz w:val="24"/>
          <w:szCs w:val="24"/>
        </w:rPr>
        <w:t xml:space="preserve"> support secure remote access to substation data, information, graphical interfaces, IEDs, and other subsystems and connected devices. Connection to IEDs </w:t>
      </w:r>
      <w:r w:rsidR="00947CFA">
        <w:rPr>
          <w:sz w:val="24"/>
          <w:szCs w:val="24"/>
        </w:rPr>
        <w:t>should</w:t>
      </w:r>
      <w:r w:rsidRPr="00CF687F">
        <w:rPr>
          <w:sz w:val="24"/>
          <w:szCs w:val="24"/>
        </w:rPr>
        <w:t xml:space="preserve"> be made via virtual connection or pass through using the IED’s native software. It </w:t>
      </w:r>
      <w:r w:rsidR="00947CFA">
        <w:rPr>
          <w:sz w:val="24"/>
          <w:szCs w:val="24"/>
        </w:rPr>
        <w:t>should</w:t>
      </w:r>
      <w:r w:rsidRPr="00CF687F">
        <w:rPr>
          <w:sz w:val="24"/>
          <w:szCs w:val="24"/>
        </w:rPr>
        <w:t xml:space="preserve"> have configuration tools for setting virtual connection parameters during system set up</w:t>
      </w:r>
      <w:r w:rsidRPr="0068510A">
        <w:rPr>
          <w:sz w:val="24"/>
          <w:szCs w:val="24"/>
        </w:rPr>
        <w:t xml:space="preserve">. The </w:t>
      </w:r>
      <w:r w:rsidR="00F93669" w:rsidRPr="0068510A">
        <w:rPr>
          <w:sz w:val="24"/>
          <w:szCs w:val="24"/>
        </w:rPr>
        <w:t>SMC</w:t>
      </w:r>
      <w:r w:rsidRPr="0068510A">
        <w:rPr>
          <w:sz w:val="24"/>
          <w:szCs w:val="24"/>
        </w:rPr>
        <w:t xml:space="preserve"> </w:t>
      </w:r>
      <w:r w:rsidR="00947CFA" w:rsidRPr="0068510A">
        <w:rPr>
          <w:sz w:val="24"/>
          <w:szCs w:val="24"/>
        </w:rPr>
        <w:t>should</w:t>
      </w:r>
      <w:r w:rsidRPr="0068510A">
        <w:rPr>
          <w:sz w:val="24"/>
          <w:szCs w:val="24"/>
        </w:rPr>
        <w:t xml:space="preserve"> enable users </w:t>
      </w:r>
      <w:r w:rsidR="00F93669" w:rsidRPr="0068510A">
        <w:rPr>
          <w:sz w:val="24"/>
          <w:szCs w:val="24"/>
        </w:rPr>
        <w:t xml:space="preserve">with verified security approvals </w:t>
      </w:r>
      <w:r w:rsidRPr="0068510A">
        <w:rPr>
          <w:sz w:val="24"/>
          <w:szCs w:val="24"/>
        </w:rPr>
        <w:t xml:space="preserve">to </w:t>
      </w:r>
      <w:r w:rsidR="00F93669" w:rsidRPr="0068510A">
        <w:rPr>
          <w:sz w:val="24"/>
          <w:szCs w:val="24"/>
        </w:rPr>
        <w:t>easily view information from</w:t>
      </w:r>
      <w:r w:rsidRPr="0068510A">
        <w:rPr>
          <w:sz w:val="24"/>
          <w:szCs w:val="24"/>
        </w:rPr>
        <w:t xml:space="preserve"> designated IED</w:t>
      </w:r>
      <w:r w:rsidR="00F93669" w:rsidRPr="0068510A">
        <w:rPr>
          <w:sz w:val="24"/>
          <w:szCs w:val="24"/>
        </w:rPr>
        <w:t>s</w:t>
      </w:r>
      <w:r w:rsidRPr="0068510A">
        <w:rPr>
          <w:sz w:val="24"/>
          <w:szCs w:val="24"/>
        </w:rPr>
        <w:t>.</w:t>
      </w:r>
    </w:p>
    <w:p w:rsidR="00CF687F" w:rsidRPr="00CF687F" w:rsidRDefault="00CF687F" w:rsidP="00CF687F">
      <w:pPr>
        <w:pStyle w:val="BodyText3"/>
        <w:rPr>
          <w:sz w:val="24"/>
          <w:szCs w:val="24"/>
        </w:rPr>
      </w:pPr>
      <w:r w:rsidRPr="00CF687F">
        <w:rPr>
          <w:sz w:val="24"/>
          <w:szCs w:val="24"/>
        </w:rPr>
        <w:t>For IEDs that have only one serial communication port for both real-time data and maintenance purpose</w:t>
      </w:r>
      <w:r w:rsidR="0068510A">
        <w:rPr>
          <w:sz w:val="24"/>
          <w:szCs w:val="24"/>
        </w:rPr>
        <w:t>s</w:t>
      </w:r>
      <w:r w:rsidRPr="00CF687F">
        <w:rPr>
          <w:sz w:val="24"/>
          <w:szCs w:val="24"/>
        </w:rPr>
        <w:t xml:space="preserve">, the </w:t>
      </w:r>
      <w:r w:rsidR="00974EF6">
        <w:rPr>
          <w:sz w:val="24"/>
          <w:szCs w:val="24"/>
        </w:rPr>
        <w:t>SMC</w:t>
      </w:r>
      <w:r w:rsidRPr="00CF687F">
        <w:rPr>
          <w:sz w:val="24"/>
          <w:szCs w:val="24"/>
        </w:rPr>
        <w:t xml:space="preserve"> </w:t>
      </w:r>
      <w:r w:rsidR="00947CFA">
        <w:rPr>
          <w:sz w:val="24"/>
          <w:szCs w:val="24"/>
        </w:rPr>
        <w:t>should</w:t>
      </w:r>
      <w:r w:rsidRPr="00CF687F">
        <w:rPr>
          <w:sz w:val="24"/>
          <w:szCs w:val="24"/>
        </w:rPr>
        <w:t xml:space="preserve"> also be capable of communicating </w:t>
      </w:r>
      <w:r w:rsidR="0068510A">
        <w:rPr>
          <w:sz w:val="24"/>
          <w:szCs w:val="24"/>
        </w:rPr>
        <w:t>with</w:t>
      </w:r>
      <w:r w:rsidRPr="00CF687F">
        <w:rPr>
          <w:sz w:val="24"/>
          <w:szCs w:val="24"/>
        </w:rPr>
        <w:t xml:space="preserve"> these IEDs </w:t>
      </w:r>
      <w:r w:rsidR="0068510A">
        <w:rPr>
          <w:sz w:val="24"/>
          <w:szCs w:val="24"/>
        </w:rPr>
        <w:t>to exchange</w:t>
      </w:r>
      <w:r w:rsidRPr="00CF687F">
        <w:rPr>
          <w:sz w:val="24"/>
          <w:szCs w:val="24"/>
        </w:rPr>
        <w:t xml:space="preserve"> both real-time and non-operational data using the same communication port, or port binding. </w:t>
      </w:r>
    </w:p>
    <w:p w:rsidR="00CF687F" w:rsidRPr="00CF687F" w:rsidRDefault="00CF687F" w:rsidP="00CF687F">
      <w:pPr>
        <w:pStyle w:val="BodyText3"/>
        <w:rPr>
          <w:sz w:val="24"/>
          <w:szCs w:val="24"/>
        </w:rPr>
      </w:pPr>
      <w:r w:rsidRPr="00CF687F">
        <w:rPr>
          <w:sz w:val="24"/>
          <w:szCs w:val="24"/>
        </w:rPr>
        <w:t xml:space="preserve">The </w:t>
      </w:r>
      <w:r w:rsidR="00974EF6">
        <w:rPr>
          <w:sz w:val="24"/>
          <w:szCs w:val="24"/>
        </w:rPr>
        <w:t>SMC</w:t>
      </w:r>
      <w:r w:rsidRPr="00CF687F">
        <w:rPr>
          <w:sz w:val="24"/>
          <w:szCs w:val="24"/>
        </w:rPr>
        <w:t xml:space="preserve"> </w:t>
      </w:r>
      <w:r w:rsidR="00947CFA">
        <w:rPr>
          <w:sz w:val="24"/>
          <w:szCs w:val="24"/>
        </w:rPr>
        <w:t>should</w:t>
      </w:r>
      <w:r w:rsidRPr="00CF687F">
        <w:rPr>
          <w:sz w:val="24"/>
          <w:szCs w:val="24"/>
        </w:rPr>
        <w:t xml:space="preserve"> also support automatic retrieval of data files from IEDs based on user configurable settings. IED data files include sequence of events, faults, waveforms, history, logs, etc. It </w:t>
      </w:r>
      <w:r w:rsidR="00947CFA">
        <w:rPr>
          <w:sz w:val="24"/>
          <w:szCs w:val="24"/>
        </w:rPr>
        <w:t>should</w:t>
      </w:r>
      <w:r w:rsidRPr="00CF687F">
        <w:rPr>
          <w:sz w:val="24"/>
          <w:szCs w:val="24"/>
        </w:rPr>
        <w:t xml:space="preserve"> also be capable of forwarding the IED files automatically to a central computer or server for storage and archiving.</w:t>
      </w:r>
    </w:p>
    <w:p w:rsidR="00CF687F" w:rsidRPr="00CF687F" w:rsidRDefault="00CF687F" w:rsidP="00CF687F">
      <w:pPr>
        <w:pStyle w:val="ListNumber2"/>
        <w:numPr>
          <w:ilvl w:val="0"/>
          <w:numId w:val="33"/>
        </w:numPr>
        <w:spacing w:after="120"/>
        <w:contextualSpacing w:val="0"/>
        <w:rPr>
          <w:b/>
          <w:bCs/>
        </w:rPr>
      </w:pPr>
      <w:r w:rsidRPr="00CF687F">
        <w:rPr>
          <w:b/>
          <w:bCs/>
        </w:rPr>
        <w:t>Human Machine Interface</w:t>
      </w:r>
    </w:p>
    <w:p w:rsidR="00CF687F" w:rsidRPr="00CF687F" w:rsidRDefault="00CF687F" w:rsidP="00CF687F">
      <w:pPr>
        <w:pStyle w:val="BodyText3"/>
        <w:rPr>
          <w:sz w:val="24"/>
          <w:szCs w:val="24"/>
        </w:rPr>
      </w:pPr>
      <w:r w:rsidRPr="00CF687F">
        <w:rPr>
          <w:sz w:val="24"/>
          <w:szCs w:val="24"/>
        </w:rPr>
        <w:t xml:space="preserve">The </w:t>
      </w:r>
      <w:r w:rsidR="00974EF6">
        <w:rPr>
          <w:sz w:val="24"/>
          <w:szCs w:val="24"/>
        </w:rPr>
        <w:t>SMC</w:t>
      </w:r>
      <w:r w:rsidRPr="00CF687F">
        <w:rPr>
          <w:sz w:val="24"/>
          <w:szCs w:val="24"/>
        </w:rPr>
        <w:t xml:space="preserve"> </w:t>
      </w:r>
      <w:r w:rsidR="00947CFA">
        <w:rPr>
          <w:sz w:val="24"/>
          <w:szCs w:val="24"/>
        </w:rPr>
        <w:t>should</w:t>
      </w:r>
      <w:r w:rsidRPr="00CF687F">
        <w:rPr>
          <w:sz w:val="24"/>
          <w:szCs w:val="24"/>
        </w:rPr>
        <w:t xml:space="preserve"> have an integrated human machine interface (HMI) for presenting and displaying data and information to users. The </w:t>
      </w:r>
      <w:r w:rsidR="00974EF6">
        <w:rPr>
          <w:sz w:val="24"/>
          <w:szCs w:val="24"/>
        </w:rPr>
        <w:t>SMC</w:t>
      </w:r>
      <w:r w:rsidRPr="00CF687F">
        <w:rPr>
          <w:sz w:val="24"/>
          <w:szCs w:val="24"/>
        </w:rPr>
        <w:t xml:space="preserve"> </w:t>
      </w:r>
      <w:r w:rsidR="00947CFA">
        <w:rPr>
          <w:sz w:val="24"/>
          <w:szCs w:val="24"/>
        </w:rPr>
        <w:t>should</w:t>
      </w:r>
      <w:r w:rsidRPr="00CF687F">
        <w:rPr>
          <w:sz w:val="24"/>
          <w:szCs w:val="24"/>
        </w:rPr>
        <w:t xml:space="preserve"> support access from</w:t>
      </w:r>
      <w:r w:rsidR="000E1101">
        <w:rPr>
          <w:sz w:val="24"/>
          <w:szCs w:val="24"/>
        </w:rPr>
        <w:t xml:space="preserve"> a client workstation normally located within</w:t>
      </w:r>
      <w:r w:rsidRPr="00CF687F">
        <w:rPr>
          <w:sz w:val="24"/>
          <w:szCs w:val="24"/>
        </w:rPr>
        <w:t xml:space="preserve"> the substation</w:t>
      </w:r>
      <w:r w:rsidR="000E1101">
        <w:rPr>
          <w:sz w:val="24"/>
          <w:szCs w:val="24"/>
        </w:rPr>
        <w:t>.  It should support</w:t>
      </w:r>
      <w:r w:rsidR="00974EF6">
        <w:rPr>
          <w:sz w:val="24"/>
          <w:szCs w:val="24"/>
        </w:rPr>
        <w:t xml:space="preserve"> </w:t>
      </w:r>
      <w:r w:rsidRPr="00CF687F">
        <w:rPr>
          <w:sz w:val="24"/>
          <w:szCs w:val="24"/>
        </w:rPr>
        <w:t>concurrent multiple user access.</w:t>
      </w:r>
    </w:p>
    <w:p w:rsidR="00CF687F" w:rsidRPr="00CF687F" w:rsidRDefault="00CF687F" w:rsidP="00CF687F">
      <w:pPr>
        <w:pStyle w:val="BodyText3"/>
        <w:rPr>
          <w:sz w:val="24"/>
          <w:szCs w:val="24"/>
        </w:rPr>
      </w:pPr>
      <w:r w:rsidRPr="00CF687F">
        <w:rPr>
          <w:sz w:val="24"/>
          <w:szCs w:val="24"/>
        </w:rPr>
        <w:t>The substation HMI sh</w:t>
      </w:r>
      <w:r w:rsidR="00947CFA">
        <w:rPr>
          <w:sz w:val="24"/>
          <w:szCs w:val="24"/>
        </w:rPr>
        <w:t>ould</w:t>
      </w:r>
      <w:r w:rsidRPr="00CF687F">
        <w:rPr>
          <w:sz w:val="24"/>
          <w:szCs w:val="24"/>
        </w:rPr>
        <w:t xml:space="preserve"> </w:t>
      </w:r>
      <w:r w:rsidR="00947CFA">
        <w:rPr>
          <w:sz w:val="24"/>
          <w:szCs w:val="24"/>
        </w:rPr>
        <w:t>support</w:t>
      </w:r>
      <w:r w:rsidRPr="00CF687F">
        <w:rPr>
          <w:sz w:val="24"/>
          <w:szCs w:val="24"/>
        </w:rPr>
        <w:t xml:space="preserve"> the following overall features and functionalities:</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 xml:space="preserve">Graphical user interface </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Real-time and historical data processing</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lastRenderedPageBreak/>
        <w:t>Data collection from substation IEDs</w:t>
      </w:r>
    </w:p>
    <w:p w:rsidR="00CF687F" w:rsidRPr="00CF687F" w:rsidRDefault="00947CFA" w:rsidP="00CF687F">
      <w:pPr>
        <w:pStyle w:val="ListBullet2"/>
        <w:rPr>
          <w:rFonts w:ascii="Times New Roman" w:hAnsi="Times New Roman"/>
          <w:sz w:val="24"/>
        </w:rPr>
      </w:pPr>
      <w:r>
        <w:rPr>
          <w:rFonts w:ascii="Times New Roman" w:hAnsi="Times New Roman"/>
          <w:sz w:val="24"/>
        </w:rPr>
        <w:t xml:space="preserve">Automatic file retrieval and </w:t>
      </w:r>
      <w:r w:rsidR="00CF687F" w:rsidRPr="00CF687F">
        <w:rPr>
          <w:rFonts w:ascii="Times New Roman" w:hAnsi="Times New Roman"/>
          <w:sz w:val="24"/>
        </w:rPr>
        <w:t>upload from IEDs</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Integrated cyber security features</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Redundant system architecture and failover switching</w:t>
      </w:r>
    </w:p>
    <w:p w:rsidR="00CF687F" w:rsidRDefault="00CF687F" w:rsidP="00CF687F">
      <w:pPr>
        <w:pStyle w:val="ListBullet2"/>
        <w:rPr>
          <w:rFonts w:ascii="Times New Roman" w:hAnsi="Times New Roman"/>
          <w:sz w:val="24"/>
        </w:rPr>
      </w:pPr>
      <w:r w:rsidRPr="00CF687F">
        <w:rPr>
          <w:rFonts w:ascii="Times New Roman" w:hAnsi="Times New Roman"/>
          <w:sz w:val="24"/>
        </w:rPr>
        <w:t>Hardware platform independent</w:t>
      </w:r>
    </w:p>
    <w:p w:rsidR="00974EF6" w:rsidRPr="00CF687F" w:rsidRDefault="00974EF6" w:rsidP="00CF687F">
      <w:pPr>
        <w:pStyle w:val="ListBullet2"/>
        <w:rPr>
          <w:rFonts w:ascii="Times New Roman" w:hAnsi="Times New Roman"/>
          <w:sz w:val="24"/>
        </w:rPr>
      </w:pPr>
      <w:r>
        <w:rPr>
          <w:rFonts w:ascii="Times New Roman" w:hAnsi="Times New Roman"/>
          <w:sz w:val="24"/>
        </w:rPr>
        <w:t>Support for multiple resolutions of graphical displays to fit various types and sizes of monitors</w:t>
      </w:r>
    </w:p>
    <w:p w:rsidR="00947CFA" w:rsidRDefault="00947CFA" w:rsidP="00947CFA">
      <w:pPr>
        <w:pStyle w:val="ListBullet2"/>
        <w:numPr>
          <w:ilvl w:val="0"/>
          <w:numId w:val="0"/>
        </w:numPr>
        <w:ind w:left="360" w:hanging="360"/>
        <w:rPr>
          <w:rFonts w:ascii="Times New Roman" w:hAnsi="Times New Roman"/>
          <w:sz w:val="24"/>
        </w:rPr>
      </w:pPr>
      <w:r>
        <w:rPr>
          <w:rFonts w:ascii="Times New Roman" w:hAnsi="Times New Roman"/>
          <w:sz w:val="24"/>
        </w:rPr>
        <w:t>The substation HMI should include the following components:</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Embedded real-time operating system</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 xml:space="preserve">Non-restricted HMI development tool kits </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Built-in maintenance and diagnostic tools</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Integration with the digital video monitoring system</w:t>
      </w:r>
      <w:r w:rsidR="00520029">
        <w:rPr>
          <w:rFonts w:ascii="Times New Roman" w:hAnsi="Times New Roman"/>
          <w:sz w:val="24"/>
        </w:rPr>
        <w:t xml:space="preserve"> (see Subsection 7 below)</w:t>
      </w:r>
    </w:p>
    <w:p w:rsidR="00CF687F" w:rsidRPr="00CF687F" w:rsidRDefault="00CF687F" w:rsidP="00CF687F">
      <w:pPr>
        <w:pStyle w:val="BodyText3"/>
        <w:rPr>
          <w:sz w:val="24"/>
          <w:szCs w:val="24"/>
        </w:rPr>
      </w:pPr>
      <w:r w:rsidRPr="00CF687F">
        <w:rPr>
          <w:sz w:val="24"/>
          <w:szCs w:val="24"/>
        </w:rPr>
        <w:t xml:space="preserve">The HMI </w:t>
      </w:r>
      <w:r w:rsidR="00947CFA">
        <w:rPr>
          <w:sz w:val="24"/>
          <w:szCs w:val="24"/>
        </w:rPr>
        <w:t>should</w:t>
      </w:r>
      <w:r w:rsidRPr="00CF687F">
        <w:rPr>
          <w:sz w:val="24"/>
          <w:szCs w:val="24"/>
        </w:rPr>
        <w:t xml:space="preserve"> support the following core functions:</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Graphically display a power circuit one-line diagram, emulate and display power system apparatus such as transformers, breakers, etc., and emulate and display substation IEDs such as protective relays</w:t>
      </w:r>
    </w:p>
    <w:p w:rsidR="00CF687F" w:rsidRDefault="00CF687F" w:rsidP="00CF687F">
      <w:pPr>
        <w:pStyle w:val="ListBullet2"/>
        <w:rPr>
          <w:rFonts w:ascii="Times New Roman" w:hAnsi="Times New Roman"/>
          <w:sz w:val="24"/>
        </w:rPr>
      </w:pPr>
      <w:r w:rsidRPr="00CF687F">
        <w:rPr>
          <w:rFonts w:ascii="Times New Roman" w:hAnsi="Times New Roman"/>
          <w:sz w:val="24"/>
        </w:rPr>
        <w:t>Provide user definable and configurable objects and properties</w:t>
      </w:r>
    </w:p>
    <w:p w:rsidR="008A078C" w:rsidRPr="0068510A" w:rsidRDefault="008A078C" w:rsidP="00CF687F">
      <w:pPr>
        <w:pStyle w:val="ListBullet2"/>
        <w:rPr>
          <w:rFonts w:ascii="Times New Roman" w:hAnsi="Times New Roman"/>
          <w:sz w:val="24"/>
        </w:rPr>
      </w:pPr>
      <w:r w:rsidRPr="0068510A">
        <w:rPr>
          <w:rFonts w:ascii="Times New Roman" w:hAnsi="Times New Roman"/>
          <w:sz w:val="24"/>
        </w:rPr>
        <w:t xml:space="preserve">Provide support for HMI designs based on current recommended practices such as those found in the </w:t>
      </w:r>
      <w:r w:rsidR="0068510A" w:rsidRPr="0068510A">
        <w:rPr>
          <w:rFonts w:ascii="Times New Roman" w:hAnsi="Times New Roman"/>
          <w:sz w:val="24"/>
        </w:rPr>
        <w:t>A</w:t>
      </w:r>
      <w:r w:rsidRPr="0068510A">
        <w:rPr>
          <w:rFonts w:ascii="Times New Roman" w:hAnsi="Times New Roman"/>
          <w:sz w:val="24"/>
        </w:rPr>
        <w:t xml:space="preserve">SM Consortium’s guidelines, ISA Standard 101, and “The High Performance HMI Handbook” by </w:t>
      </w:r>
      <w:proofErr w:type="spellStart"/>
      <w:r w:rsidRPr="0068510A">
        <w:rPr>
          <w:rFonts w:ascii="Times New Roman" w:hAnsi="Times New Roman"/>
          <w:sz w:val="24"/>
        </w:rPr>
        <w:t>Hollifield</w:t>
      </w:r>
      <w:proofErr w:type="spellEnd"/>
      <w:r w:rsidRPr="0068510A">
        <w:rPr>
          <w:rFonts w:ascii="Times New Roman" w:hAnsi="Times New Roman"/>
          <w:sz w:val="24"/>
        </w:rPr>
        <w:t xml:space="preserve">, Oliver, </w:t>
      </w:r>
      <w:proofErr w:type="spellStart"/>
      <w:r w:rsidRPr="0068510A">
        <w:rPr>
          <w:rFonts w:ascii="Times New Roman" w:hAnsi="Times New Roman"/>
          <w:sz w:val="24"/>
        </w:rPr>
        <w:t>Nimmo</w:t>
      </w:r>
      <w:proofErr w:type="spellEnd"/>
      <w:r w:rsidRPr="0068510A">
        <w:rPr>
          <w:rFonts w:ascii="Times New Roman" w:hAnsi="Times New Roman"/>
          <w:sz w:val="24"/>
        </w:rPr>
        <w:t xml:space="preserve">, and </w:t>
      </w:r>
      <w:proofErr w:type="spellStart"/>
      <w:r w:rsidRPr="0068510A">
        <w:rPr>
          <w:rFonts w:ascii="Times New Roman" w:hAnsi="Times New Roman"/>
          <w:sz w:val="24"/>
        </w:rPr>
        <w:t>Habibi</w:t>
      </w:r>
      <w:proofErr w:type="spellEnd"/>
    </w:p>
    <w:p w:rsidR="008A078C" w:rsidRPr="0068510A" w:rsidRDefault="008A078C" w:rsidP="00CF687F">
      <w:pPr>
        <w:pStyle w:val="ListBullet2"/>
        <w:rPr>
          <w:rFonts w:ascii="Times New Roman" w:hAnsi="Times New Roman"/>
          <w:sz w:val="24"/>
        </w:rPr>
      </w:pPr>
      <w:r w:rsidRPr="0068510A">
        <w:rPr>
          <w:rFonts w:ascii="Times New Roman" w:hAnsi="Times New Roman"/>
          <w:sz w:val="24"/>
        </w:rPr>
        <w:t>Provide full support for ISA Standard 18.2, Alarm Management</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 xml:space="preserve">View, filter, and acknowledge alarms using a tabular view </w:t>
      </w:r>
      <w:r w:rsidR="00801090">
        <w:rPr>
          <w:rFonts w:ascii="Times New Roman" w:hAnsi="Times New Roman"/>
          <w:sz w:val="24"/>
        </w:rPr>
        <w:t>or custom annunciator displays</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Support user defined alarm schemes, including parent and child alarms, annunciation and acknowledgement, object colors, and trending of real time or historic data and events</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Provide the ability to display real time data without specific custom work</w:t>
      </w:r>
    </w:p>
    <w:p w:rsidR="00CF687F" w:rsidRPr="00CF687F" w:rsidRDefault="00801090" w:rsidP="00CF687F">
      <w:pPr>
        <w:pStyle w:val="ListBullet2"/>
        <w:rPr>
          <w:rFonts w:ascii="Times New Roman" w:hAnsi="Times New Roman"/>
          <w:sz w:val="24"/>
        </w:rPr>
      </w:pPr>
      <w:r>
        <w:rPr>
          <w:rFonts w:ascii="Times New Roman" w:hAnsi="Times New Roman"/>
          <w:sz w:val="24"/>
        </w:rPr>
        <w:t>S</w:t>
      </w:r>
      <w:r w:rsidR="00CF687F" w:rsidRPr="00CF687F">
        <w:rPr>
          <w:rFonts w:ascii="Times New Roman" w:hAnsi="Times New Roman"/>
          <w:sz w:val="24"/>
        </w:rPr>
        <w:t>upport user defined objects and properties, control properties, executable commands and programs, and zooming and panning capability</w:t>
      </w:r>
      <w:r>
        <w:rPr>
          <w:rFonts w:ascii="Times New Roman" w:hAnsi="Times New Roman"/>
          <w:sz w:val="24"/>
        </w:rPr>
        <w:t xml:space="preserve"> within the graphical display</w:t>
      </w:r>
    </w:p>
    <w:p w:rsidR="00CF687F" w:rsidRPr="00CF687F" w:rsidRDefault="00801090" w:rsidP="00CF687F">
      <w:pPr>
        <w:pStyle w:val="ListBullet2"/>
        <w:rPr>
          <w:rFonts w:ascii="Times New Roman" w:hAnsi="Times New Roman"/>
          <w:sz w:val="24"/>
        </w:rPr>
      </w:pPr>
      <w:r>
        <w:rPr>
          <w:rFonts w:ascii="Times New Roman" w:hAnsi="Times New Roman"/>
          <w:sz w:val="24"/>
        </w:rPr>
        <w:t>Save o</w:t>
      </w:r>
      <w:r w:rsidR="00CF687F" w:rsidRPr="00CF687F">
        <w:rPr>
          <w:rFonts w:ascii="Times New Roman" w:hAnsi="Times New Roman"/>
          <w:sz w:val="24"/>
        </w:rPr>
        <w:t>bjects and properties in a template library</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Support drawing</w:t>
      </w:r>
      <w:r w:rsidR="0068510A">
        <w:rPr>
          <w:rFonts w:ascii="Times New Roman" w:hAnsi="Times New Roman"/>
          <w:sz w:val="24"/>
        </w:rPr>
        <w:t>s</w:t>
      </w:r>
      <w:r w:rsidRPr="00CF687F">
        <w:rPr>
          <w:rFonts w:ascii="Times New Roman" w:hAnsi="Times New Roman"/>
          <w:sz w:val="24"/>
        </w:rPr>
        <w:t xml:space="preserve"> and image</w:t>
      </w:r>
      <w:r w:rsidR="00801090">
        <w:rPr>
          <w:rFonts w:ascii="Times New Roman" w:hAnsi="Times New Roman"/>
          <w:sz w:val="24"/>
        </w:rPr>
        <w:t>s</w:t>
      </w:r>
      <w:r w:rsidRPr="00CF687F">
        <w:rPr>
          <w:rFonts w:ascii="Times New Roman" w:hAnsi="Times New Roman"/>
          <w:sz w:val="24"/>
        </w:rPr>
        <w:t xml:space="preserve"> import</w:t>
      </w:r>
      <w:r w:rsidR="00801090">
        <w:rPr>
          <w:rFonts w:ascii="Times New Roman" w:hAnsi="Times New Roman"/>
          <w:sz w:val="24"/>
        </w:rPr>
        <w:t>ed</w:t>
      </w:r>
      <w:r w:rsidRPr="00CF687F">
        <w:rPr>
          <w:rFonts w:ascii="Times New Roman" w:hAnsi="Times New Roman"/>
          <w:sz w:val="24"/>
        </w:rPr>
        <w:t xml:space="preserve"> from third-party software such Visio and media files</w:t>
      </w:r>
    </w:p>
    <w:p w:rsidR="00CF687F" w:rsidRPr="00CF687F" w:rsidRDefault="00CF687F" w:rsidP="00CF687F">
      <w:pPr>
        <w:pStyle w:val="ListNumber2"/>
        <w:numPr>
          <w:ilvl w:val="0"/>
          <w:numId w:val="33"/>
        </w:numPr>
        <w:spacing w:after="120"/>
        <w:contextualSpacing w:val="0"/>
        <w:rPr>
          <w:b/>
          <w:bCs/>
        </w:rPr>
      </w:pPr>
      <w:r w:rsidRPr="00CF687F">
        <w:rPr>
          <w:b/>
          <w:bCs/>
        </w:rPr>
        <w:t>IT and Cyber Security</w:t>
      </w:r>
    </w:p>
    <w:p w:rsidR="00CF687F" w:rsidRPr="00CF687F" w:rsidRDefault="004515B5" w:rsidP="00CF687F">
      <w:pPr>
        <w:pStyle w:val="BodyText3"/>
        <w:rPr>
          <w:sz w:val="24"/>
          <w:szCs w:val="24"/>
        </w:rPr>
      </w:pPr>
      <w:r>
        <w:rPr>
          <w:sz w:val="24"/>
          <w:szCs w:val="24"/>
        </w:rPr>
        <w:t>At a minimum the</w:t>
      </w:r>
      <w:r w:rsidRPr="00CF687F">
        <w:rPr>
          <w:sz w:val="24"/>
          <w:szCs w:val="24"/>
        </w:rPr>
        <w:t xml:space="preserve"> </w:t>
      </w:r>
      <w:r w:rsidR="00E57BFE">
        <w:rPr>
          <w:sz w:val="24"/>
          <w:szCs w:val="24"/>
        </w:rPr>
        <w:t>SMC</w:t>
      </w:r>
      <w:r w:rsidR="00CF687F" w:rsidRPr="00CF687F">
        <w:rPr>
          <w:sz w:val="24"/>
          <w:szCs w:val="24"/>
        </w:rPr>
        <w:t xml:space="preserve"> </w:t>
      </w:r>
      <w:r w:rsidR="00947CFA">
        <w:rPr>
          <w:sz w:val="24"/>
          <w:szCs w:val="24"/>
        </w:rPr>
        <w:t>should</w:t>
      </w:r>
      <w:r w:rsidR="00CF687F" w:rsidRPr="00CF687F">
        <w:rPr>
          <w:sz w:val="24"/>
          <w:szCs w:val="24"/>
        </w:rPr>
        <w:t xml:space="preserve"> have cyber security features and functions that comply with the latest security definitions, measures and standards set out by the North America Electricity Reliability Corporation Critical Infrastructure Protection (NERC/CIP) standards</w:t>
      </w:r>
      <w:r>
        <w:rPr>
          <w:sz w:val="24"/>
          <w:szCs w:val="24"/>
        </w:rPr>
        <w:t>, including the upcoming version 5 standards</w:t>
      </w:r>
      <w:r w:rsidR="00CF687F" w:rsidRPr="00CF687F">
        <w:rPr>
          <w:sz w:val="24"/>
          <w:szCs w:val="24"/>
        </w:rPr>
        <w:t>.</w:t>
      </w:r>
    </w:p>
    <w:p w:rsidR="00CF687F" w:rsidRPr="00CF687F" w:rsidRDefault="00CF687F" w:rsidP="00CF687F">
      <w:pPr>
        <w:pStyle w:val="BodyText3"/>
        <w:rPr>
          <w:sz w:val="24"/>
          <w:szCs w:val="24"/>
        </w:rPr>
      </w:pPr>
      <w:r w:rsidRPr="00CF687F">
        <w:rPr>
          <w:sz w:val="24"/>
          <w:szCs w:val="24"/>
        </w:rPr>
        <w:lastRenderedPageBreak/>
        <w:t xml:space="preserve">The </w:t>
      </w:r>
      <w:r w:rsidR="00E57BFE">
        <w:rPr>
          <w:sz w:val="24"/>
          <w:szCs w:val="24"/>
        </w:rPr>
        <w:t>SMC</w:t>
      </w:r>
      <w:r w:rsidRPr="00CF687F">
        <w:rPr>
          <w:sz w:val="24"/>
          <w:szCs w:val="24"/>
        </w:rPr>
        <w:t xml:space="preserve"> </w:t>
      </w:r>
      <w:r w:rsidR="00947CFA">
        <w:rPr>
          <w:sz w:val="24"/>
          <w:szCs w:val="24"/>
        </w:rPr>
        <w:t>should</w:t>
      </w:r>
      <w:r w:rsidRPr="00CF687F">
        <w:rPr>
          <w:sz w:val="24"/>
          <w:szCs w:val="24"/>
        </w:rPr>
        <w:t xml:space="preserve"> be capable of operating independently with comprehensive cyber security features and functionalities, as well as operating in conjunction with remote </w:t>
      </w:r>
      <w:r w:rsidR="004515B5">
        <w:rPr>
          <w:sz w:val="24"/>
          <w:szCs w:val="24"/>
        </w:rPr>
        <w:t>access management, logging and other centralized security services</w:t>
      </w:r>
      <w:r w:rsidRPr="00CF687F">
        <w:rPr>
          <w:sz w:val="24"/>
          <w:szCs w:val="24"/>
        </w:rPr>
        <w:t xml:space="preserve">. It </w:t>
      </w:r>
      <w:r w:rsidR="00947CFA">
        <w:rPr>
          <w:sz w:val="24"/>
          <w:szCs w:val="24"/>
        </w:rPr>
        <w:t>should</w:t>
      </w:r>
      <w:r w:rsidRPr="00CF687F">
        <w:rPr>
          <w:sz w:val="24"/>
          <w:szCs w:val="24"/>
        </w:rPr>
        <w:t xml:space="preserve"> provide the following capabilities:</w:t>
      </w:r>
    </w:p>
    <w:p w:rsidR="00CF687F" w:rsidRPr="00CF687F" w:rsidRDefault="00CF687F" w:rsidP="00801090">
      <w:pPr>
        <w:pStyle w:val="ListNumber4"/>
        <w:numPr>
          <w:ilvl w:val="0"/>
          <w:numId w:val="43"/>
        </w:numPr>
        <w:spacing w:after="120"/>
        <w:contextualSpacing w:val="0"/>
      </w:pPr>
      <w:r w:rsidRPr="00CF687F">
        <w:t xml:space="preserve">User </w:t>
      </w:r>
      <w:r w:rsidR="00BC30A0">
        <w:t xml:space="preserve">Provisioning &amp; </w:t>
      </w:r>
      <w:r w:rsidRPr="00CF687F">
        <w:t>Management</w:t>
      </w:r>
    </w:p>
    <w:p w:rsidR="00CF687F" w:rsidRDefault="00CF687F" w:rsidP="00CF687F">
      <w:pPr>
        <w:pStyle w:val="ListBullet2"/>
        <w:rPr>
          <w:rFonts w:ascii="Times New Roman" w:hAnsi="Times New Roman"/>
          <w:sz w:val="24"/>
        </w:rPr>
      </w:pPr>
      <w:r w:rsidRPr="00CF687F">
        <w:rPr>
          <w:rFonts w:ascii="Times New Roman" w:hAnsi="Times New Roman"/>
          <w:sz w:val="24"/>
        </w:rPr>
        <w:t xml:space="preserve">System administrator definable </w:t>
      </w:r>
      <w:r w:rsidR="004515B5">
        <w:rPr>
          <w:rFonts w:ascii="Times New Roman" w:hAnsi="Times New Roman"/>
          <w:sz w:val="24"/>
        </w:rPr>
        <w:t xml:space="preserve">native </w:t>
      </w:r>
      <w:r w:rsidRPr="00CF687F">
        <w:rPr>
          <w:rFonts w:ascii="Times New Roman" w:hAnsi="Times New Roman"/>
          <w:sz w:val="24"/>
        </w:rPr>
        <w:t>users and user groups</w:t>
      </w:r>
      <w:r w:rsidR="004515B5">
        <w:rPr>
          <w:rFonts w:ascii="Times New Roman" w:hAnsi="Times New Roman"/>
          <w:sz w:val="24"/>
        </w:rPr>
        <w:t xml:space="preserve"> with </w:t>
      </w:r>
      <w:r w:rsidR="00153FE4">
        <w:rPr>
          <w:rFonts w:ascii="Times New Roman" w:hAnsi="Times New Roman"/>
          <w:sz w:val="24"/>
        </w:rPr>
        <w:t>no</w:t>
      </w:r>
      <w:r w:rsidR="004515B5">
        <w:rPr>
          <w:rFonts w:ascii="Times New Roman" w:hAnsi="Times New Roman"/>
          <w:sz w:val="24"/>
        </w:rPr>
        <w:t xml:space="preserve"> requirement for connection to any remote or centralized directory service</w:t>
      </w:r>
    </w:p>
    <w:p w:rsidR="002506FB" w:rsidRPr="00CF687F" w:rsidRDefault="00B2789C" w:rsidP="00CF687F">
      <w:pPr>
        <w:pStyle w:val="ListBullet2"/>
        <w:rPr>
          <w:rFonts w:ascii="Times New Roman" w:hAnsi="Times New Roman"/>
          <w:sz w:val="24"/>
        </w:rPr>
      </w:pPr>
      <w:r>
        <w:rPr>
          <w:rFonts w:ascii="Times New Roman" w:hAnsi="Times New Roman"/>
          <w:sz w:val="24"/>
        </w:rPr>
        <w:t>Management of</w:t>
      </w:r>
      <w:r w:rsidR="002506FB">
        <w:rPr>
          <w:rFonts w:ascii="Times New Roman" w:hAnsi="Times New Roman"/>
          <w:sz w:val="24"/>
        </w:rPr>
        <w:t xml:space="preserve"> native SMC user accounts </w:t>
      </w:r>
      <w:r w:rsidR="004C652D">
        <w:rPr>
          <w:rFonts w:ascii="Times New Roman" w:hAnsi="Times New Roman"/>
          <w:sz w:val="24"/>
        </w:rPr>
        <w:t>via</w:t>
      </w:r>
      <w:r w:rsidR="002506FB">
        <w:rPr>
          <w:rFonts w:ascii="Times New Roman" w:hAnsi="Times New Roman"/>
          <w:sz w:val="24"/>
        </w:rPr>
        <w:t xml:space="preserve"> </w:t>
      </w:r>
      <w:r w:rsidR="000E1101">
        <w:rPr>
          <w:rFonts w:ascii="Times New Roman" w:hAnsi="Times New Roman"/>
          <w:sz w:val="24"/>
        </w:rPr>
        <w:t xml:space="preserve">a </w:t>
      </w:r>
      <w:r w:rsidR="002506FB">
        <w:rPr>
          <w:rFonts w:ascii="Times New Roman" w:hAnsi="Times New Roman"/>
          <w:sz w:val="24"/>
        </w:rPr>
        <w:t xml:space="preserve">standards based </w:t>
      </w:r>
      <w:r w:rsidR="004C652D">
        <w:rPr>
          <w:rFonts w:ascii="Times New Roman" w:hAnsi="Times New Roman"/>
          <w:sz w:val="24"/>
        </w:rPr>
        <w:t>Open-</w:t>
      </w:r>
      <w:r w:rsidR="002506FB">
        <w:rPr>
          <w:rFonts w:ascii="Times New Roman" w:hAnsi="Times New Roman"/>
          <w:sz w:val="24"/>
        </w:rPr>
        <w:t>LDAP service running native</w:t>
      </w:r>
      <w:r w:rsidR="004C652D">
        <w:rPr>
          <w:rFonts w:ascii="Times New Roman" w:hAnsi="Times New Roman"/>
          <w:sz w:val="24"/>
        </w:rPr>
        <w:t>ly on the SMC server(s).</w:t>
      </w:r>
    </w:p>
    <w:p w:rsidR="00153FE4" w:rsidRDefault="00153FE4" w:rsidP="00CF687F">
      <w:pPr>
        <w:pStyle w:val="ListBullet2"/>
        <w:rPr>
          <w:rFonts w:ascii="Times New Roman" w:hAnsi="Times New Roman"/>
          <w:sz w:val="24"/>
        </w:rPr>
      </w:pPr>
      <w:r>
        <w:rPr>
          <w:rFonts w:ascii="Times New Roman" w:hAnsi="Times New Roman"/>
          <w:sz w:val="24"/>
        </w:rPr>
        <w:t>Ability to define and manage users and groups through a connection to a</w:t>
      </w:r>
      <w:r w:rsidR="00BC30A0">
        <w:rPr>
          <w:rFonts w:ascii="Times New Roman" w:hAnsi="Times New Roman"/>
          <w:sz w:val="24"/>
        </w:rPr>
        <w:t>n existing</w:t>
      </w:r>
      <w:r>
        <w:rPr>
          <w:rFonts w:ascii="Times New Roman" w:hAnsi="Times New Roman"/>
          <w:sz w:val="24"/>
        </w:rPr>
        <w:t xml:space="preserve"> remote / centralized directory service such as </w:t>
      </w:r>
      <w:r w:rsidR="004C652D">
        <w:rPr>
          <w:rFonts w:ascii="Times New Roman" w:hAnsi="Times New Roman"/>
          <w:sz w:val="24"/>
        </w:rPr>
        <w:t>Open-</w:t>
      </w:r>
      <w:r>
        <w:rPr>
          <w:rFonts w:ascii="Times New Roman" w:hAnsi="Times New Roman"/>
          <w:sz w:val="24"/>
        </w:rPr>
        <w:t>LDAP, RADIUS, or Active Directory.</w:t>
      </w:r>
    </w:p>
    <w:p w:rsidR="004C652D" w:rsidRDefault="004C652D" w:rsidP="00CF687F">
      <w:pPr>
        <w:pStyle w:val="ListBullet2"/>
        <w:rPr>
          <w:rFonts w:ascii="Times New Roman" w:hAnsi="Times New Roman"/>
          <w:sz w:val="24"/>
        </w:rPr>
      </w:pPr>
      <w:r>
        <w:rPr>
          <w:rFonts w:ascii="Times New Roman" w:hAnsi="Times New Roman"/>
          <w:sz w:val="24"/>
        </w:rPr>
        <w:t>The option of provisioning a dedicated separate system running standards based Open-LDAP (not Active Directory) as part of the overall SMC system architecture would be considered</w:t>
      </w:r>
      <w:r w:rsidR="00FA6C69">
        <w:rPr>
          <w:rFonts w:ascii="Times New Roman" w:hAnsi="Times New Roman"/>
          <w:sz w:val="24"/>
        </w:rPr>
        <w:t xml:space="preserve"> so long as the design could be extended to provide such services centrally to all substations.</w:t>
      </w:r>
    </w:p>
    <w:p w:rsidR="00CF687F" w:rsidRPr="00CF687F" w:rsidRDefault="003A287A" w:rsidP="00CF687F">
      <w:pPr>
        <w:pStyle w:val="ListBullet2"/>
        <w:rPr>
          <w:rFonts w:ascii="Times New Roman" w:hAnsi="Times New Roman"/>
          <w:sz w:val="24"/>
        </w:rPr>
      </w:pPr>
      <w:r>
        <w:rPr>
          <w:rFonts w:ascii="Times New Roman" w:hAnsi="Times New Roman"/>
          <w:sz w:val="24"/>
        </w:rPr>
        <w:t xml:space="preserve">Granular user account controls including but not limited to </w:t>
      </w:r>
      <w:r w:rsidR="002506FB">
        <w:rPr>
          <w:rFonts w:ascii="Times New Roman" w:hAnsi="Times New Roman"/>
          <w:sz w:val="24"/>
        </w:rPr>
        <w:t>account aging, password aging, password complexity, and time and / or location based login restrictions.</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 xml:space="preserve">Central or distributed administrator tools for user </w:t>
      </w:r>
      <w:r w:rsidR="003A287A">
        <w:rPr>
          <w:rFonts w:ascii="Times New Roman" w:hAnsi="Times New Roman"/>
          <w:sz w:val="24"/>
        </w:rPr>
        <w:t>provisioning</w:t>
      </w:r>
      <w:r w:rsidR="003A287A" w:rsidRPr="00CF687F">
        <w:rPr>
          <w:rFonts w:ascii="Times New Roman" w:hAnsi="Times New Roman"/>
          <w:sz w:val="24"/>
        </w:rPr>
        <w:t xml:space="preserve"> </w:t>
      </w:r>
      <w:r w:rsidRPr="00CF687F">
        <w:rPr>
          <w:rFonts w:ascii="Times New Roman" w:hAnsi="Times New Roman"/>
          <w:sz w:val="24"/>
        </w:rPr>
        <w:t>and management</w:t>
      </w:r>
    </w:p>
    <w:p w:rsidR="00CF687F" w:rsidRPr="00CF687F" w:rsidRDefault="00CF687F" w:rsidP="00801090">
      <w:pPr>
        <w:pStyle w:val="ListNumber4"/>
        <w:numPr>
          <w:ilvl w:val="0"/>
          <w:numId w:val="43"/>
        </w:numPr>
        <w:spacing w:after="120"/>
        <w:contextualSpacing w:val="0"/>
      </w:pPr>
      <w:r w:rsidRPr="00CF687F">
        <w:t>Access Control</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Ability to intercept</w:t>
      </w:r>
      <w:r w:rsidR="002506FB">
        <w:rPr>
          <w:rFonts w:ascii="Times New Roman" w:hAnsi="Times New Roman"/>
          <w:sz w:val="24"/>
        </w:rPr>
        <w:t xml:space="preserve">, </w:t>
      </w:r>
      <w:proofErr w:type="gramStart"/>
      <w:r w:rsidR="002506FB">
        <w:rPr>
          <w:rFonts w:ascii="Times New Roman" w:hAnsi="Times New Roman"/>
          <w:sz w:val="24"/>
        </w:rPr>
        <w:t>control</w:t>
      </w:r>
      <w:proofErr w:type="gramEnd"/>
      <w:r w:rsidR="002506FB">
        <w:rPr>
          <w:rFonts w:ascii="Times New Roman" w:hAnsi="Times New Roman"/>
          <w:sz w:val="24"/>
        </w:rPr>
        <w:t>, and log</w:t>
      </w:r>
      <w:r w:rsidRPr="00CF687F">
        <w:rPr>
          <w:rFonts w:ascii="Times New Roman" w:hAnsi="Times New Roman"/>
          <w:sz w:val="24"/>
        </w:rPr>
        <w:t xml:space="preserve"> all access to HMI, IEDs, and other system components</w:t>
      </w:r>
      <w:r w:rsidR="00116780">
        <w:rPr>
          <w:rFonts w:ascii="Times New Roman" w:hAnsi="Times New Roman"/>
          <w:sz w:val="24"/>
        </w:rPr>
        <w:t>.</w:t>
      </w:r>
    </w:p>
    <w:p w:rsidR="00CF687F" w:rsidRPr="00CF687F" w:rsidRDefault="002506FB" w:rsidP="00CF687F">
      <w:pPr>
        <w:pStyle w:val="ListBullet2"/>
        <w:rPr>
          <w:rFonts w:ascii="Times New Roman" w:hAnsi="Times New Roman"/>
          <w:sz w:val="24"/>
        </w:rPr>
      </w:pPr>
      <w:r>
        <w:rPr>
          <w:rFonts w:ascii="Times New Roman" w:hAnsi="Times New Roman"/>
          <w:sz w:val="24"/>
        </w:rPr>
        <w:t>Any and all access to the SMC system(s) must utilize the implemented</w:t>
      </w:r>
      <w:r w:rsidR="00CF687F" w:rsidRPr="00CF687F">
        <w:rPr>
          <w:rFonts w:ascii="Times New Roman" w:hAnsi="Times New Roman"/>
          <w:sz w:val="24"/>
        </w:rPr>
        <w:t xml:space="preserve"> authentication and authorization process</w:t>
      </w:r>
      <w:r w:rsidR="00116780">
        <w:rPr>
          <w:rFonts w:ascii="Times New Roman" w:hAnsi="Times New Roman"/>
          <w:sz w:val="24"/>
        </w:rPr>
        <w:t>.</w:t>
      </w:r>
    </w:p>
    <w:p w:rsidR="00CF687F" w:rsidRPr="00CF687F" w:rsidRDefault="00801090" w:rsidP="00CF687F">
      <w:pPr>
        <w:pStyle w:val="ListBullet2"/>
        <w:rPr>
          <w:rFonts w:ascii="Times New Roman" w:hAnsi="Times New Roman"/>
          <w:sz w:val="24"/>
        </w:rPr>
      </w:pPr>
      <w:r>
        <w:rPr>
          <w:rFonts w:ascii="Times New Roman" w:hAnsi="Times New Roman"/>
          <w:sz w:val="24"/>
        </w:rPr>
        <w:t>S</w:t>
      </w:r>
      <w:r w:rsidR="00CF687F" w:rsidRPr="00CF687F">
        <w:rPr>
          <w:rFonts w:ascii="Times New Roman" w:hAnsi="Times New Roman"/>
          <w:sz w:val="24"/>
        </w:rPr>
        <w:t>upport</w:t>
      </w:r>
      <w:r w:rsidR="003A287A">
        <w:rPr>
          <w:rFonts w:ascii="Times New Roman" w:hAnsi="Times New Roman"/>
          <w:sz w:val="24"/>
        </w:rPr>
        <w:t xml:space="preserve"> for strong authentication mechanisms including but not limited to multi-factor authentication.</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 xml:space="preserve">Ability to authenticate and authorize user </w:t>
      </w:r>
      <w:r w:rsidR="002506FB">
        <w:rPr>
          <w:rFonts w:ascii="Times New Roman" w:hAnsi="Times New Roman"/>
          <w:sz w:val="24"/>
        </w:rPr>
        <w:t>access</w:t>
      </w:r>
      <w:r w:rsidR="002506FB" w:rsidRPr="00CF687F">
        <w:rPr>
          <w:rFonts w:ascii="Times New Roman" w:hAnsi="Times New Roman"/>
          <w:sz w:val="24"/>
        </w:rPr>
        <w:t xml:space="preserve"> </w:t>
      </w:r>
      <w:r w:rsidRPr="00CF687F">
        <w:rPr>
          <w:rFonts w:ascii="Times New Roman" w:hAnsi="Times New Roman"/>
          <w:sz w:val="24"/>
        </w:rPr>
        <w:t xml:space="preserve">locally at </w:t>
      </w:r>
      <w:r w:rsidR="005F7E94">
        <w:rPr>
          <w:rFonts w:ascii="Times New Roman" w:hAnsi="Times New Roman"/>
          <w:sz w:val="24"/>
        </w:rPr>
        <w:t>SMC</w:t>
      </w:r>
      <w:r w:rsidRPr="00CF687F">
        <w:rPr>
          <w:rFonts w:ascii="Times New Roman" w:hAnsi="Times New Roman"/>
          <w:sz w:val="24"/>
        </w:rPr>
        <w:t xml:space="preserve"> server</w:t>
      </w:r>
      <w:r w:rsidR="00116780">
        <w:rPr>
          <w:rFonts w:ascii="Times New Roman" w:hAnsi="Times New Roman"/>
          <w:sz w:val="24"/>
        </w:rPr>
        <w:t>.</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 xml:space="preserve">Ability to authenticate and authorize user </w:t>
      </w:r>
      <w:r w:rsidR="002506FB">
        <w:rPr>
          <w:rFonts w:ascii="Times New Roman" w:hAnsi="Times New Roman"/>
          <w:sz w:val="24"/>
        </w:rPr>
        <w:t>access</w:t>
      </w:r>
      <w:r w:rsidR="002506FB" w:rsidRPr="00CF687F">
        <w:rPr>
          <w:rFonts w:ascii="Times New Roman" w:hAnsi="Times New Roman"/>
          <w:sz w:val="24"/>
        </w:rPr>
        <w:t xml:space="preserve"> </w:t>
      </w:r>
      <w:r w:rsidRPr="00CF687F">
        <w:rPr>
          <w:rFonts w:ascii="Times New Roman" w:hAnsi="Times New Roman"/>
          <w:sz w:val="24"/>
        </w:rPr>
        <w:t xml:space="preserve">via central </w:t>
      </w:r>
      <w:r w:rsidR="002506FB">
        <w:rPr>
          <w:rFonts w:ascii="Times New Roman" w:hAnsi="Times New Roman"/>
          <w:sz w:val="24"/>
        </w:rPr>
        <w:t>directory service(s)</w:t>
      </w:r>
      <w:r w:rsidR="00116780">
        <w:rPr>
          <w:rFonts w:ascii="Times New Roman" w:hAnsi="Times New Roman"/>
          <w:sz w:val="24"/>
        </w:rPr>
        <w:t>.</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 xml:space="preserve">Ability to provide local access to IEDs </w:t>
      </w:r>
      <w:r w:rsidR="002506FB">
        <w:rPr>
          <w:rFonts w:ascii="Times New Roman" w:hAnsi="Times New Roman"/>
          <w:sz w:val="24"/>
        </w:rPr>
        <w:t xml:space="preserve">through the SMC </w:t>
      </w:r>
      <w:r w:rsidRPr="00CF687F">
        <w:rPr>
          <w:rFonts w:ascii="Times New Roman" w:hAnsi="Times New Roman"/>
          <w:sz w:val="24"/>
        </w:rPr>
        <w:t xml:space="preserve">in the event of communication loss with the central </w:t>
      </w:r>
      <w:r w:rsidR="002506FB">
        <w:rPr>
          <w:rFonts w:ascii="Times New Roman" w:hAnsi="Times New Roman"/>
          <w:sz w:val="24"/>
        </w:rPr>
        <w:t>directory service</w:t>
      </w:r>
      <w:r w:rsidR="00116780">
        <w:rPr>
          <w:rFonts w:ascii="Times New Roman" w:hAnsi="Times New Roman"/>
          <w:sz w:val="24"/>
        </w:rPr>
        <w:t>.</w:t>
      </w:r>
    </w:p>
    <w:p w:rsidR="00CF687F" w:rsidRDefault="00CF687F" w:rsidP="00CF687F">
      <w:pPr>
        <w:pStyle w:val="ListBullet2"/>
        <w:rPr>
          <w:rFonts w:ascii="Times New Roman" w:hAnsi="Times New Roman"/>
          <w:sz w:val="24"/>
        </w:rPr>
      </w:pPr>
      <w:r w:rsidRPr="00CF687F">
        <w:rPr>
          <w:rFonts w:ascii="Times New Roman" w:hAnsi="Times New Roman"/>
          <w:sz w:val="24"/>
        </w:rPr>
        <w:t xml:space="preserve">Ability to provide audit trail through event logging of all user activities </w:t>
      </w:r>
      <w:r w:rsidR="005E6A25">
        <w:rPr>
          <w:rFonts w:ascii="Times New Roman" w:hAnsi="Times New Roman"/>
          <w:sz w:val="24"/>
        </w:rPr>
        <w:t>including but not limited to</w:t>
      </w:r>
      <w:r w:rsidRPr="00CF687F">
        <w:rPr>
          <w:rFonts w:ascii="Times New Roman" w:hAnsi="Times New Roman"/>
          <w:sz w:val="24"/>
        </w:rPr>
        <w:t xml:space="preserve"> control execution or access of the HMI or IEDs</w:t>
      </w:r>
      <w:r w:rsidR="00116780">
        <w:rPr>
          <w:rFonts w:ascii="Times New Roman" w:hAnsi="Times New Roman"/>
          <w:sz w:val="24"/>
        </w:rPr>
        <w:t>.</w:t>
      </w:r>
    </w:p>
    <w:p w:rsidR="005E6A25" w:rsidRDefault="005E6A25" w:rsidP="00CF687F">
      <w:pPr>
        <w:pStyle w:val="ListBullet2"/>
        <w:rPr>
          <w:rFonts w:ascii="Times New Roman" w:hAnsi="Times New Roman"/>
          <w:sz w:val="24"/>
        </w:rPr>
      </w:pPr>
      <w:r>
        <w:rPr>
          <w:rFonts w:ascii="Times New Roman" w:hAnsi="Times New Roman"/>
          <w:sz w:val="24"/>
        </w:rPr>
        <w:t>Ability to log all administrator actions on the SMC system(s)</w:t>
      </w:r>
      <w:r w:rsidR="00116780">
        <w:rPr>
          <w:rFonts w:ascii="Times New Roman" w:hAnsi="Times New Roman"/>
          <w:sz w:val="24"/>
        </w:rPr>
        <w:t>.</w:t>
      </w:r>
    </w:p>
    <w:p w:rsidR="005E6A25" w:rsidRDefault="005E6A25" w:rsidP="00CF687F">
      <w:pPr>
        <w:pStyle w:val="ListBullet2"/>
        <w:rPr>
          <w:rFonts w:ascii="Times New Roman" w:hAnsi="Times New Roman"/>
          <w:sz w:val="24"/>
        </w:rPr>
      </w:pPr>
      <w:r>
        <w:rPr>
          <w:rFonts w:ascii="Times New Roman" w:hAnsi="Times New Roman"/>
          <w:sz w:val="24"/>
        </w:rPr>
        <w:t>Ability to define custom log</w:t>
      </w:r>
      <w:r w:rsidR="00826D08">
        <w:rPr>
          <w:rFonts w:ascii="Times New Roman" w:hAnsi="Times New Roman"/>
          <w:sz w:val="24"/>
        </w:rPr>
        <w:t>ging criteria and alert events</w:t>
      </w:r>
      <w:r w:rsidR="00116780">
        <w:rPr>
          <w:rFonts w:ascii="Times New Roman" w:hAnsi="Times New Roman"/>
          <w:sz w:val="24"/>
        </w:rPr>
        <w:t>.</w:t>
      </w:r>
    </w:p>
    <w:p w:rsidR="00826D08" w:rsidRDefault="00826D08" w:rsidP="00CF687F">
      <w:pPr>
        <w:pStyle w:val="ListBullet2"/>
        <w:rPr>
          <w:rFonts w:ascii="Times New Roman" w:hAnsi="Times New Roman"/>
          <w:sz w:val="24"/>
        </w:rPr>
      </w:pPr>
      <w:r>
        <w:rPr>
          <w:rFonts w:ascii="Times New Roman" w:hAnsi="Times New Roman"/>
          <w:sz w:val="24"/>
        </w:rPr>
        <w:t>Ability to monitor and log SMC system state information and events</w:t>
      </w:r>
      <w:r w:rsidR="00116780">
        <w:rPr>
          <w:rFonts w:ascii="Times New Roman" w:hAnsi="Times New Roman"/>
          <w:sz w:val="24"/>
        </w:rPr>
        <w:t>.</w:t>
      </w:r>
    </w:p>
    <w:p w:rsidR="00826D08" w:rsidRPr="00CF687F" w:rsidRDefault="00826D08" w:rsidP="00CF687F">
      <w:pPr>
        <w:pStyle w:val="ListBullet2"/>
        <w:rPr>
          <w:rFonts w:ascii="Times New Roman" w:hAnsi="Times New Roman"/>
          <w:sz w:val="24"/>
        </w:rPr>
      </w:pPr>
      <w:r>
        <w:rPr>
          <w:rFonts w:ascii="Times New Roman" w:hAnsi="Times New Roman"/>
          <w:sz w:val="24"/>
        </w:rPr>
        <w:t>Ability to collect and forward available Syslog and / or SNMP information from connected IEDs</w:t>
      </w:r>
      <w:r w:rsidR="00116780">
        <w:rPr>
          <w:rFonts w:ascii="Times New Roman" w:hAnsi="Times New Roman"/>
          <w:sz w:val="24"/>
        </w:rPr>
        <w:t>.</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Ability to generate activity report</w:t>
      </w:r>
      <w:r w:rsidR="005E6A25">
        <w:rPr>
          <w:rFonts w:ascii="Times New Roman" w:hAnsi="Times New Roman"/>
          <w:sz w:val="24"/>
        </w:rPr>
        <w:t>s</w:t>
      </w:r>
      <w:r w:rsidRPr="00CF687F">
        <w:rPr>
          <w:rFonts w:ascii="Times New Roman" w:hAnsi="Times New Roman"/>
          <w:sz w:val="24"/>
        </w:rPr>
        <w:t xml:space="preserve"> for audit</w:t>
      </w:r>
      <w:r w:rsidR="00116780">
        <w:rPr>
          <w:rFonts w:ascii="Times New Roman" w:hAnsi="Times New Roman"/>
          <w:sz w:val="24"/>
        </w:rPr>
        <w:t>.</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Ability to forward log file</w:t>
      </w:r>
      <w:r w:rsidR="005E6A25">
        <w:rPr>
          <w:rFonts w:ascii="Times New Roman" w:hAnsi="Times New Roman"/>
          <w:sz w:val="24"/>
        </w:rPr>
        <w:t>s and system event information</w:t>
      </w:r>
      <w:r w:rsidRPr="00CF687F">
        <w:rPr>
          <w:rFonts w:ascii="Times New Roman" w:hAnsi="Times New Roman"/>
          <w:sz w:val="24"/>
        </w:rPr>
        <w:t xml:space="preserve"> to central </w:t>
      </w:r>
      <w:r w:rsidR="005E6A25">
        <w:rPr>
          <w:rFonts w:ascii="Times New Roman" w:hAnsi="Times New Roman"/>
          <w:sz w:val="24"/>
        </w:rPr>
        <w:t>logging and monitoring</w:t>
      </w:r>
      <w:r w:rsidR="005E6A25" w:rsidRPr="00CF687F">
        <w:rPr>
          <w:rFonts w:ascii="Times New Roman" w:hAnsi="Times New Roman"/>
          <w:sz w:val="24"/>
        </w:rPr>
        <w:t xml:space="preserve"> </w:t>
      </w:r>
      <w:r w:rsidRPr="00CF687F">
        <w:rPr>
          <w:rFonts w:ascii="Times New Roman" w:hAnsi="Times New Roman"/>
          <w:sz w:val="24"/>
        </w:rPr>
        <w:t>server</w:t>
      </w:r>
      <w:r w:rsidR="005E6A25">
        <w:rPr>
          <w:rFonts w:ascii="Times New Roman" w:hAnsi="Times New Roman"/>
          <w:sz w:val="24"/>
        </w:rPr>
        <w:t>s</w:t>
      </w:r>
      <w:r w:rsidRPr="00CF687F">
        <w:rPr>
          <w:rFonts w:ascii="Times New Roman" w:hAnsi="Times New Roman"/>
          <w:sz w:val="24"/>
        </w:rPr>
        <w:t xml:space="preserve"> via Syslog</w:t>
      </w:r>
      <w:r w:rsidR="00116780">
        <w:rPr>
          <w:rFonts w:ascii="Times New Roman" w:hAnsi="Times New Roman"/>
          <w:sz w:val="24"/>
        </w:rPr>
        <w:t xml:space="preserve"> and/</w:t>
      </w:r>
      <w:r w:rsidR="005E6A25">
        <w:rPr>
          <w:rFonts w:ascii="Times New Roman" w:hAnsi="Times New Roman"/>
          <w:sz w:val="24"/>
        </w:rPr>
        <w:t>or SNMP v3</w:t>
      </w:r>
      <w:r w:rsidR="00116780">
        <w:rPr>
          <w:rFonts w:ascii="Times New Roman" w:hAnsi="Times New Roman"/>
          <w:sz w:val="24"/>
        </w:rPr>
        <w:t>.</w:t>
      </w:r>
    </w:p>
    <w:p w:rsidR="00CF687F" w:rsidRPr="00CF687F" w:rsidRDefault="00CF687F" w:rsidP="00801090">
      <w:pPr>
        <w:pStyle w:val="ListNumber4"/>
        <w:numPr>
          <w:ilvl w:val="0"/>
          <w:numId w:val="43"/>
        </w:numPr>
        <w:spacing w:after="120"/>
        <w:contextualSpacing w:val="0"/>
      </w:pPr>
      <w:r w:rsidRPr="00CF687F">
        <w:t>Data Security</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lastRenderedPageBreak/>
        <w:t xml:space="preserve">Integrated </w:t>
      </w:r>
      <w:r w:rsidR="00090684">
        <w:rPr>
          <w:rFonts w:ascii="Times New Roman" w:hAnsi="Times New Roman"/>
          <w:sz w:val="24"/>
        </w:rPr>
        <w:t>security functionality</w:t>
      </w:r>
      <w:r w:rsidR="00090684" w:rsidRPr="00CF687F">
        <w:rPr>
          <w:rFonts w:ascii="Times New Roman" w:hAnsi="Times New Roman"/>
          <w:sz w:val="24"/>
        </w:rPr>
        <w:t xml:space="preserve"> </w:t>
      </w:r>
      <w:r w:rsidRPr="00CF687F">
        <w:rPr>
          <w:rFonts w:ascii="Times New Roman" w:hAnsi="Times New Roman"/>
          <w:sz w:val="24"/>
        </w:rPr>
        <w:t xml:space="preserve">to block </w:t>
      </w:r>
      <w:r w:rsidR="00090684">
        <w:rPr>
          <w:rFonts w:ascii="Times New Roman" w:hAnsi="Times New Roman"/>
          <w:sz w:val="24"/>
        </w:rPr>
        <w:t xml:space="preserve">connections from </w:t>
      </w:r>
      <w:r w:rsidRPr="00CF687F">
        <w:rPr>
          <w:rFonts w:ascii="Times New Roman" w:hAnsi="Times New Roman"/>
          <w:sz w:val="24"/>
        </w:rPr>
        <w:t xml:space="preserve">undefined devices </w:t>
      </w:r>
      <w:r w:rsidR="00090684">
        <w:rPr>
          <w:rFonts w:ascii="Times New Roman" w:hAnsi="Times New Roman"/>
          <w:sz w:val="24"/>
        </w:rPr>
        <w:t>based on IP and / or MAC address</w:t>
      </w:r>
      <w:r w:rsidR="00116780">
        <w:rPr>
          <w:rFonts w:ascii="Times New Roman" w:hAnsi="Times New Roman"/>
          <w:sz w:val="24"/>
        </w:rPr>
        <w:t>.</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 xml:space="preserve">Data encryption </w:t>
      </w:r>
      <w:r w:rsidR="00090684">
        <w:rPr>
          <w:rFonts w:ascii="Times New Roman" w:hAnsi="Times New Roman"/>
          <w:sz w:val="24"/>
        </w:rPr>
        <w:t xml:space="preserve">options </w:t>
      </w:r>
      <w:r w:rsidRPr="00CF687F">
        <w:rPr>
          <w:rFonts w:ascii="Times New Roman" w:hAnsi="Times New Roman"/>
          <w:sz w:val="24"/>
        </w:rPr>
        <w:t>to secure all data exchange between devices and users</w:t>
      </w:r>
      <w:r w:rsidR="00116780">
        <w:rPr>
          <w:rFonts w:ascii="Times New Roman" w:hAnsi="Times New Roman"/>
          <w:sz w:val="24"/>
        </w:rPr>
        <w:t>.</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Support for SSH, SSL/TLS, and IPsec</w:t>
      </w:r>
      <w:r w:rsidR="00116780">
        <w:rPr>
          <w:rFonts w:ascii="Times New Roman" w:hAnsi="Times New Roman"/>
          <w:sz w:val="24"/>
        </w:rPr>
        <w:t>.</w:t>
      </w:r>
    </w:p>
    <w:p w:rsidR="00CF687F" w:rsidRPr="00CF687F" w:rsidRDefault="00090684" w:rsidP="00CF687F">
      <w:pPr>
        <w:pStyle w:val="ListBullet2"/>
        <w:rPr>
          <w:rFonts w:ascii="Times New Roman" w:hAnsi="Times New Roman"/>
          <w:sz w:val="24"/>
        </w:rPr>
      </w:pPr>
      <w:r>
        <w:rPr>
          <w:rFonts w:ascii="Times New Roman" w:hAnsi="Times New Roman"/>
          <w:sz w:val="24"/>
        </w:rPr>
        <w:t>All interactions with the SMC system(s) that utilize a w</w:t>
      </w:r>
      <w:r w:rsidR="00CF687F" w:rsidRPr="00CF687F">
        <w:rPr>
          <w:rFonts w:ascii="Times New Roman" w:hAnsi="Times New Roman"/>
          <w:sz w:val="24"/>
        </w:rPr>
        <w:t xml:space="preserve">eb browser </w:t>
      </w:r>
      <w:r>
        <w:rPr>
          <w:rFonts w:ascii="Times New Roman" w:hAnsi="Times New Roman"/>
          <w:sz w:val="24"/>
        </w:rPr>
        <w:t xml:space="preserve">must </w:t>
      </w:r>
      <w:r w:rsidR="00CF687F" w:rsidRPr="00CF687F">
        <w:rPr>
          <w:rFonts w:ascii="Times New Roman" w:hAnsi="Times New Roman"/>
          <w:sz w:val="24"/>
        </w:rPr>
        <w:t>support</w:t>
      </w:r>
      <w:r w:rsidR="00801090">
        <w:rPr>
          <w:rFonts w:ascii="Times New Roman" w:hAnsi="Times New Roman"/>
          <w:sz w:val="24"/>
        </w:rPr>
        <w:t xml:space="preserve"> </w:t>
      </w:r>
      <w:r w:rsidR="00CF687F" w:rsidRPr="00CF687F">
        <w:rPr>
          <w:rFonts w:ascii="Times New Roman" w:hAnsi="Times New Roman"/>
          <w:sz w:val="24"/>
        </w:rPr>
        <w:t>HTTPS</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Support secure file transfer by FTP</w:t>
      </w:r>
      <w:r w:rsidR="000E1101">
        <w:rPr>
          <w:rFonts w:ascii="Times New Roman" w:hAnsi="Times New Roman"/>
          <w:sz w:val="24"/>
        </w:rPr>
        <w:t xml:space="preserve"> and</w:t>
      </w:r>
      <w:r w:rsidRPr="00CF687F">
        <w:rPr>
          <w:rFonts w:ascii="Times New Roman" w:hAnsi="Times New Roman"/>
          <w:sz w:val="24"/>
        </w:rPr>
        <w:t xml:space="preserve"> SFTP</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Provide anti-malware capability</w:t>
      </w:r>
    </w:p>
    <w:p w:rsidR="00CF687F" w:rsidRPr="00CF687F" w:rsidRDefault="00CF687F" w:rsidP="00CF687F">
      <w:pPr>
        <w:pStyle w:val="ListNumber2"/>
        <w:numPr>
          <w:ilvl w:val="0"/>
          <w:numId w:val="33"/>
        </w:numPr>
        <w:spacing w:after="120"/>
        <w:contextualSpacing w:val="0"/>
        <w:rPr>
          <w:b/>
          <w:bCs/>
        </w:rPr>
      </w:pPr>
      <w:r w:rsidRPr="00CF687F">
        <w:rPr>
          <w:b/>
          <w:bCs/>
        </w:rPr>
        <w:t>Integrated On-line Condition Monitoring</w:t>
      </w:r>
    </w:p>
    <w:p w:rsidR="00801090" w:rsidRDefault="00CF687F" w:rsidP="00CF687F">
      <w:pPr>
        <w:pStyle w:val="BodyText3"/>
        <w:rPr>
          <w:sz w:val="24"/>
          <w:szCs w:val="24"/>
        </w:rPr>
      </w:pPr>
      <w:r w:rsidRPr="00CF687F">
        <w:rPr>
          <w:sz w:val="24"/>
          <w:szCs w:val="24"/>
        </w:rPr>
        <w:t xml:space="preserve">The </w:t>
      </w:r>
      <w:r w:rsidR="00260353">
        <w:rPr>
          <w:sz w:val="24"/>
          <w:szCs w:val="24"/>
        </w:rPr>
        <w:t>SMC</w:t>
      </w:r>
      <w:r w:rsidRPr="00CF687F">
        <w:rPr>
          <w:sz w:val="24"/>
          <w:szCs w:val="24"/>
        </w:rPr>
        <w:t xml:space="preserve"> </w:t>
      </w:r>
      <w:r w:rsidR="00947CFA">
        <w:rPr>
          <w:sz w:val="24"/>
          <w:szCs w:val="24"/>
        </w:rPr>
        <w:t>should</w:t>
      </w:r>
      <w:r w:rsidRPr="00CF687F">
        <w:rPr>
          <w:sz w:val="24"/>
          <w:szCs w:val="24"/>
        </w:rPr>
        <w:t xml:space="preserve"> be capable of providing integrated on-line condition monitoring of power system apparatus in substations. The </w:t>
      </w:r>
      <w:r w:rsidR="00E57BFE">
        <w:rPr>
          <w:sz w:val="24"/>
          <w:szCs w:val="24"/>
        </w:rPr>
        <w:t>SMC</w:t>
      </w:r>
      <w:r w:rsidRPr="00CF687F">
        <w:rPr>
          <w:sz w:val="24"/>
          <w:szCs w:val="24"/>
        </w:rPr>
        <w:t xml:space="preserve"> </w:t>
      </w:r>
      <w:r w:rsidR="00947CFA">
        <w:rPr>
          <w:sz w:val="24"/>
          <w:szCs w:val="24"/>
        </w:rPr>
        <w:t>should</w:t>
      </w:r>
      <w:r w:rsidRPr="00CF687F">
        <w:rPr>
          <w:sz w:val="24"/>
          <w:szCs w:val="24"/>
        </w:rPr>
        <w:t xml:space="preserve"> be capable of processing and managing this data for condition monitoring. </w:t>
      </w:r>
    </w:p>
    <w:p w:rsidR="00CF687F" w:rsidRPr="00CF687F" w:rsidRDefault="00CF687F" w:rsidP="00CF687F">
      <w:pPr>
        <w:pStyle w:val="BodyText3"/>
        <w:rPr>
          <w:sz w:val="24"/>
          <w:szCs w:val="24"/>
        </w:rPr>
      </w:pPr>
      <w:r w:rsidRPr="00CF687F">
        <w:rPr>
          <w:sz w:val="24"/>
          <w:szCs w:val="24"/>
        </w:rPr>
        <w:t xml:space="preserve">It </w:t>
      </w:r>
      <w:r w:rsidR="00947CFA">
        <w:rPr>
          <w:sz w:val="24"/>
          <w:szCs w:val="24"/>
        </w:rPr>
        <w:t>should</w:t>
      </w:r>
      <w:r w:rsidRPr="00CF687F">
        <w:rPr>
          <w:sz w:val="24"/>
          <w:szCs w:val="24"/>
        </w:rPr>
        <w:t xml:space="preserve"> be capable of converting the data into useful information and displaying that information on the HMI, thereby enabling the optimization of operation and maintenance of the apparatus.</w:t>
      </w:r>
    </w:p>
    <w:p w:rsidR="00801090" w:rsidRDefault="00CF687F" w:rsidP="00CF687F">
      <w:pPr>
        <w:pStyle w:val="BodyText3"/>
        <w:rPr>
          <w:sz w:val="24"/>
          <w:szCs w:val="24"/>
        </w:rPr>
      </w:pPr>
      <w:r w:rsidRPr="00CF687F">
        <w:rPr>
          <w:sz w:val="24"/>
          <w:szCs w:val="24"/>
        </w:rPr>
        <w:t xml:space="preserve">The </w:t>
      </w:r>
      <w:r w:rsidR="00E57BFE">
        <w:rPr>
          <w:sz w:val="24"/>
          <w:szCs w:val="24"/>
        </w:rPr>
        <w:t>SMC</w:t>
      </w:r>
      <w:r w:rsidRPr="00CF687F">
        <w:rPr>
          <w:sz w:val="24"/>
          <w:szCs w:val="24"/>
        </w:rPr>
        <w:t xml:space="preserve"> </w:t>
      </w:r>
      <w:r w:rsidR="00947CFA">
        <w:rPr>
          <w:sz w:val="24"/>
          <w:szCs w:val="24"/>
        </w:rPr>
        <w:t>should</w:t>
      </w:r>
      <w:r w:rsidRPr="00CF687F">
        <w:rPr>
          <w:sz w:val="24"/>
          <w:szCs w:val="24"/>
        </w:rPr>
        <w:t xml:space="preserve"> be capable of interfacing to a historian or warehouse for archiving data. </w:t>
      </w:r>
    </w:p>
    <w:p w:rsidR="00CF687F" w:rsidRPr="00CF687F" w:rsidRDefault="00CF687F" w:rsidP="00CF687F">
      <w:pPr>
        <w:pStyle w:val="BodyText3"/>
        <w:rPr>
          <w:sz w:val="24"/>
          <w:szCs w:val="24"/>
        </w:rPr>
      </w:pPr>
      <w:r w:rsidRPr="00CF687F">
        <w:rPr>
          <w:sz w:val="24"/>
          <w:szCs w:val="24"/>
        </w:rPr>
        <w:t xml:space="preserve">It </w:t>
      </w:r>
      <w:r w:rsidR="00947CFA">
        <w:rPr>
          <w:sz w:val="24"/>
          <w:szCs w:val="24"/>
        </w:rPr>
        <w:t>should</w:t>
      </w:r>
      <w:r w:rsidRPr="00CF687F">
        <w:rPr>
          <w:sz w:val="24"/>
          <w:szCs w:val="24"/>
        </w:rPr>
        <w:t xml:space="preserve"> also be capable of forwarding data to analytics and business applications such as PI Server</w:t>
      </w:r>
      <w:r w:rsidR="00192BF7">
        <w:rPr>
          <w:sz w:val="24"/>
          <w:szCs w:val="24"/>
        </w:rPr>
        <w:t xml:space="preserve"> historian and Oracle databases</w:t>
      </w:r>
      <w:r w:rsidRPr="00CF687F">
        <w:rPr>
          <w:sz w:val="24"/>
          <w:szCs w:val="24"/>
        </w:rPr>
        <w:t>.</w:t>
      </w:r>
    </w:p>
    <w:p w:rsidR="00CF687F" w:rsidRPr="00CF687F" w:rsidRDefault="00CF687F" w:rsidP="00CF687F">
      <w:pPr>
        <w:pStyle w:val="ListNumber2"/>
        <w:numPr>
          <w:ilvl w:val="0"/>
          <w:numId w:val="33"/>
        </w:numPr>
        <w:spacing w:after="120"/>
        <w:contextualSpacing w:val="0"/>
        <w:rPr>
          <w:b/>
          <w:bCs/>
        </w:rPr>
      </w:pPr>
      <w:r w:rsidRPr="00CF687F">
        <w:rPr>
          <w:b/>
          <w:bCs/>
        </w:rPr>
        <w:t>Integrated Video Monitoring and Analytics</w:t>
      </w:r>
    </w:p>
    <w:p w:rsidR="00CF687F" w:rsidRDefault="00CF687F" w:rsidP="00CF687F">
      <w:pPr>
        <w:pStyle w:val="BodyText3"/>
        <w:rPr>
          <w:sz w:val="24"/>
          <w:szCs w:val="24"/>
        </w:rPr>
      </w:pPr>
      <w:r w:rsidRPr="00CF687F">
        <w:rPr>
          <w:sz w:val="24"/>
          <w:szCs w:val="24"/>
        </w:rPr>
        <w:t xml:space="preserve">The </w:t>
      </w:r>
      <w:r w:rsidR="005F7E94">
        <w:rPr>
          <w:sz w:val="24"/>
          <w:szCs w:val="24"/>
        </w:rPr>
        <w:t>SMC</w:t>
      </w:r>
      <w:r w:rsidRPr="00CF687F">
        <w:rPr>
          <w:sz w:val="24"/>
          <w:szCs w:val="24"/>
        </w:rPr>
        <w:t xml:space="preserve"> </w:t>
      </w:r>
      <w:r w:rsidR="00947CFA">
        <w:rPr>
          <w:sz w:val="24"/>
          <w:szCs w:val="24"/>
        </w:rPr>
        <w:t>should</w:t>
      </w:r>
      <w:r w:rsidRPr="00CF687F">
        <w:rPr>
          <w:sz w:val="24"/>
          <w:szCs w:val="24"/>
        </w:rPr>
        <w:t xml:space="preserve"> have the capability to interface with a digital video recorder (DVR). While the DVR system is an independent sub-system, the </w:t>
      </w:r>
      <w:r w:rsidR="005F7E94">
        <w:rPr>
          <w:sz w:val="24"/>
          <w:szCs w:val="24"/>
        </w:rPr>
        <w:t>SMC</w:t>
      </w:r>
      <w:r w:rsidRPr="00CF687F">
        <w:rPr>
          <w:sz w:val="24"/>
          <w:szCs w:val="24"/>
        </w:rPr>
        <w:t xml:space="preserve"> </w:t>
      </w:r>
      <w:r w:rsidR="00947CFA">
        <w:rPr>
          <w:sz w:val="24"/>
          <w:szCs w:val="24"/>
        </w:rPr>
        <w:t>should</w:t>
      </w:r>
      <w:r w:rsidRPr="00CF687F">
        <w:rPr>
          <w:sz w:val="24"/>
          <w:szCs w:val="24"/>
        </w:rPr>
        <w:t xml:space="preserve"> be the user interface and access point for launching and controlling the DVR server. The </w:t>
      </w:r>
      <w:r w:rsidR="005F7E94">
        <w:rPr>
          <w:sz w:val="24"/>
          <w:szCs w:val="24"/>
        </w:rPr>
        <w:t>SMC</w:t>
      </w:r>
      <w:r w:rsidRPr="00CF687F">
        <w:rPr>
          <w:sz w:val="24"/>
          <w:szCs w:val="24"/>
        </w:rPr>
        <w:t xml:space="preserve"> </w:t>
      </w:r>
      <w:r w:rsidR="00947CFA">
        <w:rPr>
          <w:sz w:val="24"/>
          <w:szCs w:val="24"/>
        </w:rPr>
        <w:t>should</w:t>
      </w:r>
      <w:r w:rsidRPr="00CF687F">
        <w:rPr>
          <w:sz w:val="24"/>
          <w:szCs w:val="24"/>
        </w:rPr>
        <w:t xml:space="preserve"> be capable of acquiring discrete alarms, as well as video data, from the DVR system and presenting them on a video display with appropriate resolution. The </w:t>
      </w:r>
      <w:r w:rsidR="00962771">
        <w:rPr>
          <w:sz w:val="24"/>
          <w:szCs w:val="24"/>
        </w:rPr>
        <w:t xml:space="preserve">selected SCMS </w:t>
      </w:r>
      <w:r w:rsidRPr="00CF687F">
        <w:rPr>
          <w:sz w:val="24"/>
          <w:szCs w:val="24"/>
        </w:rPr>
        <w:t>vendor may be required to integrate and supp</w:t>
      </w:r>
      <w:r w:rsidR="00962771">
        <w:rPr>
          <w:sz w:val="24"/>
          <w:szCs w:val="24"/>
        </w:rPr>
        <w:t>ort a third party application or applications</w:t>
      </w:r>
      <w:r w:rsidRPr="00CF687F">
        <w:rPr>
          <w:sz w:val="24"/>
          <w:szCs w:val="24"/>
        </w:rPr>
        <w:t xml:space="preserve"> to enable video monitoring functionality.</w:t>
      </w:r>
    </w:p>
    <w:p w:rsidR="00CF687F" w:rsidRPr="00CF687F" w:rsidRDefault="00CF687F" w:rsidP="00CF687F">
      <w:pPr>
        <w:pStyle w:val="ListNumber2"/>
        <w:numPr>
          <w:ilvl w:val="0"/>
          <w:numId w:val="33"/>
        </w:numPr>
        <w:spacing w:after="120"/>
        <w:contextualSpacing w:val="0"/>
        <w:rPr>
          <w:b/>
          <w:bCs/>
        </w:rPr>
      </w:pPr>
      <w:r w:rsidRPr="00CF687F">
        <w:rPr>
          <w:b/>
          <w:bCs/>
        </w:rPr>
        <w:t>Redundant System Architecture</w:t>
      </w:r>
    </w:p>
    <w:p w:rsidR="00CF687F" w:rsidRPr="00CF687F" w:rsidRDefault="00CF687F" w:rsidP="00CF687F">
      <w:pPr>
        <w:pStyle w:val="BodyText3"/>
        <w:rPr>
          <w:sz w:val="24"/>
          <w:szCs w:val="24"/>
        </w:rPr>
      </w:pPr>
      <w:r w:rsidRPr="00CF687F">
        <w:rPr>
          <w:sz w:val="24"/>
          <w:szCs w:val="24"/>
        </w:rPr>
        <w:t xml:space="preserve">The </w:t>
      </w:r>
      <w:r w:rsidR="005F7E94">
        <w:rPr>
          <w:sz w:val="24"/>
          <w:szCs w:val="24"/>
        </w:rPr>
        <w:t>SMC</w:t>
      </w:r>
      <w:r w:rsidRPr="00CF687F">
        <w:rPr>
          <w:sz w:val="24"/>
          <w:szCs w:val="24"/>
        </w:rPr>
        <w:t xml:space="preserve"> </w:t>
      </w:r>
      <w:r w:rsidR="00947CFA">
        <w:rPr>
          <w:sz w:val="24"/>
          <w:szCs w:val="24"/>
        </w:rPr>
        <w:t>should</w:t>
      </w:r>
      <w:r w:rsidRPr="00CF687F">
        <w:rPr>
          <w:sz w:val="24"/>
          <w:szCs w:val="24"/>
        </w:rPr>
        <w:t xml:space="preserve"> be fully redundant, with support for the following technologies:</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Redundant server architecture</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Serial and Ethernet channel redundancy</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 xml:space="preserve">Synchronized databases between the two </w:t>
      </w:r>
      <w:r w:rsidR="005F7E94">
        <w:rPr>
          <w:rFonts w:ascii="Times New Roman" w:hAnsi="Times New Roman"/>
          <w:sz w:val="24"/>
        </w:rPr>
        <w:t>SMC</w:t>
      </w:r>
      <w:r w:rsidRPr="00CF687F">
        <w:rPr>
          <w:rFonts w:ascii="Times New Roman" w:hAnsi="Times New Roman"/>
          <w:sz w:val="24"/>
        </w:rPr>
        <w:t xml:space="preserve"> servers</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Hot standby failover switching</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User definable multiple triggers for failover switching</w:t>
      </w:r>
    </w:p>
    <w:p w:rsidR="00CF687F" w:rsidRPr="00CF687F" w:rsidRDefault="00CF687F" w:rsidP="00CF687F">
      <w:pPr>
        <w:pStyle w:val="ListNumber2"/>
        <w:numPr>
          <w:ilvl w:val="0"/>
          <w:numId w:val="33"/>
        </w:numPr>
        <w:spacing w:after="120"/>
        <w:contextualSpacing w:val="0"/>
        <w:rPr>
          <w:b/>
        </w:rPr>
      </w:pPr>
      <w:r w:rsidRPr="00CF687F">
        <w:rPr>
          <w:b/>
        </w:rPr>
        <w:t>Programmable Logic</w:t>
      </w:r>
    </w:p>
    <w:p w:rsidR="00CF687F" w:rsidRPr="00CF687F" w:rsidRDefault="00CF687F" w:rsidP="00CF687F">
      <w:pPr>
        <w:pStyle w:val="BodyText3"/>
        <w:rPr>
          <w:sz w:val="24"/>
          <w:szCs w:val="24"/>
        </w:rPr>
      </w:pPr>
      <w:r w:rsidRPr="00CF687F">
        <w:rPr>
          <w:sz w:val="24"/>
          <w:szCs w:val="24"/>
        </w:rPr>
        <w:t xml:space="preserve">The </w:t>
      </w:r>
      <w:r w:rsidR="00260353">
        <w:rPr>
          <w:sz w:val="24"/>
          <w:szCs w:val="24"/>
        </w:rPr>
        <w:t>SMC</w:t>
      </w:r>
      <w:r w:rsidRPr="00CF687F">
        <w:rPr>
          <w:sz w:val="24"/>
          <w:szCs w:val="24"/>
        </w:rPr>
        <w:t xml:space="preserve"> </w:t>
      </w:r>
      <w:r w:rsidR="00947CFA">
        <w:rPr>
          <w:sz w:val="24"/>
          <w:szCs w:val="24"/>
        </w:rPr>
        <w:t>should</w:t>
      </w:r>
      <w:r w:rsidRPr="00CF687F">
        <w:rPr>
          <w:sz w:val="24"/>
          <w:szCs w:val="24"/>
        </w:rPr>
        <w:t xml:space="preserve"> have an integrated, programmable logic application that enables users to customize automation processes, data conversion and computation, animation displays, and other automation needs. The user programming interface </w:t>
      </w:r>
      <w:r w:rsidR="00947CFA">
        <w:rPr>
          <w:sz w:val="24"/>
          <w:szCs w:val="24"/>
        </w:rPr>
        <w:t>should</w:t>
      </w:r>
      <w:r w:rsidRPr="00CF687F">
        <w:rPr>
          <w:sz w:val="24"/>
          <w:szCs w:val="24"/>
        </w:rPr>
        <w:t xml:space="preserve"> meet IEC-61131-3 standards.</w:t>
      </w:r>
    </w:p>
    <w:p w:rsidR="00CF687F" w:rsidRPr="00B82D98" w:rsidRDefault="00CF687F" w:rsidP="00CF687F">
      <w:pPr>
        <w:pStyle w:val="ListNumber2"/>
        <w:numPr>
          <w:ilvl w:val="0"/>
          <w:numId w:val="33"/>
        </w:numPr>
        <w:spacing w:after="120"/>
        <w:contextualSpacing w:val="0"/>
        <w:rPr>
          <w:b/>
        </w:rPr>
      </w:pPr>
      <w:r w:rsidRPr="00B82D98">
        <w:rPr>
          <w:b/>
        </w:rPr>
        <w:t>Time Synchronization</w:t>
      </w:r>
    </w:p>
    <w:p w:rsidR="00CF687F" w:rsidRPr="00B82D98" w:rsidRDefault="00CF687F" w:rsidP="00CF687F">
      <w:pPr>
        <w:pStyle w:val="BodyText3"/>
        <w:rPr>
          <w:sz w:val="24"/>
          <w:szCs w:val="24"/>
        </w:rPr>
      </w:pPr>
      <w:r w:rsidRPr="00B82D98">
        <w:rPr>
          <w:sz w:val="24"/>
          <w:szCs w:val="24"/>
        </w:rPr>
        <w:t xml:space="preserve">The </w:t>
      </w:r>
      <w:r w:rsidR="00260353" w:rsidRPr="00B82D98">
        <w:rPr>
          <w:sz w:val="24"/>
          <w:szCs w:val="24"/>
        </w:rPr>
        <w:t>SMC</w:t>
      </w:r>
      <w:r w:rsidRPr="00B82D98">
        <w:rPr>
          <w:sz w:val="24"/>
          <w:szCs w:val="24"/>
        </w:rPr>
        <w:t xml:space="preserve"> </w:t>
      </w:r>
      <w:r w:rsidR="00947CFA" w:rsidRPr="00B82D98">
        <w:rPr>
          <w:sz w:val="24"/>
          <w:szCs w:val="24"/>
        </w:rPr>
        <w:t>should</w:t>
      </w:r>
      <w:r w:rsidRPr="00B82D98">
        <w:rPr>
          <w:sz w:val="24"/>
          <w:szCs w:val="24"/>
        </w:rPr>
        <w:t xml:space="preserve"> have an internal real-time clock, and </w:t>
      </w:r>
      <w:r w:rsidR="00947CFA" w:rsidRPr="00B82D98">
        <w:rPr>
          <w:sz w:val="24"/>
          <w:szCs w:val="24"/>
        </w:rPr>
        <w:t>should</w:t>
      </w:r>
      <w:r w:rsidRPr="00B82D98">
        <w:rPr>
          <w:sz w:val="24"/>
          <w:szCs w:val="24"/>
        </w:rPr>
        <w:t xml:space="preserve"> be capable of performing time synchronization. The following time synchronization methods </w:t>
      </w:r>
      <w:r w:rsidR="00947CFA" w:rsidRPr="00B82D98">
        <w:rPr>
          <w:sz w:val="24"/>
          <w:szCs w:val="24"/>
        </w:rPr>
        <w:t>should</w:t>
      </w:r>
      <w:r w:rsidRPr="00B82D98">
        <w:rPr>
          <w:sz w:val="24"/>
          <w:szCs w:val="24"/>
        </w:rPr>
        <w:t xml:space="preserve"> be supported:</w:t>
      </w:r>
    </w:p>
    <w:p w:rsidR="00CF687F" w:rsidRPr="00B82D98" w:rsidRDefault="00CF687F" w:rsidP="00CF687F">
      <w:pPr>
        <w:pStyle w:val="ListBullet2"/>
        <w:rPr>
          <w:rFonts w:ascii="Times New Roman" w:hAnsi="Times New Roman"/>
          <w:sz w:val="24"/>
        </w:rPr>
      </w:pPr>
      <w:r w:rsidRPr="00B82D98">
        <w:rPr>
          <w:rFonts w:ascii="Times New Roman" w:hAnsi="Times New Roman"/>
          <w:sz w:val="24"/>
        </w:rPr>
        <w:lastRenderedPageBreak/>
        <w:t>IRIG-B</w:t>
      </w:r>
    </w:p>
    <w:p w:rsidR="00CF687F" w:rsidRPr="00B82D98" w:rsidRDefault="00CF687F" w:rsidP="00CF687F">
      <w:pPr>
        <w:pStyle w:val="ListBullet2"/>
        <w:rPr>
          <w:rFonts w:ascii="Times New Roman" w:hAnsi="Times New Roman"/>
          <w:sz w:val="24"/>
        </w:rPr>
      </w:pPr>
      <w:r w:rsidRPr="00B82D98">
        <w:rPr>
          <w:rFonts w:ascii="Times New Roman" w:hAnsi="Times New Roman"/>
          <w:sz w:val="24"/>
        </w:rPr>
        <w:t>IEEE 1588 V2</w:t>
      </w:r>
    </w:p>
    <w:p w:rsidR="00CF687F" w:rsidRPr="00B82D98" w:rsidRDefault="00CF687F" w:rsidP="00CF687F">
      <w:pPr>
        <w:pStyle w:val="ListBullet2"/>
        <w:rPr>
          <w:rFonts w:ascii="Times New Roman" w:hAnsi="Times New Roman"/>
          <w:sz w:val="24"/>
        </w:rPr>
      </w:pPr>
      <w:r w:rsidRPr="00B82D98">
        <w:rPr>
          <w:rFonts w:ascii="Times New Roman" w:hAnsi="Times New Roman"/>
          <w:sz w:val="24"/>
        </w:rPr>
        <w:t>NTP (client and server)</w:t>
      </w:r>
    </w:p>
    <w:p w:rsidR="00CF687F" w:rsidRPr="00CF687F" w:rsidRDefault="00CF687F" w:rsidP="00CF687F">
      <w:pPr>
        <w:pStyle w:val="BodyText3"/>
        <w:rPr>
          <w:sz w:val="24"/>
          <w:szCs w:val="24"/>
        </w:rPr>
      </w:pPr>
      <w:r w:rsidRPr="00B82D98">
        <w:rPr>
          <w:sz w:val="24"/>
          <w:szCs w:val="24"/>
        </w:rPr>
        <w:t xml:space="preserve">The </w:t>
      </w:r>
      <w:r w:rsidR="00260353" w:rsidRPr="00B82D98">
        <w:rPr>
          <w:sz w:val="24"/>
          <w:szCs w:val="24"/>
        </w:rPr>
        <w:t>SMC</w:t>
      </w:r>
      <w:r w:rsidRPr="00B82D98">
        <w:rPr>
          <w:sz w:val="24"/>
          <w:szCs w:val="24"/>
        </w:rPr>
        <w:t xml:space="preserve"> </w:t>
      </w:r>
      <w:r w:rsidR="00947CFA" w:rsidRPr="00B82D98">
        <w:rPr>
          <w:sz w:val="24"/>
          <w:szCs w:val="24"/>
        </w:rPr>
        <w:t>should</w:t>
      </w:r>
      <w:r w:rsidRPr="00B82D98">
        <w:rPr>
          <w:sz w:val="24"/>
          <w:szCs w:val="24"/>
        </w:rPr>
        <w:t xml:space="preserve"> be capable of receiving a time synchronization signal from a host system via a protocol such as DNP3.0, and synchronizing its internal clock to that signal. It </w:t>
      </w:r>
      <w:r w:rsidR="00947CFA" w:rsidRPr="00B82D98">
        <w:rPr>
          <w:sz w:val="24"/>
          <w:szCs w:val="24"/>
        </w:rPr>
        <w:t>should</w:t>
      </w:r>
      <w:r w:rsidRPr="00B82D98">
        <w:rPr>
          <w:sz w:val="24"/>
          <w:szCs w:val="24"/>
        </w:rPr>
        <w:t xml:space="preserve"> also be able to synchronize its internal clock directly from a GPS clock using one of the protocols listed above. It </w:t>
      </w:r>
      <w:r w:rsidR="00947CFA" w:rsidRPr="00B82D98">
        <w:rPr>
          <w:sz w:val="24"/>
          <w:szCs w:val="24"/>
        </w:rPr>
        <w:t>should</w:t>
      </w:r>
      <w:r w:rsidRPr="00B82D98">
        <w:rPr>
          <w:sz w:val="24"/>
          <w:szCs w:val="24"/>
        </w:rPr>
        <w:t xml:space="preserve"> be able to distribute time synchronization signals </w:t>
      </w:r>
      <w:r w:rsidR="00E57BFE">
        <w:rPr>
          <w:sz w:val="24"/>
          <w:szCs w:val="24"/>
        </w:rPr>
        <w:t xml:space="preserve">to IEDs </w:t>
      </w:r>
      <w:r w:rsidRPr="00B82D98">
        <w:rPr>
          <w:sz w:val="24"/>
          <w:szCs w:val="24"/>
        </w:rPr>
        <w:t>via serial communication channels or over Ethernet using IEEE 1588 V2 protocol.</w:t>
      </w:r>
    </w:p>
    <w:p w:rsidR="00CF687F" w:rsidRPr="00CF687F" w:rsidRDefault="00CF687F" w:rsidP="00CF687F">
      <w:pPr>
        <w:pStyle w:val="ListNumber2"/>
        <w:numPr>
          <w:ilvl w:val="0"/>
          <w:numId w:val="33"/>
        </w:numPr>
        <w:spacing w:after="120"/>
        <w:contextualSpacing w:val="0"/>
        <w:rPr>
          <w:b/>
        </w:rPr>
      </w:pPr>
      <w:r w:rsidRPr="00CF687F">
        <w:rPr>
          <w:b/>
        </w:rPr>
        <w:t>Operating System</w:t>
      </w:r>
      <w:r w:rsidR="008E4842">
        <w:rPr>
          <w:b/>
        </w:rPr>
        <w:t>,</w:t>
      </w:r>
      <w:r w:rsidRPr="00CF687F">
        <w:rPr>
          <w:b/>
        </w:rPr>
        <w:t xml:space="preserve"> Databases</w:t>
      </w:r>
      <w:r w:rsidR="008E4842">
        <w:rPr>
          <w:b/>
        </w:rPr>
        <w:t>, and Software</w:t>
      </w:r>
    </w:p>
    <w:p w:rsidR="00CF687F" w:rsidRPr="00CF687F" w:rsidRDefault="00CF687F" w:rsidP="00CF687F">
      <w:pPr>
        <w:pStyle w:val="BodyText3"/>
        <w:rPr>
          <w:sz w:val="24"/>
          <w:szCs w:val="24"/>
        </w:rPr>
      </w:pPr>
      <w:r w:rsidRPr="00CF687F">
        <w:rPr>
          <w:sz w:val="24"/>
          <w:szCs w:val="24"/>
        </w:rPr>
        <w:t xml:space="preserve">The </w:t>
      </w:r>
      <w:r w:rsidR="005F7E94">
        <w:rPr>
          <w:sz w:val="24"/>
          <w:szCs w:val="24"/>
        </w:rPr>
        <w:t>SMC</w:t>
      </w:r>
      <w:r w:rsidRPr="00CF687F">
        <w:rPr>
          <w:sz w:val="24"/>
          <w:szCs w:val="24"/>
        </w:rPr>
        <w:t xml:space="preserve"> </w:t>
      </w:r>
      <w:r w:rsidR="00947CFA">
        <w:rPr>
          <w:sz w:val="24"/>
          <w:szCs w:val="24"/>
        </w:rPr>
        <w:t>should</w:t>
      </w:r>
      <w:r w:rsidRPr="00CF687F">
        <w:rPr>
          <w:sz w:val="24"/>
          <w:szCs w:val="24"/>
        </w:rPr>
        <w:t xml:space="preserve"> utilize </w:t>
      </w:r>
      <w:r w:rsidR="00F37C86">
        <w:rPr>
          <w:sz w:val="24"/>
          <w:szCs w:val="24"/>
        </w:rPr>
        <w:t xml:space="preserve">some variant of </w:t>
      </w:r>
      <w:r w:rsidRPr="00CF687F">
        <w:rPr>
          <w:sz w:val="24"/>
          <w:szCs w:val="24"/>
        </w:rPr>
        <w:t xml:space="preserve">Linux </w:t>
      </w:r>
      <w:r w:rsidR="00F37C86">
        <w:rPr>
          <w:sz w:val="24"/>
          <w:szCs w:val="24"/>
        </w:rPr>
        <w:t xml:space="preserve">as the base </w:t>
      </w:r>
      <w:r w:rsidRPr="00CF687F">
        <w:rPr>
          <w:sz w:val="24"/>
          <w:szCs w:val="24"/>
        </w:rPr>
        <w:t>operating system</w:t>
      </w:r>
      <w:r w:rsidR="00E57BFE">
        <w:rPr>
          <w:sz w:val="24"/>
          <w:szCs w:val="24"/>
        </w:rPr>
        <w:t xml:space="preserve"> for ease in maintaining security compliance</w:t>
      </w:r>
      <w:r w:rsidRPr="00CF687F">
        <w:rPr>
          <w:sz w:val="24"/>
          <w:szCs w:val="24"/>
        </w:rPr>
        <w:t xml:space="preserve">. </w:t>
      </w:r>
    </w:p>
    <w:p w:rsidR="008E4842" w:rsidRDefault="00CF687F" w:rsidP="008E4842">
      <w:pPr>
        <w:pStyle w:val="BodyText3"/>
        <w:rPr>
          <w:sz w:val="24"/>
          <w:szCs w:val="24"/>
        </w:rPr>
      </w:pPr>
      <w:r w:rsidRPr="00CF687F">
        <w:rPr>
          <w:sz w:val="24"/>
          <w:szCs w:val="24"/>
        </w:rPr>
        <w:t xml:space="preserve">The </w:t>
      </w:r>
      <w:r w:rsidR="005F7E94">
        <w:rPr>
          <w:sz w:val="24"/>
          <w:szCs w:val="24"/>
        </w:rPr>
        <w:t>SMC</w:t>
      </w:r>
      <w:r w:rsidRPr="00CF687F">
        <w:rPr>
          <w:sz w:val="24"/>
          <w:szCs w:val="24"/>
        </w:rPr>
        <w:t xml:space="preserve"> </w:t>
      </w:r>
      <w:r w:rsidR="00947CFA">
        <w:rPr>
          <w:sz w:val="24"/>
          <w:szCs w:val="24"/>
        </w:rPr>
        <w:t>should</w:t>
      </w:r>
      <w:r w:rsidRPr="00CF687F">
        <w:rPr>
          <w:sz w:val="24"/>
          <w:szCs w:val="24"/>
        </w:rPr>
        <w:t xml:space="preserve"> have real-time and historical databases for storing information. The databases </w:t>
      </w:r>
      <w:r w:rsidR="00947CFA">
        <w:rPr>
          <w:sz w:val="24"/>
          <w:szCs w:val="24"/>
        </w:rPr>
        <w:t>should</w:t>
      </w:r>
      <w:r w:rsidRPr="00CF687F">
        <w:rPr>
          <w:sz w:val="24"/>
          <w:szCs w:val="24"/>
        </w:rPr>
        <w:t xml:space="preserve"> support SQL queries and programming, and be ODBC compliant for data export. </w:t>
      </w:r>
    </w:p>
    <w:p w:rsidR="008E4842" w:rsidRPr="00CF687F" w:rsidRDefault="008E4842" w:rsidP="008E4842">
      <w:pPr>
        <w:pStyle w:val="BodyText3"/>
        <w:rPr>
          <w:sz w:val="24"/>
          <w:szCs w:val="24"/>
        </w:rPr>
      </w:pPr>
      <w:r w:rsidRPr="00CF687F">
        <w:rPr>
          <w:sz w:val="24"/>
          <w:szCs w:val="24"/>
        </w:rPr>
        <w:t xml:space="preserve">The </w:t>
      </w:r>
      <w:r>
        <w:rPr>
          <w:sz w:val="24"/>
          <w:szCs w:val="24"/>
        </w:rPr>
        <w:t>SMC</w:t>
      </w:r>
      <w:r w:rsidRPr="00CF687F">
        <w:rPr>
          <w:sz w:val="24"/>
          <w:szCs w:val="24"/>
        </w:rPr>
        <w:t xml:space="preserve"> application software </w:t>
      </w:r>
      <w:r>
        <w:rPr>
          <w:sz w:val="24"/>
          <w:szCs w:val="24"/>
        </w:rPr>
        <w:t>should</w:t>
      </w:r>
      <w:r w:rsidRPr="00CF687F">
        <w:rPr>
          <w:sz w:val="24"/>
          <w:szCs w:val="24"/>
        </w:rPr>
        <w:t xml:space="preserve"> be integrated with the </w:t>
      </w:r>
      <w:r>
        <w:rPr>
          <w:sz w:val="24"/>
          <w:szCs w:val="24"/>
        </w:rPr>
        <w:t>SMC</w:t>
      </w:r>
      <w:r w:rsidRPr="00CF687F">
        <w:rPr>
          <w:sz w:val="24"/>
          <w:szCs w:val="24"/>
        </w:rPr>
        <w:t xml:space="preserve"> computer hardware </w:t>
      </w:r>
      <w:r w:rsidR="00E57BFE">
        <w:rPr>
          <w:sz w:val="24"/>
          <w:szCs w:val="24"/>
        </w:rPr>
        <w:t xml:space="preserve">and Linux operating system </w:t>
      </w:r>
      <w:r w:rsidRPr="00CF687F">
        <w:rPr>
          <w:sz w:val="24"/>
          <w:szCs w:val="24"/>
        </w:rPr>
        <w:t xml:space="preserve">to form an embedded </w:t>
      </w:r>
      <w:r>
        <w:rPr>
          <w:sz w:val="24"/>
          <w:szCs w:val="24"/>
        </w:rPr>
        <w:t>SMC</w:t>
      </w:r>
      <w:r w:rsidRPr="00CF687F">
        <w:rPr>
          <w:sz w:val="24"/>
          <w:szCs w:val="24"/>
        </w:rPr>
        <w:t xml:space="preserve"> system.</w:t>
      </w:r>
    </w:p>
    <w:p w:rsidR="008E4842" w:rsidRPr="00CF687F" w:rsidRDefault="008E4842" w:rsidP="008E4842">
      <w:pPr>
        <w:pStyle w:val="BodyText3"/>
        <w:rPr>
          <w:sz w:val="24"/>
          <w:szCs w:val="24"/>
        </w:rPr>
      </w:pPr>
      <w:r w:rsidRPr="00CF687F">
        <w:rPr>
          <w:sz w:val="24"/>
          <w:szCs w:val="24"/>
        </w:rPr>
        <w:t xml:space="preserve">The </w:t>
      </w:r>
      <w:r w:rsidR="00E57BFE">
        <w:rPr>
          <w:sz w:val="24"/>
          <w:szCs w:val="24"/>
        </w:rPr>
        <w:t>SMC</w:t>
      </w:r>
      <w:r w:rsidRPr="00CF687F">
        <w:rPr>
          <w:sz w:val="24"/>
          <w:szCs w:val="24"/>
        </w:rPr>
        <w:t xml:space="preserve"> must have the ability to use different hardware from multiple manufacturers. Since the </w:t>
      </w:r>
      <w:r w:rsidR="005F7E94">
        <w:rPr>
          <w:sz w:val="24"/>
          <w:szCs w:val="24"/>
        </w:rPr>
        <w:t>SMC</w:t>
      </w:r>
      <w:r w:rsidRPr="00CF687F">
        <w:rPr>
          <w:sz w:val="24"/>
          <w:szCs w:val="24"/>
        </w:rPr>
        <w:t xml:space="preserve"> must meet the requirements of </w:t>
      </w:r>
      <w:r>
        <w:rPr>
          <w:sz w:val="24"/>
          <w:szCs w:val="24"/>
        </w:rPr>
        <w:t>an integrated embedded system, and be transportable</w:t>
      </w:r>
      <w:r w:rsidRPr="00CF687F">
        <w:rPr>
          <w:sz w:val="24"/>
          <w:szCs w:val="24"/>
        </w:rPr>
        <w:t xml:space="preserve"> to various hardware platforms, custom integration of </w:t>
      </w:r>
      <w:r w:rsidR="005F7E94">
        <w:rPr>
          <w:sz w:val="24"/>
          <w:szCs w:val="24"/>
        </w:rPr>
        <w:t>SMC</w:t>
      </w:r>
      <w:r w:rsidRPr="00CF687F">
        <w:rPr>
          <w:sz w:val="24"/>
          <w:szCs w:val="24"/>
        </w:rPr>
        <w:t xml:space="preserve"> software and hardware is acceptable when a new hardware platform is selected. However, this should be a </w:t>
      </w:r>
      <w:proofErr w:type="spellStart"/>
      <w:r w:rsidRPr="00CF687F">
        <w:rPr>
          <w:sz w:val="24"/>
          <w:szCs w:val="24"/>
        </w:rPr>
        <w:t>one time</w:t>
      </w:r>
      <w:proofErr w:type="spellEnd"/>
      <w:r w:rsidRPr="00CF687F">
        <w:rPr>
          <w:sz w:val="24"/>
          <w:szCs w:val="24"/>
        </w:rPr>
        <w:t xml:space="preserve"> engineering and software development effort. Thereafter, the user </w:t>
      </w:r>
      <w:r>
        <w:rPr>
          <w:sz w:val="24"/>
          <w:szCs w:val="24"/>
        </w:rPr>
        <w:t>should</w:t>
      </w:r>
      <w:r w:rsidRPr="00CF687F">
        <w:rPr>
          <w:sz w:val="24"/>
          <w:szCs w:val="24"/>
        </w:rPr>
        <w:t xml:space="preserve"> be able to install the </w:t>
      </w:r>
      <w:r w:rsidR="005F7E94">
        <w:rPr>
          <w:sz w:val="24"/>
          <w:szCs w:val="24"/>
        </w:rPr>
        <w:t>SMC</w:t>
      </w:r>
      <w:r w:rsidRPr="00CF687F">
        <w:rPr>
          <w:sz w:val="24"/>
          <w:szCs w:val="24"/>
        </w:rPr>
        <w:t xml:space="preserve"> software on the hardware selected.</w:t>
      </w:r>
    </w:p>
    <w:p w:rsidR="00CF687F" w:rsidRPr="00CF687F" w:rsidRDefault="005F7E94" w:rsidP="00CF687F">
      <w:pPr>
        <w:pStyle w:val="ListNumber2"/>
        <w:numPr>
          <w:ilvl w:val="0"/>
          <w:numId w:val="33"/>
        </w:numPr>
        <w:spacing w:after="120"/>
        <w:contextualSpacing w:val="0"/>
        <w:rPr>
          <w:b/>
        </w:rPr>
      </w:pPr>
      <w:r>
        <w:rPr>
          <w:b/>
        </w:rPr>
        <w:t>SMC</w:t>
      </w:r>
      <w:r w:rsidR="00CF687F" w:rsidRPr="00CF687F">
        <w:rPr>
          <w:b/>
        </w:rPr>
        <w:t xml:space="preserve"> Hardware Platform</w:t>
      </w:r>
    </w:p>
    <w:p w:rsidR="00CF687F" w:rsidRPr="00CF687F" w:rsidRDefault="00CF687F" w:rsidP="00CF687F">
      <w:pPr>
        <w:pStyle w:val="BodyText3"/>
        <w:rPr>
          <w:sz w:val="24"/>
          <w:szCs w:val="24"/>
        </w:rPr>
      </w:pPr>
      <w:r w:rsidRPr="00CF687F">
        <w:rPr>
          <w:sz w:val="24"/>
          <w:szCs w:val="24"/>
        </w:rPr>
        <w:t xml:space="preserve">The </w:t>
      </w:r>
      <w:r w:rsidR="005F7E94">
        <w:rPr>
          <w:sz w:val="24"/>
          <w:szCs w:val="24"/>
        </w:rPr>
        <w:t>SMC</w:t>
      </w:r>
      <w:r w:rsidRPr="00CF687F">
        <w:rPr>
          <w:sz w:val="24"/>
          <w:szCs w:val="24"/>
        </w:rPr>
        <w:t xml:space="preserve"> </w:t>
      </w:r>
      <w:r w:rsidR="008E4842">
        <w:rPr>
          <w:sz w:val="24"/>
          <w:szCs w:val="24"/>
        </w:rPr>
        <w:t xml:space="preserve">should be delivered by the vendor loaded on a hardware platform.  The </w:t>
      </w:r>
      <w:r w:rsidRPr="00CF687F">
        <w:rPr>
          <w:sz w:val="24"/>
          <w:szCs w:val="24"/>
        </w:rPr>
        <w:t xml:space="preserve">hardware </w:t>
      </w:r>
      <w:r w:rsidR="00947CFA">
        <w:rPr>
          <w:sz w:val="24"/>
          <w:szCs w:val="24"/>
        </w:rPr>
        <w:t>should</w:t>
      </w:r>
      <w:r w:rsidRPr="00CF687F">
        <w:rPr>
          <w:sz w:val="24"/>
          <w:szCs w:val="24"/>
        </w:rPr>
        <w:t xml:space="preserve"> meet the following requirements:</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Utility substation hardened, in conformance with IEC 61805-3, IEC 61850-3, and IEEE 1613</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High performance industrial grade CPU</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On-board flash memory</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Scalable on-board data storage using compact flash (CF) or solid state disc (SSD) technologies</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Serial communication channels, configurable for RS-232/422/485</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RS-232 ports</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RS-232/422/485 ports</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RS-232 console port</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 xml:space="preserve">At least 3 each </w:t>
      </w:r>
      <w:r w:rsidR="00F37C86">
        <w:rPr>
          <w:rFonts w:ascii="Times New Roman" w:hAnsi="Times New Roman"/>
          <w:sz w:val="24"/>
        </w:rPr>
        <w:t>10/100/1000</w:t>
      </w:r>
      <w:r w:rsidRPr="00CF687F">
        <w:rPr>
          <w:rFonts w:ascii="Times New Roman" w:hAnsi="Times New Roman"/>
          <w:sz w:val="24"/>
        </w:rPr>
        <w:t xml:space="preserve"> Base T Ethernet ports</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USB ports</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Interface to LCD display, keyboard and mouse</w:t>
      </w:r>
    </w:p>
    <w:p w:rsidR="00CF687F" w:rsidRPr="00CF687F" w:rsidRDefault="00711D0C" w:rsidP="00CF687F">
      <w:pPr>
        <w:pStyle w:val="ListBullet2"/>
        <w:rPr>
          <w:rFonts w:ascii="Times New Roman" w:hAnsi="Times New Roman"/>
          <w:sz w:val="24"/>
        </w:rPr>
      </w:pPr>
      <w:r>
        <w:rPr>
          <w:rFonts w:ascii="Times New Roman" w:hAnsi="Times New Roman"/>
          <w:sz w:val="24"/>
        </w:rPr>
        <w:t>IRIG-B input and output connections</w:t>
      </w:r>
    </w:p>
    <w:p w:rsidR="00CF687F" w:rsidRPr="00CF687F" w:rsidRDefault="00CF687F" w:rsidP="00CF687F">
      <w:pPr>
        <w:pStyle w:val="ListNumber2"/>
        <w:numPr>
          <w:ilvl w:val="0"/>
          <w:numId w:val="33"/>
        </w:numPr>
        <w:spacing w:after="120"/>
        <w:contextualSpacing w:val="0"/>
        <w:rPr>
          <w:b/>
        </w:rPr>
      </w:pPr>
      <w:r w:rsidRPr="00CF687F">
        <w:rPr>
          <w:b/>
        </w:rPr>
        <w:t>User Configuration and Maintenance Interface</w:t>
      </w:r>
    </w:p>
    <w:p w:rsidR="00CF687F" w:rsidRPr="00CF687F" w:rsidRDefault="00CF687F" w:rsidP="00CF687F">
      <w:pPr>
        <w:pStyle w:val="BodyText3"/>
        <w:rPr>
          <w:sz w:val="24"/>
          <w:szCs w:val="24"/>
        </w:rPr>
      </w:pPr>
      <w:r w:rsidRPr="00CF687F">
        <w:rPr>
          <w:sz w:val="24"/>
          <w:szCs w:val="24"/>
        </w:rPr>
        <w:lastRenderedPageBreak/>
        <w:t xml:space="preserve">The </w:t>
      </w:r>
      <w:r w:rsidR="005F7E94">
        <w:rPr>
          <w:sz w:val="24"/>
          <w:szCs w:val="24"/>
        </w:rPr>
        <w:t>SMC</w:t>
      </w:r>
      <w:r w:rsidRPr="00CF687F">
        <w:rPr>
          <w:sz w:val="24"/>
          <w:szCs w:val="24"/>
        </w:rPr>
        <w:t xml:space="preserve"> </w:t>
      </w:r>
      <w:r w:rsidR="00947CFA">
        <w:rPr>
          <w:sz w:val="24"/>
          <w:szCs w:val="24"/>
        </w:rPr>
        <w:t>should</w:t>
      </w:r>
      <w:r w:rsidRPr="00CF687F">
        <w:rPr>
          <w:sz w:val="24"/>
          <w:szCs w:val="24"/>
        </w:rPr>
        <w:t xml:space="preserve"> have a utility software application for system configuration and maintenance. This software </w:t>
      </w:r>
      <w:r w:rsidR="00947CFA">
        <w:rPr>
          <w:sz w:val="24"/>
          <w:szCs w:val="24"/>
        </w:rPr>
        <w:t>should</w:t>
      </w:r>
      <w:r w:rsidRPr="00CF687F">
        <w:rPr>
          <w:sz w:val="24"/>
          <w:szCs w:val="24"/>
        </w:rPr>
        <w:t xml:space="preserve"> have a graphical user interface. All setup, configuration, engineering, development, maintenance, testing, and troubleshooting tools </w:t>
      </w:r>
      <w:r w:rsidR="00947CFA">
        <w:rPr>
          <w:sz w:val="24"/>
          <w:szCs w:val="24"/>
        </w:rPr>
        <w:t>should</w:t>
      </w:r>
      <w:r w:rsidRPr="00CF687F">
        <w:rPr>
          <w:sz w:val="24"/>
          <w:szCs w:val="24"/>
        </w:rPr>
        <w:t xml:space="preserve"> be in one software package. Users </w:t>
      </w:r>
      <w:r w:rsidR="00947CFA">
        <w:rPr>
          <w:sz w:val="24"/>
          <w:szCs w:val="24"/>
        </w:rPr>
        <w:t>should</w:t>
      </w:r>
      <w:r w:rsidRPr="00CF687F">
        <w:rPr>
          <w:sz w:val="24"/>
          <w:szCs w:val="24"/>
        </w:rPr>
        <w:t xml:space="preserve"> be able to run this utility software and launch various modules or tools as needed.</w:t>
      </w:r>
    </w:p>
    <w:p w:rsidR="00CF687F" w:rsidRPr="00CF687F" w:rsidRDefault="00CF687F" w:rsidP="00CF687F">
      <w:pPr>
        <w:pStyle w:val="BodyText3"/>
        <w:rPr>
          <w:sz w:val="24"/>
          <w:szCs w:val="24"/>
        </w:rPr>
      </w:pPr>
      <w:r w:rsidRPr="00CF687F">
        <w:rPr>
          <w:sz w:val="24"/>
          <w:szCs w:val="24"/>
        </w:rPr>
        <w:t xml:space="preserve">The configuration and maintenance utility software </w:t>
      </w:r>
      <w:r w:rsidR="00947CFA">
        <w:rPr>
          <w:sz w:val="24"/>
          <w:szCs w:val="24"/>
        </w:rPr>
        <w:t>should</w:t>
      </w:r>
      <w:r w:rsidRPr="00CF687F">
        <w:rPr>
          <w:sz w:val="24"/>
          <w:szCs w:val="24"/>
        </w:rPr>
        <w:t xml:space="preserve"> have the following characteristics and features:</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Support on-line or off-line configuration and development work</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IED database, configuration, and logic import utilities</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Graphical user interface</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Library to store pre-configured IEDs, HMI screens, and other objects</w:t>
      </w:r>
    </w:p>
    <w:p w:rsidR="00CF687F" w:rsidRPr="00CF687F" w:rsidRDefault="00DA5AD6" w:rsidP="00CF687F">
      <w:pPr>
        <w:pStyle w:val="ListBullet2"/>
        <w:rPr>
          <w:rFonts w:ascii="Times New Roman" w:hAnsi="Times New Roman"/>
          <w:sz w:val="24"/>
        </w:rPr>
      </w:pPr>
      <w:r>
        <w:rPr>
          <w:rFonts w:ascii="Times New Roman" w:hAnsi="Times New Roman"/>
          <w:sz w:val="24"/>
        </w:rPr>
        <w:t>Does</w:t>
      </w:r>
      <w:r w:rsidR="00CF687F" w:rsidRPr="00CF687F">
        <w:rPr>
          <w:rFonts w:ascii="Times New Roman" w:hAnsi="Times New Roman"/>
          <w:sz w:val="24"/>
        </w:rPr>
        <w:t xml:space="preserve"> not require use of Linux OS commands</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Modular, intuitive, and easy to use</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 xml:space="preserve">Built-in real-time data communications monitor </w:t>
      </w:r>
    </w:p>
    <w:p w:rsidR="00CF687F" w:rsidRDefault="00CF687F" w:rsidP="00CF687F">
      <w:pPr>
        <w:pStyle w:val="ListBullet2"/>
        <w:rPr>
          <w:rFonts w:ascii="Times New Roman" w:hAnsi="Times New Roman"/>
          <w:sz w:val="24"/>
        </w:rPr>
      </w:pPr>
      <w:r w:rsidRPr="00CF687F">
        <w:rPr>
          <w:rFonts w:ascii="Times New Roman" w:hAnsi="Times New Roman"/>
          <w:sz w:val="24"/>
        </w:rPr>
        <w:t>Built-in protocol translator</w:t>
      </w:r>
    </w:p>
    <w:p w:rsidR="00F37C86" w:rsidRDefault="00F37C86" w:rsidP="00CF687F">
      <w:pPr>
        <w:pStyle w:val="ListBullet2"/>
        <w:rPr>
          <w:rFonts w:ascii="Times New Roman" w:hAnsi="Times New Roman"/>
          <w:sz w:val="24"/>
        </w:rPr>
      </w:pPr>
      <w:r>
        <w:rPr>
          <w:rFonts w:ascii="Times New Roman" w:hAnsi="Times New Roman"/>
          <w:sz w:val="24"/>
        </w:rPr>
        <w:t xml:space="preserve">All actions </w:t>
      </w:r>
      <w:r w:rsidR="004036B4">
        <w:rPr>
          <w:rFonts w:ascii="Times New Roman" w:hAnsi="Times New Roman"/>
          <w:sz w:val="24"/>
        </w:rPr>
        <w:t>executed in the utility software against any SMC server must be logged in the SMC server</w:t>
      </w:r>
    </w:p>
    <w:p w:rsidR="004036B4" w:rsidRPr="00CF687F" w:rsidRDefault="004036B4" w:rsidP="00CF687F">
      <w:pPr>
        <w:pStyle w:val="ListBullet2"/>
        <w:rPr>
          <w:rFonts w:ascii="Times New Roman" w:hAnsi="Times New Roman"/>
          <w:sz w:val="24"/>
        </w:rPr>
      </w:pPr>
      <w:r>
        <w:rPr>
          <w:rFonts w:ascii="Times New Roman" w:hAnsi="Times New Roman"/>
          <w:sz w:val="24"/>
        </w:rPr>
        <w:t>Access to the SMC server for users of the utility software must meet the authentication and authorization requirements specified in Section 5, including granular access control applied to utility software functionality</w:t>
      </w:r>
    </w:p>
    <w:p w:rsidR="00CF687F" w:rsidRPr="00CF687F" w:rsidRDefault="00CF687F" w:rsidP="00CF687F">
      <w:pPr>
        <w:pStyle w:val="ListBullet2"/>
        <w:rPr>
          <w:rFonts w:ascii="Times New Roman" w:hAnsi="Times New Roman"/>
          <w:sz w:val="24"/>
        </w:rPr>
      </w:pPr>
      <w:r w:rsidRPr="00CF687F">
        <w:rPr>
          <w:rFonts w:ascii="Times New Roman" w:hAnsi="Times New Roman"/>
          <w:sz w:val="24"/>
        </w:rPr>
        <w:t>No license restrictions on installation</w:t>
      </w:r>
    </w:p>
    <w:p w:rsidR="005B4CCE" w:rsidRDefault="005B4CCE" w:rsidP="005B4CCE"/>
    <w:p w:rsidR="00A00E26" w:rsidRPr="001150D2" w:rsidRDefault="0033428D" w:rsidP="00A00E26">
      <w:pPr>
        <w:pStyle w:val="BodyText"/>
        <w:numPr>
          <w:ilvl w:val="0"/>
          <w:numId w:val="4"/>
        </w:numPr>
        <w:rPr>
          <w:b/>
          <w:sz w:val="28"/>
          <w:szCs w:val="28"/>
        </w:rPr>
      </w:pPr>
      <w:r>
        <w:rPr>
          <w:b/>
          <w:sz w:val="28"/>
          <w:szCs w:val="28"/>
        </w:rPr>
        <w:t>Submittals</w:t>
      </w:r>
    </w:p>
    <w:p w:rsidR="0033428D" w:rsidRPr="00A968E9" w:rsidRDefault="00105A0F" w:rsidP="0033428D">
      <w:pPr>
        <w:pStyle w:val="BodyText"/>
      </w:pPr>
      <w:r w:rsidRPr="00A968E9">
        <w:t xml:space="preserve">If you have a product that </w:t>
      </w:r>
      <w:r w:rsidR="00950042" w:rsidRPr="00A968E9">
        <w:t>you feel</w:t>
      </w:r>
      <w:r w:rsidR="00FE3616" w:rsidRPr="00A968E9">
        <w:t xml:space="preserve"> </w:t>
      </w:r>
      <w:r w:rsidRPr="00A968E9">
        <w:t xml:space="preserve">will meet our needs </w:t>
      </w:r>
      <w:r w:rsidR="00FE3616" w:rsidRPr="00A968E9">
        <w:t xml:space="preserve">please </w:t>
      </w:r>
      <w:r w:rsidRPr="00A968E9">
        <w:t xml:space="preserve">complete and submit, via email, </w:t>
      </w:r>
      <w:hyperlink w:anchor="AttachmentA" w:history="1">
        <w:r w:rsidRPr="00654E20">
          <w:rPr>
            <w:rStyle w:val="Hyperlink"/>
            <w:b/>
          </w:rPr>
          <w:t>Attachment A,</w:t>
        </w:r>
        <w:r w:rsidRPr="00654E20">
          <w:rPr>
            <w:rStyle w:val="Hyperlink"/>
          </w:rPr>
          <w:t xml:space="preserve"> </w:t>
        </w:r>
        <w:r w:rsidR="00FE3616" w:rsidRPr="00654E20">
          <w:rPr>
            <w:rStyle w:val="Hyperlink"/>
            <w:b/>
          </w:rPr>
          <w:t>Specifications</w:t>
        </w:r>
        <w:r w:rsidRPr="00654E20">
          <w:rPr>
            <w:rStyle w:val="Hyperlink"/>
            <w:b/>
          </w:rPr>
          <w:t xml:space="preserve"> Checklist</w:t>
        </w:r>
        <w:r w:rsidR="0033428D" w:rsidRPr="00654E20">
          <w:rPr>
            <w:rStyle w:val="Hyperlink"/>
            <w:b/>
          </w:rPr>
          <w:t xml:space="preserve"> and Vendor Information</w:t>
        </w:r>
        <w:r w:rsidRPr="00654E20">
          <w:rPr>
            <w:rStyle w:val="Hyperlink"/>
          </w:rPr>
          <w:t xml:space="preserve">. </w:t>
        </w:r>
      </w:hyperlink>
      <w:r w:rsidRPr="00A968E9">
        <w:t xml:space="preserve"> </w:t>
      </w:r>
      <w:r w:rsidR="0033428D" w:rsidRPr="00A968E9">
        <w:t xml:space="preserve">You may include with </w:t>
      </w:r>
      <w:r w:rsidR="0033428D" w:rsidRPr="00654E20">
        <w:rPr>
          <w:b/>
        </w:rPr>
        <w:t xml:space="preserve">Attachment </w:t>
      </w:r>
      <w:proofErr w:type="gramStart"/>
      <w:r w:rsidR="0033428D" w:rsidRPr="00654E20">
        <w:rPr>
          <w:b/>
        </w:rPr>
        <w:t>A</w:t>
      </w:r>
      <w:proofErr w:type="gramEnd"/>
      <w:r w:rsidR="0033428D" w:rsidRPr="00A968E9">
        <w:t xml:space="preserve"> any additional information in pdf format which you believe Seattle City Light should consider in pursuing a Substation Management Console System.  City Light does not promise to read or consider all information which a vendor may submit.</w:t>
      </w:r>
    </w:p>
    <w:p w:rsidR="0033428D" w:rsidRDefault="0033428D" w:rsidP="0033428D">
      <w:pPr>
        <w:pStyle w:val="BodyText"/>
        <w:rPr>
          <w:sz w:val="22"/>
          <w:szCs w:val="22"/>
        </w:rPr>
      </w:pPr>
    </w:p>
    <w:p w:rsidR="009F454C" w:rsidRPr="00EA6D6F" w:rsidRDefault="009F454C" w:rsidP="00EA6D6F">
      <w:pPr>
        <w:pStyle w:val="ListParagraph"/>
        <w:numPr>
          <w:ilvl w:val="0"/>
          <w:numId w:val="4"/>
        </w:numPr>
        <w:rPr>
          <w:b/>
          <w:sz w:val="28"/>
          <w:szCs w:val="28"/>
        </w:rPr>
      </w:pPr>
      <w:bookmarkStart w:id="1" w:name="_Toc521141117"/>
      <w:bookmarkStart w:id="2" w:name="_Toc524484959"/>
      <w:bookmarkStart w:id="3" w:name="_Toc524754146"/>
      <w:bookmarkStart w:id="4" w:name="_Toc526492391"/>
      <w:bookmarkStart w:id="5" w:name="_Toc528557446"/>
      <w:bookmarkStart w:id="6" w:name="_Toc529153506"/>
      <w:bookmarkStart w:id="7" w:name="_Toc30899404"/>
      <w:r w:rsidRPr="00EA6D6F">
        <w:rPr>
          <w:b/>
          <w:sz w:val="28"/>
          <w:szCs w:val="28"/>
        </w:rPr>
        <w:t>Questions</w:t>
      </w:r>
      <w:bookmarkEnd w:id="1"/>
      <w:bookmarkEnd w:id="2"/>
      <w:bookmarkEnd w:id="3"/>
      <w:bookmarkEnd w:id="4"/>
      <w:bookmarkEnd w:id="5"/>
      <w:bookmarkEnd w:id="6"/>
      <w:bookmarkEnd w:id="7"/>
    </w:p>
    <w:p w:rsidR="00EA6D6F" w:rsidRPr="00EA6D6F" w:rsidRDefault="00EA6D6F" w:rsidP="00EA6D6F">
      <w:pPr>
        <w:rPr>
          <w:b/>
          <w:sz w:val="28"/>
          <w:szCs w:val="28"/>
        </w:rPr>
      </w:pPr>
    </w:p>
    <w:p w:rsidR="009F454C" w:rsidRPr="00A968E9" w:rsidRDefault="009F454C" w:rsidP="009F454C">
      <w:pPr>
        <w:pStyle w:val="BodyText2"/>
        <w:spacing w:line="240" w:lineRule="auto"/>
        <w:rPr>
          <w:b/>
        </w:rPr>
      </w:pPr>
      <w:r w:rsidRPr="00A968E9">
        <w:t>Questions shall be submitted in writing, by e-mail</w:t>
      </w:r>
      <w:r w:rsidR="008E560C" w:rsidRPr="00A968E9">
        <w:t xml:space="preserve"> only</w:t>
      </w:r>
      <w:r w:rsidRPr="00A968E9">
        <w:t>, to</w:t>
      </w:r>
      <w:r w:rsidRPr="00A968E9">
        <w:rPr>
          <w:b/>
        </w:rPr>
        <w:t xml:space="preserve"> </w:t>
      </w:r>
      <w:r w:rsidRPr="00A968E9">
        <w:t>the</w:t>
      </w:r>
      <w:r w:rsidRPr="00A968E9">
        <w:rPr>
          <w:b/>
        </w:rPr>
        <w:t xml:space="preserve"> </w:t>
      </w:r>
      <w:r w:rsidR="008E560C" w:rsidRPr="00A968E9">
        <w:rPr>
          <w:b/>
        </w:rPr>
        <w:t>Project Manager</w:t>
      </w:r>
      <w:r w:rsidRPr="00A968E9">
        <w:rPr>
          <w:b/>
        </w:rPr>
        <w:t>:</w:t>
      </w:r>
    </w:p>
    <w:p w:rsidR="009F454C" w:rsidRPr="00A968E9" w:rsidRDefault="009F454C" w:rsidP="003258DD">
      <w:pPr>
        <w:pStyle w:val="BodyText2"/>
        <w:spacing w:after="0" w:line="240" w:lineRule="auto"/>
        <w:ind w:left="720"/>
        <w:rPr>
          <w:b/>
        </w:rPr>
      </w:pPr>
      <w:r w:rsidRPr="00A968E9">
        <w:rPr>
          <w:b/>
        </w:rPr>
        <w:t>Name:</w:t>
      </w:r>
      <w:r w:rsidR="00EA6D6F" w:rsidRPr="00A968E9">
        <w:rPr>
          <w:b/>
        </w:rPr>
        <w:t xml:space="preserve">  </w:t>
      </w:r>
      <w:r w:rsidR="0033428D" w:rsidRPr="00A968E9">
        <w:t>Mike Dozier</w:t>
      </w:r>
    </w:p>
    <w:p w:rsidR="00EA6D6F" w:rsidRPr="00A968E9" w:rsidRDefault="009F454C" w:rsidP="008E560C">
      <w:pPr>
        <w:pStyle w:val="BodyText2"/>
        <w:spacing w:line="240" w:lineRule="auto"/>
        <w:ind w:left="720"/>
      </w:pPr>
      <w:r w:rsidRPr="00A968E9">
        <w:rPr>
          <w:b/>
        </w:rPr>
        <w:t>E-Mail:</w:t>
      </w:r>
      <w:r w:rsidR="00EA6D6F" w:rsidRPr="00A968E9">
        <w:rPr>
          <w:b/>
        </w:rPr>
        <w:t xml:space="preserve">  </w:t>
      </w:r>
      <w:hyperlink r:id="rId10" w:history="1">
        <w:r w:rsidR="00D162A3" w:rsidRPr="00FC31C1">
          <w:rPr>
            <w:rStyle w:val="Hyperlink"/>
          </w:rPr>
          <w:t>Mike.Dozier@seattle.gov</w:t>
        </w:r>
      </w:hyperlink>
      <w:r w:rsidR="00D162A3">
        <w:t xml:space="preserve"> </w:t>
      </w:r>
    </w:p>
    <w:p w:rsidR="00EA6D6F" w:rsidRPr="00D162A3" w:rsidRDefault="00D162A3" w:rsidP="00EA6D6F">
      <w:pPr>
        <w:pStyle w:val="BodyText2"/>
        <w:spacing w:after="0" w:line="240" w:lineRule="auto"/>
      </w:pPr>
      <w:r w:rsidRPr="00D162A3">
        <w:t xml:space="preserve">In addition, </w:t>
      </w:r>
      <w:r w:rsidR="00654E20" w:rsidRPr="00D162A3">
        <w:t>City Light will conduct a Vendor Questions Conference at the date and time identified on page 1 of t</w:t>
      </w:r>
      <w:r w:rsidRPr="00D162A3">
        <w:t>his RFI.  If you are interested in participating, please email Mike Dozier (</w:t>
      </w:r>
      <w:hyperlink r:id="rId11" w:history="1">
        <w:r w:rsidRPr="00D162A3">
          <w:rPr>
            <w:rStyle w:val="Hyperlink"/>
          </w:rPr>
          <w:t>Mike.Dozier@seattle.gov</w:t>
        </w:r>
      </w:hyperlink>
      <w:r w:rsidRPr="00D162A3">
        <w:t xml:space="preserve">) </w:t>
      </w:r>
      <w:r>
        <w:t xml:space="preserve">at least 24 hours prior to the Vendor Questions Conference </w:t>
      </w:r>
      <w:r w:rsidRPr="00D162A3">
        <w:t>so that he can provide you with the phone number and dial-in instructions.</w:t>
      </w:r>
    </w:p>
    <w:p w:rsidR="00D162A3" w:rsidRPr="00170626" w:rsidRDefault="00D162A3" w:rsidP="00EA6D6F">
      <w:pPr>
        <w:pStyle w:val="BodyText2"/>
        <w:spacing w:after="0" w:line="240" w:lineRule="auto"/>
        <w:rPr>
          <w:sz w:val="22"/>
          <w:szCs w:val="22"/>
        </w:rPr>
      </w:pPr>
    </w:p>
    <w:p w:rsidR="009F454C" w:rsidRDefault="009F454C" w:rsidP="00EA6D6F">
      <w:pPr>
        <w:pStyle w:val="Heading2"/>
        <w:keepLines/>
        <w:numPr>
          <w:ilvl w:val="0"/>
          <w:numId w:val="4"/>
        </w:numPr>
        <w:tabs>
          <w:tab w:val="left" w:pos="-1440"/>
          <w:tab w:val="left" w:pos="576"/>
          <w:tab w:val="left" w:pos="1080"/>
        </w:tabs>
        <w:spacing w:before="0" w:after="0"/>
        <w:rPr>
          <w:rFonts w:ascii="Times New Roman" w:hAnsi="Times New Roman" w:cs="Times New Roman"/>
          <w:i w:val="0"/>
        </w:rPr>
      </w:pPr>
      <w:bookmarkStart w:id="8" w:name="_Toc524484961"/>
      <w:bookmarkStart w:id="9" w:name="_Toc524754148"/>
      <w:bookmarkStart w:id="10" w:name="_Ref525440624"/>
      <w:bookmarkStart w:id="11" w:name="_Ref525440637"/>
      <w:bookmarkStart w:id="12" w:name="_Toc526492393"/>
      <w:bookmarkStart w:id="13" w:name="_Toc528557448"/>
      <w:bookmarkStart w:id="14" w:name="_Toc529153508"/>
      <w:bookmarkStart w:id="15" w:name="_Toc30899406"/>
      <w:r w:rsidRPr="00AC0ACE">
        <w:rPr>
          <w:rFonts w:ascii="Times New Roman" w:hAnsi="Times New Roman" w:cs="Times New Roman"/>
          <w:i w:val="0"/>
        </w:rPr>
        <w:lastRenderedPageBreak/>
        <w:t xml:space="preserve">Receiving </w:t>
      </w:r>
      <w:r w:rsidR="00EA6D6F">
        <w:rPr>
          <w:rFonts w:ascii="Times New Roman" w:hAnsi="Times New Roman" w:cs="Times New Roman"/>
          <w:i w:val="0"/>
        </w:rPr>
        <w:t>Answers</w:t>
      </w:r>
      <w:r w:rsidR="00D162A3">
        <w:rPr>
          <w:rFonts w:ascii="Times New Roman" w:hAnsi="Times New Roman" w:cs="Times New Roman"/>
          <w:i w:val="0"/>
        </w:rPr>
        <w:t xml:space="preserve"> and addenda</w:t>
      </w:r>
    </w:p>
    <w:p w:rsidR="00EA6D6F" w:rsidRPr="00EA6D6F" w:rsidRDefault="00EA6D6F" w:rsidP="00EA6D6F"/>
    <w:p w:rsidR="009F454C" w:rsidRPr="00A968E9" w:rsidRDefault="009F454C" w:rsidP="00EA6D6F">
      <w:r w:rsidRPr="00A968E9">
        <w:t>Any addenda and notices</w:t>
      </w:r>
      <w:r w:rsidR="00D162A3">
        <w:t>, as well as answers to Vendors’ questions,</w:t>
      </w:r>
      <w:r w:rsidRPr="00A968E9">
        <w:t xml:space="preserve"> will be posted on the City’s website at: </w:t>
      </w:r>
      <w:hyperlink r:id="rId12" w:history="1">
        <w:r w:rsidR="00012036" w:rsidRPr="00A968E9">
          <w:rPr>
            <w:rStyle w:val="Hyperlink"/>
          </w:rPr>
          <w:t>http://www.seattle.gov/purchasing/</w:t>
        </w:r>
      </w:hyperlink>
      <w:r w:rsidR="00012036" w:rsidRPr="00A968E9">
        <w:t xml:space="preserve">.  </w:t>
      </w:r>
      <w:r w:rsidRPr="00A968E9">
        <w:t>The City will make efforts to provide courtesy notices, reminders, addenda and similar announcements directly to any interested vendors known by the City.  Notwithstanding efforts by the City to provide such notice to such known vendors, it remains the obligation and responsibility of the Vendor to learn of any addenda, responses, or notices issued by the City.  Such efforts by the City to provide notice or to make it available do not relieve the Vendor from the sole obligation for learning of such material.</w:t>
      </w:r>
    </w:p>
    <w:p w:rsidR="00912933" w:rsidRPr="00AC0ACE" w:rsidRDefault="00912933" w:rsidP="00EA6D6F">
      <w:pPr>
        <w:rPr>
          <w:i/>
          <w:sz w:val="22"/>
          <w:szCs w:val="22"/>
        </w:rPr>
      </w:pPr>
    </w:p>
    <w:p w:rsidR="009F454C" w:rsidRDefault="009F454C" w:rsidP="00912933">
      <w:pPr>
        <w:pStyle w:val="Heading2"/>
        <w:keepLines/>
        <w:numPr>
          <w:ilvl w:val="0"/>
          <w:numId w:val="4"/>
        </w:numPr>
        <w:tabs>
          <w:tab w:val="left" w:pos="-1440"/>
          <w:tab w:val="left" w:pos="576"/>
          <w:tab w:val="left" w:pos="1080"/>
        </w:tabs>
        <w:spacing w:before="0" w:after="0"/>
        <w:rPr>
          <w:rFonts w:ascii="Times New Roman" w:hAnsi="Times New Roman" w:cs="Times New Roman"/>
          <w:i w:val="0"/>
        </w:rPr>
      </w:pPr>
      <w:r>
        <w:rPr>
          <w:rFonts w:ascii="Times New Roman" w:hAnsi="Times New Roman" w:cs="Times New Roman"/>
          <w:i w:val="0"/>
        </w:rPr>
        <w:t>Response</w:t>
      </w:r>
      <w:r w:rsidRPr="00AC0ACE">
        <w:rPr>
          <w:rFonts w:ascii="Times New Roman" w:hAnsi="Times New Roman" w:cs="Times New Roman"/>
          <w:i w:val="0"/>
        </w:rPr>
        <w:t xml:space="preserve"> Date and Location</w:t>
      </w:r>
      <w:bookmarkEnd w:id="8"/>
      <w:bookmarkEnd w:id="9"/>
      <w:bookmarkEnd w:id="10"/>
      <w:bookmarkEnd w:id="11"/>
      <w:bookmarkEnd w:id="12"/>
      <w:bookmarkEnd w:id="13"/>
      <w:bookmarkEnd w:id="14"/>
      <w:bookmarkEnd w:id="15"/>
    </w:p>
    <w:p w:rsidR="00912933" w:rsidRPr="00912933" w:rsidRDefault="00912933" w:rsidP="00912933"/>
    <w:p w:rsidR="009F454C" w:rsidRPr="00A968E9" w:rsidRDefault="003B6568" w:rsidP="00C30296">
      <w:pPr>
        <w:pStyle w:val="Heading6"/>
        <w:numPr>
          <w:ilvl w:val="0"/>
          <w:numId w:val="3"/>
        </w:numPr>
        <w:tabs>
          <w:tab w:val="clear" w:pos="1140"/>
          <w:tab w:val="left" w:pos="1080"/>
        </w:tabs>
        <w:spacing w:before="0" w:after="0"/>
        <w:ind w:left="1080"/>
        <w:rPr>
          <w:b w:val="0"/>
          <w:sz w:val="24"/>
          <w:szCs w:val="24"/>
        </w:rPr>
      </w:pPr>
      <w:r w:rsidRPr="00A968E9">
        <w:rPr>
          <w:b w:val="0"/>
          <w:sz w:val="24"/>
          <w:szCs w:val="24"/>
        </w:rPr>
        <w:t>V</w:t>
      </w:r>
      <w:r w:rsidR="00F2525E" w:rsidRPr="00A968E9">
        <w:rPr>
          <w:b w:val="0"/>
          <w:sz w:val="24"/>
          <w:szCs w:val="24"/>
        </w:rPr>
        <w:t>endors should submit their Specification</w:t>
      </w:r>
      <w:r w:rsidR="00B438EF" w:rsidRPr="00A968E9">
        <w:rPr>
          <w:b w:val="0"/>
          <w:sz w:val="24"/>
          <w:szCs w:val="24"/>
        </w:rPr>
        <w:t xml:space="preserve"> </w:t>
      </w:r>
      <w:r w:rsidR="008E560C" w:rsidRPr="00A968E9">
        <w:rPr>
          <w:b w:val="0"/>
          <w:sz w:val="24"/>
          <w:szCs w:val="24"/>
        </w:rPr>
        <w:t>Checklist</w:t>
      </w:r>
      <w:r w:rsidR="009F454C" w:rsidRPr="00A968E9">
        <w:rPr>
          <w:b w:val="0"/>
          <w:sz w:val="24"/>
          <w:szCs w:val="24"/>
        </w:rPr>
        <w:t xml:space="preserve"> to </w:t>
      </w:r>
      <w:r w:rsidR="00012036" w:rsidRPr="00A968E9">
        <w:rPr>
          <w:b w:val="0"/>
          <w:sz w:val="24"/>
          <w:szCs w:val="24"/>
        </w:rPr>
        <w:t xml:space="preserve">the </w:t>
      </w:r>
      <w:r w:rsidR="008E560C" w:rsidRPr="00A968E9">
        <w:rPr>
          <w:b w:val="0"/>
          <w:sz w:val="24"/>
          <w:szCs w:val="24"/>
        </w:rPr>
        <w:t>Project Manager</w:t>
      </w:r>
      <w:r w:rsidR="009F454C" w:rsidRPr="00A968E9">
        <w:rPr>
          <w:b w:val="0"/>
          <w:sz w:val="24"/>
          <w:szCs w:val="24"/>
        </w:rPr>
        <w:t xml:space="preserve"> no later than the date</w:t>
      </w:r>
      <w:r w:rsidR="008E560C" w:rsidRPr="00A968E9">
        <w:rPr>
          <w:b w:val="0"/>
          <w:sz w:val="24"/>
          <w:szCs w:val="24"/>
        </w:rPr>
        <w:t xml:space="preserve"> and time</w:t>
      </w:r>
      <w:r w:rsidR="009F454C" w:rsidRPr="00A968E9">
        <w:rPr>
          <w:b w:val="0"/>
          <w:sz w:val="24"/>
          <w:szCs w:val="24"/>
        </w:rPr>
        <w:t xml:space="preserve"> given on page 1.</w:t>
      </w:r>
    </w:p>
    <w:p w:rsidR="009F454C" w:rsidRPr="00A968E9" w:rsidRDefault="009F454C" w:rsidP="00C30296">
      <w:pPr>
        <w:tabs>
          <w:tab w:val="left" w:pos="1080"/>
        </w:tabs>
        <w:ind w:left="1080" w:hanging="360"/>
      </w:pPr>
    </w:p>
    <w:p w:rsidR="009F454C" w:rsidRPr="00A968E9" w:rsidRDefault="008E560C" w:rsidP="00C30296">
      <w:pPr>
        <w:numPr>
          <w:ilvl w:val="0"/>
          <w:numId w:val="3"/>
        </w:numPr>
        <w:tabs>
          <w:tab w:val="left" w:pos="1080"/>
        </w:tabs>
        <w:ind w:left="1080"/>
      </w:pPr>
      <w:r w:rsidRPr="00A968E9">
        <w:t>The Subject Line of your email should be</w:t>
      </w:r>
      <w:r w:rsidR="009F454C" w:rsidRPr="00A968E9">
        <w:t xml:space="preserve"> “</w:t>
      </w:r>
      <w:r w:rsidR="008B6EF8" w:rsidRPr="00A968E9">
        <w:rPr>
          <w:b/>
        </w:rPr>
        <w:t>Subs</w:t>
      </w:r>
      <w:r w:rsidR="00CA46D8" w:rsidRPr="00A968E9">
        <w:rPr>
          <w:b/>
        </w:rPr>
        <w:t>tation Management Console</w:t>
      </w:r>
      <w:r w:rsidR="004D1B5F" w:rsidRPr="00A968E9">
        <w:rPr>
          <w:b/>
        </w:rPr>
        <w:t xml:space="preserve">, </w:t>
      </w:r>
      <w:r w:rsidR="00990033" w:rsidRPr="00A968E9">
        <w:rPr>
          <w:b/>
        </w:rPr>
        <w:t>Specifications</w:t>
      </w:r>
      <w:r w:rsidR="004D1B5F" w:rsidRPr="00A968E9">
        <w:rPr>
          <w:b/>
        </w:rPr>
        <w:t xml:space="preserve"> Checklist</w:t>
      </w:r>
      <w:r w:rsidR="00371D8B">
        <w:t>”.</w:t>
      </w:r>
      <w:r w:rsidR="009F454C" w:rsidRPr="00A968E9">
        <w:t xml:space="preserve"> This is important to </w:t>
      </w:r>
      <w:r w:rsidR="00C30296" w:rsidRPr="00A968E9">
        <w:t xml:space="preserve">insure </w:t>
      </w:r>
      <w:r w:rsidR="009F454C" w:rsidRPr="00A968E9">
        <w:t>proper handling of your response</w:t>
      </w:r>
      <w:r w:rsidR="00371D8B">
        <w:t>.</w:t>
      </w:r>
    </w:p>
    <w:p w:rsidR="009F454C" w:rsidRPr="00A968E9" w:rsidRDefault="009F454C" w:rsidP="00C30296">
      <w:pPr>
        <w:tabs>
          <w:tab w:val="left" w:pos="1080"/>
        </w:tabs>
        <w:ind w:left="1080" w:hanging="360"/>
      </w:pPr>
    </w:p>
    <w:p w:rsidR="009F454C" w:rsidRPr="00A968E9" w:rsidRDefault="009F454C" w:rsidP="00C30296">
      <w:pPr>
        <w:numPr>
          <w:ilvl w:val="0"/>
          <w:numId w:val="3"/>
        </w:numPr>
        <w:tabs>
          <w:tab w:val="clear" w:pos="1140"/>
          <w:tab w:val="left" w:pos="1080"/>
        </w:tabs>
        <w:ind w:left="1080"/>
      </w:pPr>
      <w:r w:rsidRPr="00A968E9">
        <w:t xml:space="preserve">The </w:t>
      </w:r>
      <w:r w:rsidR="003B6568" w:rsidRPr="00A968E9">
        <w:t>V</w:t>
      </w:r>
      <w:r w:rsidR="00F2525E" w:rsidRPr="00A968E9">
        <w:t xml:space="preserve">endor </w:t>
      </w:r>
      <w:r w:rsidRPr="00A968E9">
        <w:t>has full responsibility to ensure the</w:t>
      </w:r>
      <w:r w:rsidR="003B6568" w:rsidRPr="00A968E9">
        <w:t>ir</w:t>
      </w:r>
      <w:r w:rsidRPr="00A968E9">
        <w:t xml:space="preserve"> response arrives </w:t>
      </w:r>
      <w:r w:rsidR="004D1B5F" w:rsidRPr="00A968E9">
        <w:t>to the Project Manager</w:t>
      </w:r>
      <w:r w:rsidRPr="00A968E9">
        <w:t xml:space="preserve"> </w:t>
      </w:r>
      <w:r w:rsidR="004D1B5F" w:rsidRPr="00A968E9">
        <w:t>before</w:t>
      </w:r>
      <w:r w:rsidR="00B438EF" w:rsidRPr="00A968E9">
        <w:t xml:space="preserve"> the deadline.  </w:t>
      </w:r>
      <w:r w:rsidRPr="00A968E9">
        <w:t>That being said, the City, at its sole discretion and convenience may choose to review responses that arrive within a reasonable time after the deadline.</w:t>
      </w:r>
    </w:p>
    <w:p w:rsidR="004D1B5F" w:rsidRDefault="004D1B5F" w:rsidP="00C30296">
      <w:pPr>
        <w:pStyle w:val="ListParagraph"/>
        <w:tabs>
          <w:tab w:val="left" w:pos="1080"/>
        </w:tabs>
        <w:ind w:left="1080" w:hanging="360"/>
        <w:rPr>
          <w:sz w:val="22"/>
          <w:szCs w:val="22"/>
        </w:rPr>
      </w:pPr>
    </w:p>
    <w:p w:rsidR="009F454C" w:rsidRDefault="009F454C" w:rsidP="009F454C">
      <w:pPr>
        <w:ind w:left="360"/>
        <w:rPr>
          <w:sz w:val="22"/>
          <w:szCs w:val="22"/>
        </w:rPr>
      </w:pPr>
      <w:r w:rsidRPr="00170626">
        <w:rPr>
          <w:sz w:val="22"/>
          <w:szCs w:val="22"/>
        </w:rPr>
        <w:tab/>
      </w:r>
    </w:p>
    <w:p w:rsidR="009F454C" w:rsidRDefault="00654E20" w:rsidP="00A33257">
      <w:pPr>
        <w:pStyle w:val="Heading2"/>
        <w:keepLines/>
        <w:numPr>
          <w:ilvl w:val="1"/>
          <w:numId w:val="0"/>
        </w:numPr>
        <w:tabs>
          <w:tab w:val="left" w:pos="-1440"/>
          <w:tab w:val="left" w:pos="576"/>
          <w:tab w:val="left" w:pos="1080"/>
        </w:tabs>
        <w:spacing w:before="0" w:after="0"/>
        <w:rPr>
          <w:rFonts w:ascii="Times New Roman" w:hAnsi="Times New Roman" w:cs="Times New Roman"/>
          <w:i w:val="0"/>
        </w:rPr>
      </w:pPr>
      <w:bookmarkStart w:id="16" w:name="_Toc521141126"/>
      <w:bookmarkStart w:id="17" w:name="_Toc524484973"/>
      <w:bookmarkStart w:id="18" w:name="_Toc524754160"/>
      <w:bookmarkStart w:id="19" w:name="_Toc526492402"/>
      <w:bookmarkStart w:id="20" w:name="_Toc528557457"/>
      <w:bookmarkStart w:id="21" w:name="_Toc529153517"/>
      <w:bookmarkStart w:id="22" w:name="_Toc30899415"/>
      <w:r>
        <w:rPr>
          <w:rFonts w:ascii="Times New Roman" w:hAnsi="Times New Roman" w:cs="Times New Roman"/>
          <w:i w:val="0"/>
        </w:rPr>
        <w:t>8</w:t>
      </w:r>
      <w:r w:rsidR="009F454C">
        <w:rPr>
          <w:rFonts w:ascii="Times New Roman" w:hAnsi="Times New Roman" w:cs="Times New Roman"/>
          <w:i w:val="0"/>
        </w:rPr>
        <w:t xml:space="preserve">. </w:t>
      </w:r>
      <w:r w:rsidR="009F454C" w:rsidRPr="00AC0ACE">
        <w:rPr>
          <w:rFonts w:ascii="Times New Roman" w:hAnsi="Times New Roman" w:cs="Times New Roman"/>
          <w:i w:val="0"/>
        </w:rPr>
        <w:t>Proprietary Material</w:t>
      </w:r>
      <w:bookmarkEnd w:id="16"/>
      <w:bookmarkEnd w:id="17"/>
      <w:bookmarkEnd w:id="18"/>
      <w:bookmarkEnd w:id="19"/>
      <w:bookmarkEnd w:id="20"/>
      <w:bookmarkEnd w:id="21"/>
      <w:bookmarkEnd w:id="22"/>
      <w:r w:rsidR="009F454C" w:rsidRPr="00AC0ACE">
        <w:rPr>
          <w:rFonts w:ascii="Times New Roman" w:hAnsi="Times New Roman" w:cs="Times New Roman"/>
          <w:i w:val="0"/>
        </w:rPr>
        <w:t>.</w:t>
      </w:r>
    </w:p>
    <w:p w:rsidR="009F454C" w:rsidRDefault="009F454C" w:rsidP="00A33257"/>
    <w:p w:rsidR="009F454C" w:rsidRPr="00371D8B" w:rsidRDefault="009F454C" w:rsidP="009F454C">
      <w:pPr>
        <w:pStyle w:val="Heading2"/>
        <w:keepLines/>
        <w:numPr>
          <w:ilvl w:val="1"/>
          <w:numId w:val="0"/>
        </w:numPr>
        <w:tabs>
          <w:tab w:val="left" w:pos="-1440"/>
          <w:tab w:val="left" w:pos="0"/>
          <w:tab w:val="left" w:pos="1080"/>
        </w:tabs>
        <w:spacing w:before="0" w:after="0"/>
        <w:ind w:left="360"/>
        <w:rPr>
          <w:rFonts w:ascii="Times New Roman" w:hAnsi="Times New Roman" w:cs="Times New Roman"/>
          <w:i w:val="0"/>
          <w:sz w:val="24"/>
          <w:szCs w:val="24"/>
          <w:u w:val="single"/>
        </w:rPr>
      </w:pPr>
      <w:r w:rsidRPr="00371D8B">
        <w:rPr>
          <w:rFonts w:ascii="Times New Roman" w:hAnsi="Times New Roman" w:cs="Times New Roman"/>
          <w:i w:val="0"/>
          <w:sz w:val="24"/>
          <w:szCs w:val="24"/>
          <w:u w:val="single"/>
        </w:rPr>
        <w:t>The State of Washington’s Public Records Act (Release/Disclosure of Public Records)</w:t>
      </w:r>
    </w:p>
    <w:p w:rsidR="00682991" w:rsidRPr="00371D8B" w:rsidRDefault="00682991" w:rsidP="00682991"/>
    <w:p w:rsidR="009F454C" w:rsidRPr="00371D8B" w:rsidRDefault="009F454C" w:rsidP="009F454C">
      <w:pPr>
        <w:ind w:left="360"/>
      </w:pPr>
      <w:r w:rsidRPr="00371D8B">
        <w:t xml:space="preserve">Under Washington State Law (reference RCW Chapter 42.56, the </w:t>
      </w:r>
      <w:r w:rsidRPr="00371D8B">
        <w:rPr>
          <w:b/>
          <w:i/>
        </w:rPr>
        <w:t>Public Records Act</w:t>
      </w:r>
      <w:r w:rsidRPr="00371D8B">
        <w:t xml:space="preserve">) all materials received or created by the City of Seattle are considered </w:t>
      </w:r>
      <w:r w:rsidRPr="00371D8B">
        <w:rPr>
          <w:b/>
          <w:i/>
        </w:rPr>
        <w:t>public records</w:t>
      </w:r>
      <w:r w:rsidRPr="00371D8B">
        <w:t xml:space="preserve">.  These records include but are not limited to bid or proposal submittals, agreement documents, contract work product, or other bid material.  </w:t>
      </w:r>
    </w:p>
    <w:p w:rsidR="009F454C" w:rsidRPr="00371D8B" w:rsidRDefault="009F454C" w:rsidP="009F454C">
      <w:pPr>
        <w:ind w:left="360"/>
      </w:pPr>
    </w:p>
    <w:p w:rsidR="009F454C" w:rsidRPr="00371D8B" w:rsidRDefault="009F454C" w:rsidP="009F454C">
      <w:pPr>
        <w:ind w:left="360"/>
      </w:pPr>
      <w:r w:rsidRPr="00371D8B">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rsidR="009F454C" w:rsidRPr="00371D8B" w:rsidRDefault="009F454C" w:rsidP="009F454C">
      <w:pPr>
        <w:ind w:left="360"/>
      </w:pPr>
    </w:p>
    <w:p w:rsidR="009F454C" w:rsidRPr="00371D8B" w:rsidRDefault="00A33257" w:rsidP="009F454C">
      <w:pPr>
        <w:ind w:left="360"/>
      </w:pPr>
      <w:r w:rsidRPr="00371D8B">
        <w:t>Respondents must</w:t>
      </w:r>
      <w:r w:rsidR="009F454C" w:rsidRPr="00371D8B">
        <w:t xml:space="preserve"> familiarize themselves with the Washington State Public Records Act and the limits of record disclosure exemptions.  For more information, visit the Washington State Legislature’s website at </w:t>
      </w:r>
      <w:hyperlink r:id="rId13" w:history="1">
        <w:r w:rsidR="009F454C" w:rsidRPr="00371D8B">
          <w:rPr>
            <w:rStyle w:val="Hyperlink"/>
          </w:rPr>
          <w:t>http://www1.leg.wa.gov/LawsAndAgencyRules</w:t>
        </w:r>
      </w:hyperlink>
      <w:r w:rsidR="009F454C" w:rsidRPr="00371D8B">
        <w:t xml:space="preserve">). </w:t>
      </w:r>
    </w:p>
    <w:p w:rsidR="009F454C" w:rsidRPr="00371D8B" w:rsidRDefault="009F454C" w:rsidP="009F454C">
      <w:pPr>
        <w:ind w:left="360"/>
      </w:pPr>
    </w:p>
    <w:p w:rsidR="009F454C" w:rsidRPr="00371D8B" w:rsidRDefault="009F454C" w:rsidP="009F454C">
      <w:pPr>
        <w:ind w:left="360"/>
        <w:rPr>
          <w:b/>
          <w:i/>
        </w:rPr>
      </w:pPr>
      <w:r w:rsidRPr="00371D8B">
        <w:rPr>
          <w:b/>
          <w:i/>
        </w:rPr>
        <w:t xml:space="preserve">If you have any questions about disclosure of the records you submit with your informational material, please contact the RFI Coordinator. </w:t>
      </w:r>
    </w:p>
    <w:p w:rsidR="009F454C" w:rsidRPr="00371D8B" w:rsidRDefault="009F454C" w:rsidP="009F454C">
      <w:pPr>
        <w:ind w:left="360"/>
      </w:pPr>
    </w:p>
    <w:p w:rsidR="009F454C" w:rsidRPr="00371D8B" w:rsidRDefault="009F454C" w:rsidP="009F454C">
      <w:pPr>
        <w:pStyle w:val="Heading2"/>
        <w:keepLines/>
        <w:numPr>
          <w:ilvl w:val="1"/>
          <w:numId w:val="0"/>
        </w:numPr>
        <w:tabs>
          <w:tab w:val="left" w:pos="-1440"/>
          <w:tab w:val="left" w:pos="0"/>
          <w:tab w:val="left" w:pos="1080"/>
        </w:tabs>
        <w:spacing w:before="0" w:after="0"/>
        <w:ind w:left="360"/>
        <w:rPr>
          <w:rFonts w:ascii="Times New Roman" w:hAnsi="Times New Roman" w:cs="Times New Roman"/>
          <w:i w:val="0"/>
          <w:sz w:val="24"/>
          <w:szCs w:val="24"/>
          <w:u w:val="single"/>
        </w:rPr>
      </w:pPr>
      <w:r w:rsidRPr="00371D8B">
        <w:rPr>
          <w:rFonts w:ascii="Times New Roman" w:hAnsi="Times New Roman" w:cs="Times New Roman"/>
          <w:i w:val="0"/>
          <w:sz w:val="24"/>
          <w:szCs w:val="24"/>
          <w:u w:val="single"/>
        </w:rPr>
        <w:t>Marking Your Records Exempt from Disclosure (Protected, Confidential, or Proprietary)</w:t>
      </w:r>
    </w:p>
    <w:p w:rsidR="00FA12D9" w:rsidRPr="00371D8B" w:rsidRDefault="00FA12D9" w:rsidP="00FA12D9"/>
    <w:p w:rsidR="009F454C" w:rsidRPr="00371D8B" w:rsidRDefault="009F454C" w:rsidP="009F454C">
      <w:pPr>
        <w:ind w:left="360"/>
      </w:pPr>
      <w:r w:rsidRPr="00371D8B">
        <w:t xml:space="preserve">As mentioned above, all City of Seattle offices (“the City”) are required to promptly make public records available upon request.  However, under Washington State Law some records or portions of </w:t>
      </w:r>
      <w:r w:rsidRPr="00371D8B">
        <w:lastRenderedPageBreak/>
        <w:t xml:space="preserve">records are considered legally </w:t>
      </w:r>
      <w:r w:rsidRPr="00371D8B">
        <w:rPr>
          <w:b/>
          <w:i/>
        </w:rPr>
        <w:t>exempt from disclosure</w:t>
      </w:r>
      <w:r w:rsidRPr="00371D8B">
        <w:t xml:space="preserve"> and can be withheld.  A list and description of records identified as exempt by the Public Records Act can be found in RCW 42.56 and RCW 19.108.</w:t>
      </w:r>
    </w:p>
    <w:p w:rsidR="009F454C" w:rsidRPr="006A1FC9" w:rsidRDefault="009F454C" w:rsidP="009F454C">
      <w:pPr>
        <w:ind w:left="360"/>
        <w:rPr>
          <w:sz w:val="22"/>
          <w:szCs w:val="22"/>
        </w:rPr>
      </w:pPr>
    </w:p>
    <w:p w:rsidR="009F454C" w:rsidRPr="00371D8B" w:rsidRDefault="009F454C" w:rsidP="009F454C">
      <w:pPr>
        <w:ind w:left="360"/>
      </w:pPr>
      <w:r w:rsidRPr="00371D8B">
        <w:t xml:space="preserve">If you believe any of the records you are submitting to the City as part of your informational material are exempt from disclosure, you can request that they not be released before you receive notification.  To do so, you must complete the City Non-Disclosure Request Form (“the Form”) included below.  You should very clearly and specifically identify each record and the exemption(s) that may apply.  </w:t>
      </w:r>
    </w:p>
    <w:p w:rsidR="009F454C" w:rsidRPr="00371D8B" w:rsidRDefault="009F454C" w:rsidP="009F454C">
      <w:pPr>
        <w:ind w:left="360"/>
      </w:pPr>
    </w:p>
    <w:p w:rsidR="009F454C" w:rsidRPr="00371D8B" w:rsidRDefault="009F454C" w:rsidP="009F454C">
      <w:pPr>
        <w:ind w:left="360"/>
      </w:pPr>
      <w:r w:rsidRPr="00371D8B">
        <w:object w:dxaOrig="1540"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4" o:title=""/>
          </v:shape>
          <o:OLEObject Type="Embed" ProgID="Word.Document.8" ShapeID="_x0000_i1025" DrawAspect="Icon" ObjectID="_1459583410" r:id="rId15">
            <o:FieldCodes>\s</o:FieldCodes>
          </o:OLEObject>
        </w:object>
      </w:r>
    </w:p>
    <w:p w:rsidR="009F454C" w:rsidRPr="00371D8B" w:rsidRDefault="009F454C" w:rsidP="009F454C">
      <w:pPr>
        <w:ind w:left="360"/>
      </w:pPr>
    </w:p>
    <w:p w:rsidR="009F454C" w:rsidRPr="00371D8B" w:rsidRDefault="009F454C" w:rsidP="009F454C">
      <w:pPr>
        <w:ind w:left="360"/>
      </w:pPr>
      <w:r w:rsidRPr="00371D8B">
        <w:t xml:space="preserve">The City will </w:t>
      </w:r>
      <w:r w:rsidRPr="00371D8B">
        <w:rPr>
          <w:b/>
          <w:u w:val="single"/>
        </w:rPr>
        <w:t>not</w:t>
      </w:r>
      <w:r w:rsidRPr="00371D8B">
        <w:t xml:space="preserve">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rsidR="009F454C" w:rsidRPr="00371D8B" w:rsidRDefault="009F454C" w:rsidP="009F454C">
      <w:pPr>
        <w:ind w:left="360"/>
      </w:pPr>
    </w:p>
    <w:p w:rsidR="009F454C" w:rsidRPr="00371D8B" w:rsidRDefault="009F454C" w:rsidP="009F454C">
      <w:pPr>
        <w:ind w:left="360"/>
      </w:pPr>
      <w:r w:rsidRPr="00371D8B">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rsidR="009F454C" w:rsidRPr="00371D8B" w:rsidRDefault="009F454C" w:rsidP="009F454C">
      <w:pPr>
        <w:ind w:left="360"/>
      </w:pPr>
    </w:p>
    <w:p w:rsidR="009F454C" w:rsidRPr="00371D8B" w:rsidRDefault="009F454C" w:rsidP="009F454C">
      <w:pPr>
        <w:ind w:left="360"/>
      </w:pPr>
      <w:r w:rsidRPr="00371D8B">
        <w:t xml:space="preserve">The City will </w:t>
      </w:r>
      <w:r w:rsidRPr="00371D8B">
        <w:rPr>
          <w:b/>
          <w:u w:val="single"/>
        </w:rPr>
        <w:t>not</w:t>
      </w:r>
      <w:r w:rsidRPr="00371D8B">
        <w:t xml:space="preserve"> assert an exemption from disclosure on your behalf.  If you believe a record(s) is exempt from disclosure you are obligated to clearly identify it as such on the Form and submit it with your solicitation.  Should a public record request be submitted to </w:t>
      </w:r>
      <w:r w:rsidR="00012036" w:rsidRPr="00371D8B">
        <w:t xml:space="preserve">the Department of Finance and Administrative Services </w:t>
      </w:r>
      <w:r w:rsidRPr="00371D8B">
        <w:t xml:space="preserve">for that (those) record(s) you can then seek an injunction under RCW 42.56 to prevent </w:t>
      </w:r>
      <w:proofErr w:type="gramStart"/>
      <w:r w:rsidRPr="00371D8B">
        <w:t>release.</w:t>
      </w:r>
      <w:proofErr w:type="gramEnd"/>
      <w:r w:rsidRPr="00371D8B">
        <w:t xml:space="preserve">  By submitting a response to this Request for Information, Respondent acknowledges this obligation; and also acknowledges that the City will have no obligation or liability to the proposer if the records are disclosed.</w:t>
      </w:r>
    </w:p>
    <w:p w:rsidR="009F454C" w:rsidRPr="006A1FC9" w:rsidRDefault="009F454C" w:rsidP="009F454C">
      <w:pPr>
        <w:ind w:left="360"/>
        <w:rPr>
          <w:sz w:val="22"/>
          <w:szCs w:val="22"/>
        </w:rPr>
      </w:pPr>
    </w:p>
    <w:p w:rsidR="009F454C" w:rsidRDefault="00D162A3" w:rsidP="00D162A3">
      <w:pPr>
        <w:pStyle w:val="Heading2"/>
        <w:keepLines/>
        <w:tabs>
          <w:tab w:val="left" w:pos="-1440"/>
          <w:tab w:val="left" w:pos="576"/>
          <w:tab w:val="left" w:pos="1080"/>
        </w:tabs>
        <w:spacing w:before="0" w:after="0"/>
        <w:rPr>
          <w:rFonts w:ascii="Times New Roman" w:hAnsi="Times New Roman" w:cs="Times New Roman"/>
          <w:i w:val="0"/>
        </w:rPr>
      </w:pPr>
      <w:bookmarkStart w:id="23" w:name="_Toc521141127"/>
      <w:bookmarkStart w:id="24" w:name="_Toc524484974"/>
      <w:bookmarkStart w:id="25" w:name="_Toc524754161"/>
      <w:bookmarkStart w:id="26" w:name="_Toc526492403"/>
      <w:bookmarkStart w:id="27" w:name="_Toc528557458"/>
      <w:bookmarkStart w:id="28" w:name="_Toc529153518"/>
      <w:bookmarkStart w:id="29" w:name="_Toc30899416"/>
      <w:r>
        <w:rPr>
          <w:rFonts w:ascii="Times New Roman" w:hAnsi="Times New Roman" w:cs="Times New Roman"/>
          <w:i w:val="0"/>
        </w:rPr>
        <w:t xml:space="preserve">9.  </w:t>
      </w:r>
      <w:r w:rsidR="009F454C" w:rsidRPr="00AC0ACE">
        <w:rPr>
          <w:rFonts w:ascii="Times New Roman" w:hAnsi="Times New Roman" w:cs="Times New Roman"/>
          <w:i w:val="0"/>
        </w:rPr>
        <w:t xml:space="preserve">Cost of Preparing </w:t>
      </w:r>
      <w:bookmarkEnd w:id="23"/>
      <w:bookmarkEnd w:id="24"/>
      <w:bookmarkEnd w:id="25"/>
      <w:bookmarkEnd w:id="26"/>
      <w:bookmarkEnd w:id="27"/>
      <w:bookmarkEnd w:id="28"/>
      <w:bookmarkEnd w:id="29"/>
      <w:r w:rsidR="009F454C">
        <w:rPr>
          <w:rFonts w:ascii="Times New Roman" w:hAnsi="Times New Roman" w:cs="Times New Roman"/>
          <w:i w:val="0"/>
        </w:rPr>
        <w:t>Responses</w:t>
      </w:r>
    </w:p>
    <w:p w:rsidR="00A33257" w:rsidRPr="00A33257" w:rsidRDefault="00A33257" w:rsidP="00A33257"/>
    <w:p w:rsidR="009F454C" w:rsidRPr="00371D8B" w:rsidRDefault="009F454C" w:rsidP="003258DD">
      <w:pPr>
        <w:pStyle w:val="BodyText2"/>
        <w:spacing w:after="0" w:line="240" w:lineRule="auto"/>
      </w:pPr>
      <w:r w:rsidRPr="00371D8B">
        <w:t>The City will not be liable for any costs incurred by the Respondent in the preparation and presentation of information submitted in response to this RFI including, but not limited to, costs incurred in connection with the Respondent’s participation in demonstrations and the informational conference.</w:t>
      </w:r>
    </w:p>
    <w:p w:rsidR="009F454C" w:rsidRPr="00950F2E" w:rsidRDefault="008E560C" w:rsidP="003B6C13">
      <w:pPr>
        <w:pStyle w:val="BodyText2"/>
        <w:spacing w:after="0" w:line="240" w:lineRule="auto"/>
        <w:ind w:left="360"/>
        <w:jc w:val="center"/>
        <w:rPr>
          <w:b/>
        </w:rPr>
      </w:pPr>
      <w:r>
        <w:rPr>
          <w:sz w:val="22"/>
          <w:szCs w:val="22"/>
        </w:rPr>
        <w:br w:type="page"/>
      </w:r>
    </w:p>
    <w:p w:rsidR="00CA46D8" w:rsidRPr="00950F2E" w:rsidRDefault="00CA46D8" w:rsidP="002C21B6">
      <w:pPr>
        <w:pStyle w:val="BodyText2"/>
        <w:spacing w:after="0" w:line="240" w:lineRule="auto"/>
        <w:ind w:left="360"/>
        <w:jc w:val="center"/>
        <w:rPr>
          <w:b/>
        </w:rPr>
      </w:pPr>
      <w:bookmarkStart w:id="30" w:name="AttachmentA"/>
      <w:r w:rsidRPr="00950F2E">
        <w:rPr>
          <w:b/>
        </w:rPr>
        <w:lastRenderedPageBreak/>
        <w:t>Attachment A</w:t>
      </w:r>
    </w:p>
    <w:bookmarkEnd w:id="30"/>
    <w:p w:rsidR="00CA46D8" w:rsidRPr="008E560C" w:rsidRDefault="00CA46D8" w:rsidP="002C21B6">
      <w:pPr>
        <w:pStyle w:val="BodyText2"/>
        <w:spacing w:after="0" w:line="240" w:lineRule="auto"/>
        <w:ind w:left="360"/>
        <w:jc w:val="center"/>
        <w:rPr>
          <w:b/>
          <w:sz w:val="22"/>
          <w:szCs w:val="22"/>
        </w:rPr>
      </w:pPr>
      <w:r>
        <w:rPr>
          <w:b/>
          <w:sz w:val="22"/>
          <w:szCs w:val="22"/>
        </w:rPr>
        <w:t xml:space="preserve"> Specifications</w:t>
      </w:r>
      <w:r w:rsidRPr="008E560C">
        <w:rPr>
          <w:b/>
          <w:sz w:val="22"/>
          <w:szCs w:val="22"/>
        </w:rPr>
        <w:t xml:space="preserve"> Checklist</w:t>
      </w:r>
    </w:p>
    <w:p w:rsidR="00CA46D8" w:rsidRDefault="00CA46D8" w:rsidP="002C21B6">
      <w:pPr>
        <w:pStyle w:val="BodyText2"/>
        <w:spacing w:line="240" w:lineRule="auto"/>
        <w:ind w:left="360"/>
        <w:rPr>
          <w:sz w:val="22"/>
          <w:szCs w:val="22"/>
        </w:rPr>
      </w:pPr>
    </w:p>
    <w:p w:rsidR="00CA46D8" w:rsidRDefault="00CA46D8" w:rsidP="002C21B6">
      <w:pPr>
        <w:pStyle w:val="BodyText2"/>
        <w:tabs>
          <w:tab w:val="left" w:leader="underscore" w:pos="9810"/>
        </w:tabs>
        <w:spacing w:line="240" w:lineRule="auto"/>
        <w:ind w:left="360"/>
        <w:rPr>
          <w:sz w:val="22"/>
          <w:szCs w:val="22"/>
        </w:rPr>
      </w:pPr>
      <w:r>
        <w:rPr>
          <w:sz w:val="22"/>
          <w:szCs w:val="22"/>
        </w:rPr>
        <w:t xml:space="preserve">Company Name: </w:t>
      </w:r>
      <w:r>
        <w:rPr>
          <w:sz w:val="22"/>
          <w:szCs w:val="22"/>
        </w:rPr>
        <w:tab/>
      </w:r>
    </w:p>
    <w:p w:rsidR="00CA46D8" w:rsidRDefault="00CA46D8" w:rsidP="002C21B6">
      <w:pPr>
        <w:pStyle w:val="BodyText2"/>
        <w:tabs>
          <w:tab w:val="left" w:leader="underscore" w:pos="9810"/>
        </w:tabs>
        <w:spacing w:line="240" w:lineRule="auto"/>
        <w:ind w:left="360"/>
        <w:rPr>
          <w:sz w:val="22"/>
          <w:szCs w:val="22"/>
        </w:rPr>
      </w:pPr>
      <w:r>
        <w:rPr>
          <w:sz w:val="22"/>
          <w:szCs w:val="22"/>
        </w:rPr>
        <w:t>Product Name:</w:t>
      </w:r>
      <w:r>
        <w:rPr>
          <w:sz w:val="22"/>
          <w:szCs w:val="22"/>
        </w:rPr>
        <w:tab/>
      </w:r>
    </w:p>
    <w:p w:rsidR="00CA46D8" w:rsidRDefault="00CA46D8" w:rsidP="002C21B6">
      <w:pPr>
        <w:pStyle w:val="BodyText2"/>
        <w:tabs>
          <w:tab w:val="left" w:leader="underscore" w:pos="9810"/>
        </w:tabs>
        <w:spacing w:after="240" w:line="240" w:lineRule="auto"/>
        <w:ind w:left="360"/>
        <w:rPr>
          <w:sz w:val="22"/>
          <w:szCs w:val="22"/>
        </w:rPr>
      </w:pPr>
      <w:r>
        <w:rPr>
          <w:sz w:val="22"/>
          <w:szCs w:val="22"/>
        </w:rPr>
        <w:t>Contact Name, Title:</w:t>
      </w:r>
      <w:r>
        <w:rPr>
          <w:sz w:val="22"/>
          <w:szCs w:val="22"/>
        </w:rPr>
        <w:tab/>
      </w:r>
    </w:p>
    <w:p w:rsidR="00CA46D8" w:rsidRDefault="00CA46D8" w:rsidP="002C21B6">
      <w:pPr>
        <w:pStyle w:val="BodyText2"/>
        <w:tabs>
          <w:tab w:val="left" w:leader="underscore" w:pos="9810"/>
        </w:tabs>
        <w:spacing w:after="240" w:line="240" w:lineRule="auto"/>
        <w:ind w:left="360"/>
        <w:rPr>
          <w:sz w:val="22"/>
          <w:szCs w:val="22"/>
        </w:rPr>
      </w:pPr>
      <w:r>
        <w:rPr>
          <w:sz w:val="22"/>
          <w:szCs w:val="22"/>
        </w:rPr>
        <w:t>Contact Phone:</w:t>
      </w:r>
      <w:r>
        <w:rPr>
          <w:sz w:val="22"/>
          <w:szCs w:val="22"/>
        </w:rPr>
        <w:tab/>
      </w:r>
    </w:p>
    <w:p w:rsidR="00CA46D8" w:rsidRDefault="00CA46D8" w:rsidP="002C21B6">
      <w:pPr>
        <w:pStyle w:val="BodyText2"/>
        <w:tabs>
          <w:tab w:val="left" w:leader="underscore" w:pos="9810"/>
        </w:tabs>
        <w:spacing w:after="240" w:line="240" w:lineRule="auto"/>
        <w:ind w:left="360"/>
        <w:rPr>
          <w:sz w:val="22"/>
          <w:szCs w:val="22"/>
        </w:rPr>
      </w:pPr>
      <w:r>
        <w:rPr>
          <w:sz w:val="22"/>
          <w:szCs w:val="22"/>
        </w:rPr>
        <w:t>Contact Email:</w:t>
      </w:r>
      <w:r>
        <w:rPr>
          <w:sz w:val="22"/>
          <w:szCs w:val="22"/>
        </w:rPr>
        <w:tab/>
      </w:r>
    </w:p>
    <w:p w:rsidR="00CA46D8" w:rsidRDefault="00CA46D8">
      <w:r>
        <w:t xml:space="preserve">Please check the Yes or No column to let us know whether your product can meet the functional and technical specifications below.  If your product partially meets the specification, or if you think the specification is not relevant or appropriate, please use the Comments field to explain.  You may also use a separate document to identify questions, concerns, or suggestions.  If using a separate document, please try to reference the specifications by number so that there is no confusion about which item or items you are referring to.  </w:t>
      </w:r>
    </w:p>
    <w:p w:rsidR="00CA46D8" w:rsidRDefault="00CA46D8">
      <w:r>
        <w:t>Please send your completed form and any additional information via email to the address specified on page 1 of this RFI.  Thank you for responding!</w:t>
      </w:r>
    </w:p>
    <w:p w:rsidR="00CA46D8" w:rsidRDefault="00CA46D8"/>
    <w:p w:rsidR="00CA46D8" w:rsidRDefault="00CA46D8"/>
    <w:tbl>
      <w:tblPr>
        <w:tblStyle w:val="TableGrid"/>
        <w:tblW w:w="9918" w:type="dxa"/>
        <w:tblLook w:val="04A0" w:firstRow="1" w:lastRow="0" w:firstColumn="1" w:lastColumn="0" w:noHBand="0" w:noVBand="1"/>
      </w:tblPr>
      <w:tblGrid>
        <w:gridCol w:w="936"/>
        <w:gridCol w:w="3608"/>
        <w:gridCol w:w="590"/>
        <w:gridCol w:w="548"/>
        <w:gridCol w:w="4236"/>
      </w:tblGrid>
      <w:tr w:rsidR="00CA46D8" w:rsidRPr="00E32BDF" w:rsidTr="00652512">
        <w:trPr>
          <w:cantSplit/>
          <w:tblHeader/>
        </w:trPr>
        <w:tc>
          <w:tcPr>
            <w:tcW w:w="936" w:type="dxa"/>
            <w:shd w:val="clear" w:color="auto" w:fill="D9D9D9" w:themeFill="background1" w:themeFillShade="D9"/>
          </w:tcPr>
          <w:p w:rsidR="00CA46D8" w:rsidRPr="00B96A45" w:rsidRDefault="00CA46D8" w:rsidP="002C21B6">
            <w:pPr>
              <w:ind w:left="180"/>
              <w:jc w:val="center"/>
              <w:rPr>
                <w:rFonts w:cstheme="minorHAnsi"/>
                <w:b/>
              </w:rPr>
            </w:pPr>
            <w:r>
              <w:rPr>
                <w:rFonts w:cstheme="minorHAnsi"/>
                <w:b/>
              </w:rPr>
              <w:t>#</w:t>
            </w:r>
          </w:p>
        </w:tc>
        <w:tc>
          <w:tcPr>
            <w:tcW w:w="3608" w:type="dxa"/>
            <w:shd w:val="clear" w:color="auto" w:fill="D9D9D9" w:themeFill="background1" w:themeFillShade="D9"/>
          </w:tcPr>
          <w:p w:rsidR="00CA46D8" w:rsidRPr="005B2A4F" w:rsidRDefault="00CA46D8" w:rsidP="002C21B6">
            <w:pPr>
              <w:jc w:val="center"/>
              <w:rPr>
                <w:rFonts w:cstheme="minorHAnsi"/>
                <w:b/>
              </w:rPr>
            </w:pPr>
            <w:r w:rsidRPr="005B2A4F">
              <w:rPr>
                <w:rFonts w:cstheme="minorHAnsi"/>
                <w:b/>
              </w:rPr>
              <w:t>Feature or Function</w:t>
            </w:r>
          </w:p>
        </w:tc>
        <w:tc>
          <w:tcPr>
            <w:tcW w:w="590" w:type="dxa"/>
            <w:tcBorders>
              <w:bottom w:val="single" w:sz="4" w:space="0" w:color="auto"/>
            </w:tcBorders>
            <w:shd w:val="clear" w:color="auto" w:fill="D9D9D9" w:themeFill="background1" w:themeFillShade="D9"/>
          </w:tcPr>
          <w:p w:rsidR="00CA46D8" w:rsidRPr="00E32BDF" w:rsidRDefault="00CA46D8" w:rsidP="002C21B6">
            <w:pPr>
              <w:jc w:val="center"/>
              <w:rPr>
                <w:b/>
              </w:rPr>
            </w:pPr>
            <w:r w:rsidRPr="00E32BDF">
              <w:rPr>
                <w:b/>
              </w:rPr>
              <w:t>Yes</w:t>
            </w:r>
          </w:p>
        </w:tc>
        <w:tc>
          <w:tcPr>
            <w:tcW w:w="548" w:type="dxa"/>
            <w:tcBorders>
              <w:bottom w:val="single" w:sz="4" w:space="0" w:color="auto"/>
            </w:tcBorders>
            <w:shd w:val="clear" w:color="auto" w:fill="D9D9D9" w:themeFill="background1" w:themeFillShade="D9"/>
          </w:tcPr>
          <w:p w:rsidR="00CA46D8" w:rsidRPr="00E32BDF" w:rsidRDefault="00CA46D8" w:rsidP="002C21B6">
            <w:pPr>
              <w:jc w:val="center"/>
              <w:rPr>
                <w:b/>
              </w:rPr>
            </w:pPr>
            <w:r w:rsidRPr="00E32BDF">
              <w:rPr>
                <w:b/>
              </w:rPr>
              <w:t>No</w:t>
            </w:r>
          </w:p>
        </w:tc>
        <w:tc>
          <w:tcPr>
            <w:tcW w:w="4236" w:type="dxa"/>
            <w:tcBorders>
              <w:bottom w:val="single" w:sz="4" w:space="0" w:color="auto"/>
            </w:tcBorders>
            <w:shd w:val="clear" w:color="auto" w:fill="D9D9D9" w:themeFill="background1" w:themeFillShade="D9"/>
          </w:tcPr>
          <w:p w:rsidR="00CA46D8" w:rsidRPr="00E32BDF" w:rsidRDefault="00CA46D8" w:rsidP="002C21B6">
            <w:pPr>
              <w:jc w:val="center"/>
              <w:rPr>
                <w:b/>
              </w:rPr>
            </w:pPr>
            <w:r w:rsidRPr="00E32BDF">
              <w:rPr>
                <w:b/>
              </w:rPr>
              <w:t>Comments</w:t>
            </w:r>
          </w:p>
        </w:tc>
      </w:tr>
      <w:tr w:rsidR="00CA46D8" w:rsidRPr="00836EDA" w:rsidTr="00652512">
        <w:tc>
          <w:tcPr>
            <w:tcW w:w="936" w:type="dxa"/>
          </w:tcPr>
          <w:p w:rsidR="00CA46D8" w:rsidRPr="00836EDA" w:rsidRDefault="00CA46D8" w:rsidP="002C21B6">
            <w:pPr>
              <w:ind w:left="180"/>
              <w:rPr>
                <w:rFonts w:asciiTheme="minorHAnsi" w:hAnsiTheme="minorHAnsi" w:cstheme="minorHAnsi"/>
                <w:b/>
                <w:sz w:val="22"/>
                <w:szCs w:val="22"/>
              </w:rPr>
            </w:pPr>
          </w:p>
        </w:tc>
        <w:tc>
          <w:tcPr>
            <w:tcW w:w="3608" w:type="dxa"/>
          </w:tcPr>
          <w:p w:rsidR="00CA46D8" w:rsidRPr="00836EDA" w:rsidRDefault="00CA46D8" w:rsidP="00CA46D8">
            <w:pPr>
              <w:pStyle w:val="ListParagraph"/>
              <w:numPr>
                <w:ilvl w:val="0"/>
                <w:numId w:val="46"/>
              </w:numPr>
              <w:rPr>
                <w:rFonts w:asciiTheme="minorHAnsi" w:hAnsiTheme="minorHAnsi" w:cstheme="minorHAnsi"/>
                <w:b/>
                <w:sz w:val="22"/>
                <w:szCs w:val="22"/>
              </w:rPr>
            </w:pPr>
            <w:r w:rsidRPr="00836EDA">
              <w:rPr>
                <w:rFonts w:asciiTheme="minorHAnsi" w:hAnsiTheme="minorHAnsi" w:cstheme="minorHAnsi"/>
                <w:b/>
                <w:sz w:val="22"/>
                <w:szCs w:val="22"/>
              </w:rPr>
              <w:t>SCADA and Substation Automation</w:t>
            </w:r>
          </w:p>
        </w:tc>
        <w:tc>
          <w:tcPr>
            <w:tcW w:w="590" w:type="dxa"/>
            <w:tcBorders>
              <w:bottom w:val="single" w:sz="4" w:space="0" w:color="auto"/>
            </w:tcBorders>
            <w:shd w:val="pct20" w:color="auto" w:fill="auto"/>
          </w:tcPr>
          <w:p w:rsidR="00CA46D8" w:rsidRPr="00836EDA" w:rsidRDefault="00CA46D8">
            <w:pPr>
              <w:rPr>
                <w:rFonts w:asciiTheme="minorHAnsi" w:hAnsiTheme="minorHAnsi"/>
                <w:sz w:val="22"/>
                <w:szCs w:val="22"/>
              </w:rPr>
            </w:pPr>
          </w:p>
        </w:tc>
        <w:tc>
          <w:tcPr>
            <w:tcW w:w="548" w:type="dxa"/>
            <w:tcBorders>
              <w:bottom w:val="single" w:sz="4" w:space="0" w:color="auto"/>
            </w:tcBorders>
            <w:shd w:val="pct20" w:color="auto" w:fill="auto"/>
          </w:tcPr>
          <w:p w:rsidR="00CA46D8" w:rsidRPr="00836EDA" w:rsidRDefault="00CA46D8">
            <w:pPr>
              <w:rPr>
                <w:rFonts w:asciiTheme="minorHAnsi" w:hAnsiTheme="minorHAnsi"/>
                <w:sz w:val="22"/>
                <w:szCs w:val="22"/>
              </w:rPr>
            </w:pPr>
          </w:p>
        </w:tc>
        <w:tc>
          <w:tcPr>
            <w:tcW w:w="4236" w:type="dxa"/>
            <w:tcBorders>
              <w:bottom w:val="single" w:sz="4" w:space="0" w:color="auto"/>
            </w:tcBorders>
            <w:shd w:val="pct20" w:color="auto" w:fill="auto"/>
          </w:tcPr>
          <w:p w:rsidR="00CA46D8" w:rsidRPr="00836EDA" w:rsidRDefault="00CA46D8">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The Substation Management Console (SMC) should:</w:t>
            </w:r>
          </w:p>
        </w:tc>
        <w:tc>
          <w:tcPr>
            <w:tcW w:w="590" w:type="dxa"/>
            <w:shd w:val="pct20" w:color="auto" w:fill="auto"/>
          </w:tcPr>
          <w:p w:rsidR="00CA46D8" w:rsidRPr="00836EDA" w:rsidRDefault="00CA46D8">
            <w:pPr>
              <w:rPr>
                <w:rFonts w:asciiTheme="minorHAnsi" w:hAnsiTheme="minorHAnsi"/>
                <w:sz w:val="22"/>
                <w:szCs w:val="22"/>
              </w:rPr>
            </w:pPr>
          </w:p>
        </w:tc>
        <w:tc>
          <w:tcPr>
            <w:tcW w:w="548" w:type="dxa"/>
            <w:shd w:val="pct20" w:color="auto" w:fill="auto"/>
          </w:tcPr>
          <w:p w:rsidR="00CA46D8" w:rsidRPr="00836EDA" w:rsidRDefault="00CA46D8">
            <w:pPr>
              <w:rPr>
                <w:rFonts w:asciiTheme="minorHAnsi" w:hAnsiTheme="minorHAnsi"/>
                <w:sz w:val="22"/>
                <w:szCs w:val="22"/>
              </w:rPr>
            </w:pPr>
          </w:p>
        </w:tc>
        <w:tc>
          <w:tcPr>
            <w:tcW w:w="4236" w:type="dxa"/>
            <w:shd w:val="pct20" w:color="auto" w:fill="auto"/>
          </w:tcPr>
          <w:p w:rsidR="00CA46D8" w:rsidRPr="00836EDA" w:rsidRDefault="00CA46D8">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1.1</w:t>
            </w:r>
          </w:p>
        </w:tc>
        <w:tc>
          <w:tcPr>
            <w:tcW w:w="3608" w:type="dxa"/>
          </w:tcPr>
          <w:p w:rsidR="00CA46D8" w:rsidRPr="00836EDA" w:rsidRDefault="00CA46D8">
            <w:pPr>
              <w:rPr>
                <w:rFonts w:asciiTheme="minorHAnsi" w:hAnsiTheme="minorHAnsi" w:cstheme="minorHAnsi"/>
                <w:sz w:val="22"/>
                <w:szCs w:val="22"/>
              </w:rPr>
            </w:pPr>
            <w:proofErr w:type="gramStart"/>
            <w:r w:rsidRPr="00836EDA">
              <w:rPr>
                <w:rFonts w:asciiTheme="minorHAnsi" w:hAnsiTheme="minorHAnsi" w:cstheme="minorHAnsi"/>
                <w:sz w:val="22"/>
                <w:szCs w:val="22"/>
              </w:rPr>
              <w:t>function</w:t>
            </w:r>
            <w:proofErr w:type="gramEnd"/>
            <w:r w:rsidRPr="00836EDA">
              <w:rPr>
                <w:rFonts w:asciiTheme="minorHAnsi" w:hAnsiTheme="minorHAnsi" w:cstheme="minorHAnsi"/>
                <w:sz w:val="22"/>
                <w:szCs w:val="22"/>
              </w:rPr>
              <w:t xml:space="preserve"> as the substation SCADA gateway and data concentrator.</w:t>
            </w:r>
          </w:p>
        </w:tc>
        <w:tc>
          <w:tcPr>
            <w:tcW w:w="590" w:type="dxa"/>
          </w:tcPr>
          <w:p w:rsidR="00CA46D8" w:rsidRPr="00836EDA" w:rsidRDefault="00CA46D8">
            <w:pPr>
              <w:rPr>
                <w:rFonts w:asciiTheme="minorHAnsi" w:hAnsiTheme="minorHAnsi" w:cstheme="minorHAnsi"/>
                <w:sz w:val="22"/>
                <w:szCs w:val="22"/>
              </w:rPr>
            </w:pPr>
          </w:p>
        </w:tc>
        <w:tc>
          <w:tcPr>
            <w:tcW w:w="548" w:type="dxa"/>
          </w:tcPr>
          <w:p w:rsidR="00CA46D8" w:rsidRPr="00836EDA" w:rsidRDefault="00CA46D8">
            <w:pPr>
              <w:rPr>
                <w:rFonts w:asciiTheme="minorHAnsi" w:hAnsiTheme="minorHAnsi" w:cstheme="minorHAnsi"/>
                <w:sz w:val="22"/>
                <w:szCs w:val="22"/>
              </w:rPr>
            </w:pPr>
          </w:p>
        </w:tc>
        <w:tc>
          <w:tcPr>
            <w:tcW w:w="4236" w:type="dxa"/>
          </w:tcPr>
          <w:p w:rsidR="00CA46D8" w:rsidRPr="00836EDA" w:rsidRDefault="00CA46D8">
            <w:pPr>
              <w:rPr>
                <w:rFonts w:asciiTheme="minorHAnsi" w:hAnsiTheme="minorHAnsi" w:cs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1.2</w:t>
            </w:r>
          </w:p>
        </w:tc>
        <w:tc>
          <w:tcPr>
            <w:tcW w:w="3608" w:type="dxa"/>
          </w:tcPr>
          <w:p w:rsidR="00CA46D8" w:rsidRPr="00836EDA" w:rsidRDefault="00CA46D8">
            <w:pPr>
              <w:rPr>
                <w:rFonts w:asciiTheme="minorHAnsi" w:hAnsiTheme="minorHAnsi" w:cstheme="minorHAnsi"/>
                <w:sz w:val="22"/>
                <w:szCs w:val="22"/>
              </w:rPr>
            </w:pPr>
            <w:r w:rsidRPr="00836EDA">
              <w:rPr>
                <w:rFonts w:asciiTheme="minorHAnsi" w:hAnsiTheme="minorHAnsi" w:cstheme="minorHAnsi"/>
                <w:sz w:val="22"/>
                <w:szCs w:val="22"/>
              </w:rPr>
              <w:t>be capable of interfacing and communicating with a wide variety of IEDs in the substation, such as RTUs, protection relays, meters, PLCs, sensors, event and fault recorders, etc.</w:t>
            </w:r>
          </w:p>
        </w:tc>
        <w:tc>
          <w:tcPr>
            <w:tcW w:w="590" w:type="dxa"/>
          </w:tcPr>
          <w:p w:rsidR="00CA46D8" w:rsidRPr="00836EDA" w:rsidRDefault="00CA46D8">
            <w:pPr>
              <w:rPr>
                <w:rFonts w:asciiTheme="minorHAnsi" w:hAnsiTheme="minorHAnsi" w:cstheme="minorHAnsi"/>
                <w:sz w:val="22"/>
                <w:szCs w:val="22"/>
              </w:rPr>
            </w:pPr>
          </w:p>
        </w:tc>
        <w:tc>
          <w:tcPr>
            <w:tcW w:w="548" w:type="dxa"/>
          </w:tcPr>
          <w:p w:rsidR="00CA46D8" w:rsidRPr="00836EDA" w:rsidRDefault="00CA46D8">
            <w:pPr>
              <w:rPr>
                <w:rFonts w:asciiTheme="minorHAnsi" w:hAnsiTheme="minorHAnsi" w:cstheme="minorHAnsi"/>
                <w:sz w:val="22"/>
                <w:szCs w:val="22"/>
              </w:rPr>
            </w:pPr>
          </w:p>
        </w:tc>
        <w:tc>
          <w:tcPr>
            <w:tcW w:w="4236" w:type="dxa"/>
          </w:tcPr>
          <w:p w:rsidR="00CA46D8" w:rsidRPr="00836EDA" w:rsidRDefault="00CA46D8">
            <w:pPr>
              <w:rPr>
                <w:rFonts w:asciiTheme="minorHAnsi" w:hAnsiTheme="minorHAnsi" w:cs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1.3</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unify</w:t>
            </w:r>
            <w:proofErr w:type="gramEnd"/>
            <w:r w:rsidRPr="00836EDA">
              <w:rPr>
                <w:rFonts w:asciiTheme="minorHAnsi" w:hAnsiTheme="minorHAnsi" w:cstheme="minorHAnsi"/>
                <w:sz w:val="22"/>
                <w:szCs w:val="22"/>
              </w:rPr>
              <w:t xml:space="preserve"> all operational data for the power system network and all non-operational data for analysis and planning purposes.</w:t>
            </w:r>
          </w:p>
        </w:tc>
        <w:tc>
          <w:tcPr>
            <w:tcW w:w="590" w:type="dxa"/>
            <w:tcBorders>
              <w:bottom w:val="single" w:sz="4" w:space="0" w:color="auto"/>
            </w:tcBorders>
          </w:tcPr>
          <w:p w:rsidR="00CA46D8" w:rsidRPr="00836EDA" w:rsidRDefault="00CA46D8" w:rsidP="002C21B6">
            <w:pPr>
              <w:rPr>
                <w:rFonts w:asciiTheme="minorHAnsi" w:hAnsiTheme="minorHAnsi" w:cstheme="minorHAnsi"/>
                <w:sz w:val="22"/>
                <w:szCs w:val="22"/>
              </w:rPr>
            </w:pPr>
          </w:p>
        </w:tc>
        <w:tc>
          <w:tcPr>
            <w:tcW w:w="548" w:type="dxa"/>
            <w:tcBorders>
              <w:bottom w:val="single" w:sz="4" w:space="0" w:color="auto"/>
            </w:tcBorders>
          </w:tcPr>
          <w:p w:rsidR="00CA46D8" w:rsidRPr="00836EDA" w:rsidRDefault="00CA46D8" w:rsidP="002C21B6">
            <w:pPr>
              <w:rPr>
                <w:rFonts w:asciiTheme="minorHAnsi" w:hAnsiTheme="minorHAnsi" w:cstheme="minorHAnsi"/>
                <w:sz w:val="22"/>
                <w:szCs w:val="22"/>
              </w:rPr>
            </w:pPr>
          </w:p>
        </w:tc>
        <w:tc>
          <w:tcPr>
            <w:tcW w:w="4236" w:type="dxa"/>
            <w:tcBorders>
              <w:bottom w:val="single" w:sz="4" w:space="0" w:color="auto"/>
            </w:tcBorders>
          </w:tcPr>
          <w:p w:rsidR="00CA46D8" w:rsidRPr="00836EDA" w:rsidRDefault="00CA46D8" w:rsidP="002C21B6">
            <w:pPr>
              <w:rPr>
                <w:rFonts w:asciiTheme="minorHAnsi" w:hAnsiTheme="minorHAnsi" w:cs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The SMC should:</w:t>
            </w:r>
          </w:p>
        </w:tc>
        <w:tc>
          <w:tcPr>
            <w:tcW w:w="590" w:type="dxa"/>
            <w:shd w:val="pct20" w:color="auto" w:fill="auto"/>
          </w:tcPr>
          <w:p w:rsidR="00CA46D8" w:rsidRPr="00836EDA" w:rsidRDefault="00CA46D8" w:rsidP="002C21B6">
            <w:pPr>
              <w:rPr>
                <w:rFonts w:asciiTheme="minorHAnsi" w:hAnsiTheme="minorHAnsi" w:cstheme="minorHAnsi"/>
                <w:sz w:val="22"/>
                <w:szCs w:val="22"/>
              </w:rPr>
            </w:pPr>
          </w:p>
        </w:tc>
        <w:tc>
          <w:tcPr>
            <w:tcW w:w="548" w:type="dxa"/>
            <w:shd w:val="pct20" w:color="auto" w:fill="auto"/>
          </w:tcPr>
          <w:p w:rsidR="00CA46D8" w:rsidRPr="00836EDA" w:rsidRDefault="00CA46D8" w:rsidP="002C21B6">
            <w:pPr>
              <w:rPr>
                <w:rFonts w:asciiTheme="minorHAnsi" w:hAnsiTheme="minorHAnsi" w:cstheme="minorHAnsi"/>
                <w:sz w:val="22"/>
                <w:szCs w:val="22"/>
              </w:rPr>
            </w:pPr>
          </w:p>
        </w:tc>
        <w:tc>
          <w:tcPr>
            <w:tcW w:w="4236" w:type="dxa"/>
            <w:shd w:val="pct20" w:color="auto" w:fill="auto"/>
          </w:tcPr>
          <w:p w:rsidR="00CA46D8" w:rsidRPr="00836EDA" w:rsidRDefault="00CA46D8" w:rsidP="002C21B6">
            <w:pPr>
              <w:rPr>
                <w:rFonts w:asciiTheme="minorHAnsi" w:hAnsiTheme="minorHAnsi" w:cs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1.4</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function</w:t>
            </w:r>
            <w:proofErr w:type="gramEnd"/>
            <w:r w:rsidRPr="00836EDA">
              <w:rPr>
                <w:rFonts w:asciiTheme="minorHAnsi" w:hAnsiTheme="minorHAnsi" w:cstheme="minorHAnsi"/>
                <w:sz w:val="22"/>
                <w:szCs w:val="22"/>
              </w:rPr>
              <w:t xml:space="preserve"> as a protocol converter.</w:t>
            </w:r>
          </w:p>
        </w:tc>
        <w:tc>
          <w:tcPr>
            <w:tcW w:w="590" w:type="dxa"/>
          </w:tcPr>
          <w:p w:rsidR="00CA46D8" w:rsidRPr="00836EDA" w:rsidRDefault="00CA46D8" w:rsidP="002C21B6">
            <w:pPr>
              <w:rPr>
                <w:rFonts w:asciiTheme="minorHAnsi" w:hAnsiTheme="minorHAnsi" w:cstheme="minorHAnsi"/>
                <w:sz w:val="22"/>
                <w:szCs w:val="22"/>
              </w:rPr>
            </w:pPr>
          </w:p>
        </w:tc>
        <w:tc>
          <w:tcPr>
            <w:tcW w:w="548" w:type="dxa"/>
          </w:tcPr>
          <w:p w:rsidR="00CA46D8" w:rsidRPr="00836EDA" w:rsidRDefault="00CA46D8" w:rsidP="002C21B6">
            <w:pPr>
              <w:rPr>
                <w:rFonts w:asciiTheme="minorHAnsi" w:hAnsiTheme="minorHAnsi" w:cstheme="minorHAnsi"/>
                <w:sz w:val="22"/>
                <w:szCs w:val="22"/>
              </w:rPr>
            </w:pPr>
          </w:p>
        </w:tc>
        <w:tc>
          <w:tcPr>
            <w:tcW w:w="4236" w:type="dxa"/>
          </w:tcPr>
          <w:p w:rsidR="00CA46D8" w:rsidRPr="00836EDA" w:rsidRDefault="00CA46D8" w:rsidP="002C21B6">
            <w:pPr>
              <w:rPr>
                <w:rFonts w:asciiTheme="minorHAnsi" w:hAnsiTheme="minorHAnsi" w:cs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1.5</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have</w:t>
            </w:r>
            <w:proofErr w:type="gramEnd"/>
            <w:r w:rsidRPr="00836EDA">
              <w:rPr>
                <w:rFonts w:asciiTheme="minorHAnsi" w:hAnsiTheme="minorHAnsi" w:cstheme="minorHAnsi"/>
                <w:sz w:val="22"/>
                <w:szCs w:val="22"/>
              </w:rPr>
              <w:t xml:space="preserve"> a comprehensive suite of communication protocols for interfacing with enterprise or host systems, as well as IEDs in substations.</w:t>
            </w:r>
          </w:p>
        </w:tc>
        <w:tc>
          <w:tcPr>
            <w:tcW w:w="590" w:type="dxa"/>
            <w:tcBorders>
              <w:bottom w:val="single" w:sz="4" w:space="0" w:color="auto"/>
            </w:tcBorders>
          </w:tcPr>
          <w:p w:rsidR="00CA46D8" w:rsidRPr="00836EDA" w:rsidRDefault="00CA46D8" w:rsidP="002C21B6">
            <w:pPr>
              <w:rPr>
                <w:rFonts w:asciiTheme="minorHAnsi" w:hAnsiTheme="minorHAnsi" w:cstheme="minorHAnsi"/>
                <w:sz w:val="22"/>
                <w:szCs w:val="22"/>
              </w:rPr>
            </w:pPr>
          </w:p>
        </w:tc>
        <w:tc>
          <w:tcPr>
            <w:tcW w:w="548" w:type="dxa"/>
            <w:tcBorders>
              <w:bottom w:val="single" w:sz="4" w:space="0" w:color="auto"/>
            </w:tcBorders>
          </w:tcPr>
          <w:p w:rsidR="00CA46D8" w:rsidRPr="00836EDA" w:rsidRDefault="00CA46D8" w:rsidP="002C21B6">
            <w:pPr>
              <w:rPr>
                <w:rFonts w:asciiTheme="minorHAnsi" w:hAnsiTheme="minorHAnsi" w:cstheme="minorHAnsi"/>
                <w:sz w:val="22"/>
                <w:szCs w:val="22"/>
              </w:rPr>
            </w:pPr>
          </w:p>
        </w:tc>
        <w:tc>
          <w:tcPr>
            <w:tcW w:w="4236" w:type="dxa"/>
            <w:tcBorders>
              <w:bottom w:val="single" w:sz="4" w:space="0" w:color="auto"/>
            </w:tcBorders>
          </w:tcPr>
          <w:p w:rsidR="00CA46D8" w:rsidRPr="00836EDA" w:rsidRDefault="00CA46D8" w:rsidP="002C21B6">
            <w:pPr>
              <w:rPr>
                <w:rFonts w:asciiTheme="minorHAnsi" w:hAnsiTheme="minorHAnsi" w:cs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have a library with, as a minimum, the following protocols:</w:t>
            </w:r>
          </w:p>
        </w:tc>
        <w:tc>
          <w:tcPr>
            <w:tcW w:w="590" w:type="dxa"/>
            <w:shd w:val="pct20" w:color="auto" w:fill="auto"/>
          </w:tcPr>
          <w:p w:rsidR="00CA46D8" w:rsidRPr="00836EDA" w:rsidRDefault="00CA46D8" w:rsidP="002C21B6">
            <w:pPr>
              <w:rPr>
                <w:rFonts w:asciiTheme="minorHAnsi" w:hAnsiTheme="minorHAnsi" w:cstheme="minorHAnsi"/>
                <w:sz w:val="22"/>
                <w:szCs w:val="22"/>
              </w:rPr>
            </w:pPr>
          </w:p>
        </w:tc>
        <w:tc>
          <w:tcPr>
            <w:tcW w:w="548" w:type="dxa"/>
            <w:shd w:val="pct20" w:color="auto" w:fill="auto"/>
          </w:tcPr>
          <w:p w:rsidR="00CA46D8" w:rsidRPr="00836EDA" w:rsidRDefault="00CA46D8" w:rsidP="002C21B6">
            <w:pPr>
              <w:rPr>
                <w:rFonts w:asciiTheme="minorHAnsi" w:hAnsiTheme="minorHAnsi" w:cstheme="minorHAnsi"/>
                <w:sz w:val="22"/>
                <w:szCs w:val="22"/>
              </w:rPr>
            </w:pPr>
          </w:p>
        </w:tc>
        <w:tc>
          <w:tcPr>
            <w:tcW w:w="4236" w:type="dxa"/>
            <w:shd w:val="pct20" w:color="auto" w:fill="auto"/>
          </w:tcPr>
          <w:p w:rsidR="00CA46D8" w:rsidRPr="00836EDA" w:rsidRDefault="00CA46D8" w:rsidP="002C21B6">
            <w:pPr>
              <w:rPr>
                <w:rFonts w:asciiTheme="minorHAnsi" w:hAnsiTheme="minorHAnsi" w:cstheme="minorHAnsi"/>
                <w:sz w:val="22"/>
                <w:szCs w:val="22"/>
              </w:rPr>
            </w:pPr>
          </w:p>
        </w:tc>
      </w:tr>
      <w:tr w:rsidR="00CA46D8" w:rsidRPr="00970F86" w:rsidTr="00652512">
        <w:tc>
          <w:tcPr>
            <w:tcW w:w="936" w:type="dxa"/>
          </w:tcPr>
          <w:p w:rsidR="00CA46D8" w:rsidRPr="005B2A4F" w:rsidRDefault="00CA46D8" w:rsidP="002C21B6">
            <w:pPr>
              <w:pStyle w:val="BodyText3"/>
              <w:ind w:left="180"/>
              <w:rPr>
                <w:rFonts w:asciiTheme="minorHAnsi" w:hAnsiTheme="minorHAnsi" w:cstheme="minorHAnsi"/>
                <w:sz w:val="22"/>
                <w:szCs w:val="22"/>
              </w:rPr>
            </w:pPr>
          </w:p>
        </w:tc>
        <w:tc>
          <w:tcPr>
            <w:tcW w:w="3608" w:type="dxa"/>
          </w:tcPr>
          <w:p w:rsidR="00CA46D8" w:rsidRPr="005B2A4F" w:rsidRDefault="00CA46D8" w:rsidP="002C21B6">
            <w:pPr>
              <w:pStyle w:val="BodyText3"/>
              <w:rPr>
                <w:rFonts w:asciiTheme="minorHAnsi" w:hAnsiTheme="minorHAnsi" w:cstheme="minorHAnsi"/>
                <w:sz w:val="22"/>
                <w:szCs w:val="22"/>
              </w:rPr>
            </w:pPr>
            <w:r w:rsidRPr="005B2A4F">
              <w:rPr>
                <w:rFonts w:asciiTheme="minorHAnsi" w:hAnsiTheme="minorHAnsi" w:cstheme="minorHAnsi"/>
                <w:sz w:val="22"/>
                <w:szCs w:val="22"/>
              </w:rPr>
              <w:t xml:space="preserve">Server protocols for forwarding data </w:t>
            </w:r>
            <w:r w:rsidRPr="005B2A4F">
              <w:rPr>
                <w:rFonts w:asciiTheme="minorHAnsi" w:hAnsiTheme="minorHAnsi" w:cstheme="minorHAnsi"/>
                <w:sz w:val="22"/>
                <w:szCs w:val="22"/>
              </w:rPr>
              <w:lastRenderedPageBreak/>
              <w:t>to a host system</w:t>
            </w:r>
          </w:p>
        </w:tc>
        <w:tc>
          <w:tcPr>
            <w:tcW w:w="590" w:type="dxa"/>
            <w:shd w:val="pct20" w:color="auto" w:fill="auto"/>
          </w:tcPr>
          <w:p w:rsidR="00CA46D8" w:rsidRPr="00970F86" w:rsidRDefault="00CA46D8" w:rsidP="002C21B6">
            <w:pPr>
              <w:rPr>
                <w:rFonts w:cstheme="minorHAnsi"/>
              </w:rPr>
            </w:pPr>
          </w:p>
        </w:tc>
        <w:tc>
          <w:tcPr>
            <w:tcW w:w="548" w:type="dxa"/>
            <w:shd w:val="pct20" w:color="auto" w:fill="auto"/>
          </w:tcPr>
          <w:p w:rsidR="00CA46D8" w:rsidRPr="00970F86" w:rsidRDefault="00CA46D8" w:rsidP="002C21B6">
            <w:pPr>
              <w:rPr>
                <w:rFonts w:cstheme="minorHAnsi"/>
              </w:rPr>
            </w:pPr>
          </w:p>
        </w:tc>
        <w:tc>
          <w:tcPr>
            <w:tcW w:w="4236" w:type="dxa"/>
            <w:shd w:val="pct20" w:color="auto" w:fill="auto"/>
          </w:tcPr>
          <w:p w:rsidR="00CA46D8" w:rsidRPr="00970F86" w:rsidRDefault="00CA46D8" w:rsidP="002C21B6">
            <w:pPr>
              <w:rPr>
                <w:rFonts w:cstheme="minorHAnsi"/>
              </w:rPr>
            </w:pPr>
          </w:p>
        </w:tc>
      </w:tr>
      <w:tr w:rsidR="00CA46D8" w:rsidRPr="00970F86" w:rsidTr="00652512">
        <w:tc>
          <w:tcPr>
            <w:tcW w:w="936" w:type="dxa"/>
          </w:tcPr>
          <w:p w:rsidR="00CA46D8" w:rsidRPr="005B2A4F" w:rsidRDefault="00CA46D8" w:rsidP="002C21B6">
            <w:pPr>
              <w:pStyle w:val="BodyText3"/>
              <w:ind w:left="180"/>
              <w:rPr>
                <w:rFonts w:asciiTheme="minorHAnsi" w:hAnsiTheme="minorHAnsi" w:cstheme="minorHAnsi"/>
                <w:sz w:val="22"/>
                <w:szCs w:val="22"/>
              </w:rPr>
            </w:pPr>
            <w:r>
              <w:rPr>
                <w:rFonts w:asciiTheme="minorHAnsi" w:hAnsiTheme="minorHAnsi" w:cstheme="minorHAnsi"/>
                <w:sz w:val="22"/>
                <w:szCs w:val="22"/>
              </w:rPr>
              <w:lastRenderedPageBreak/>
              <w:t>1.6</w:t>
            </w:r>
          </w:p>
        </w:tc>
        <w:tc>
          <w:tcPr>
            <w:tcW w:w="3608" w:type="dxa"/>
          </w:tcPr>
          <w:p w:rsidR="00CA46D8" w:rsidRPr="005B2A4F" w:rsidRDefault="00CA46D8" w:rsidP="002C21B6">
            <w:pPr>
              <w:pStyle w:val="BodyText3"/>
              <w:rPr>
                <w:rFonts w:asciiTheme="minorHAnsi" w:hAnsiTheme="minorHAnsi" w:cstheme="minorHAnsi"/>
                <w:sz w:val="22"/>
                <w:szCs w:val="22"/>
              </w:rPr>
            </w:pPr>
            <w:r w:rsidRPr="005B2A4F">
              <w:rPr>
                <w:rFonts w:asciiTheme="minorHAnsi" w:hAnsiTheme="minorHAnsi" w:cstheme="minorHAnsi"/>
                <w:sz w:val="22"/>
                <w:szCs w:val="22"/>
              </w:rPr>
              <w:t>•</w:t>
            </w:r>
            <w:r w:rsidRPr="005B2A4F">
              <w:rPr>
                <w:rFonts w:asciiTheme="minorHAnsi" w:hAnsiTheme="minorHAnsi" w:cstheme="minorHAnsi"/>
                <w:sz w:val="22"/>
                <w:szCs w:val="22"/>
              </w:rPr>
              <w:tab/>
              <w:t>DNP3.0 (serial and TCP/IP)</w:t>
            </w:r>
          </w:p>
        </w:tc>
        <w:tc>
          <w:tcPr>
            <w:tcW w:w="590" w:type="dxa"/>
          </w:tcPr>
          <w:p w:rsidR="00CA46D8" w:rsidRPr="00970F86" w:rsidRDefault="00CA46D8" w:rsidP="002C21B6">
            <w:pPr>
              <w:rPr>
                <w:rFonts w:cstheme="minorHAnsi"/>
              </w:rPr>
            </w:pPr>
          </w:p>
        </w:tc>
        <w:tc>
          <w:tcPr>
            <w:tcW w:w="548" w:type="dxa"/>
          </w:tcPr>
          <w:p w:rsidR="00CA46D8" w:rsidRPr="00970F86" w:rsidRDefault="00CA46D8" w:rsidP="002C21B6">
            <w:pPr>
              <w:rPr>
                <w:rFonts w:cstheme="minorHAnsi"/>
              </w:rPr>
            </w:pPr>
          </w:p>
        </w:tc>
        <w:tc>
          <w:tcPr>
            <w:tcW w:w="4236" w:type="dxa"/>
          </w:tcPr>
          <w:p w:rsidR="00CA46D8" w:rsidRPr="00970F86" w:rsidRDefault="00CA46D8" w:rsidP="002C21B6">
            <w:pPr>
              <w:rPr>
                <w:rFonts w:cstheme="minorHAnsi"/>
              </w:rPr>
            </w:pPr>
          </w:p>
        </w:tc>
      </w:tr>
      <w:tr w:rsidR="00CA46D8" w:rsidRPr="00970F86" w:rsidTr="00652512">
        <w:tc>
          <w:tcPr>
            <w:tcW w:w="936" w:type="dxa"/>
          </w:tcPr>
          <w:p w:rsidR="00CA46D8" w:rsidRPr="005B2A4F" w:rsidRDefault="00CA46D8" w:rsidP="002C21B6">
            <w:pPr>
              <w:pStyle w:val="BodyText3"/>
              <w:ind w:left="180"/>
              <w:rPr>
                <w:rFonts w:asciiTheme="minorHAnsi" w:hAnsiTheme="minorHAnsi" w:cstheme="minorHAnsi"/>
                <w:sz w:val="22"/>
                <w:szCs w:val="22"/>
              </w:rPr>
            </w:pPr>
            <w:r>
              <w:rPr>
                <w:rFonts w:asciiTheme="minorHAnsi" w:hAnsiTheme="minorHAnsi" w:cstheme="minorHAnsi"/>
                <w:sz w:val="22"/>
                <w:szCs w:val="22"/>
              </w:rPr>
              <w:t>1.7</w:t>
            </w:r>
          </w:p>
        </w:tc>
        <w:tc>
          <w:tcPr>
            <w:tcW w:w="3608" w:type="dxa"/>
          </w:tcPr>
          <w:p w:rsidR="00CA46D8" w:rsidRPr="005B2A4F" w:rsidRDefault="00CA46D8" w:rsidP="002C21B6">
            <w:pPr>
              <w:pStyle w:val="BodyText3"/>
              <w:rPr>
                <w:rFonts w:asciiTheme="minorHAnsi" w:hAnsiTheme="minorHAnsi" w:cstheme="minorHAnsi"/>
                <w:sz w:val="22"/>
                <w:szCs w:val="22"/>
              </w:rPr>
            </w:pPr>
            <w:r w:rsidRPr="005B2A4F">
              <w:rPr>
                <w:rFonts w:asciiTheme="minorHAnsi" w:hAnsiTheme="minorHAnsi" w:cstheme="minorHAnsi"/>
                <w:sz w:val="22"/>
                <w:szCs w:val="22"/>
              </w:rPr>
              <w:t>•</w:t>
            </w:r>
            <w:r w:rsidRPr="005B2A4F">
              <w:rPr>
                <w:rFonts w:asciiTheme="minorHAnsi" w:hAnsiTheme="minorHAnsi" w:cstheme="minorHAnsi"/>
                <w:sz w:val="22"/>
                <w:szCs w:val="22"/>
              </w:rPr>
              <w:tab/>
              <w:t>Modbus</w:t>
            </w:r>
            <w:r w:rsidR="00266043">
              <w:rPr>
                <w:rFonts w:asciiTheme="minorHAnsi" w:hAnsiTheme="minorHAnsi" w:cstheme="minorHAnsi"/>
                <w:sz w:val="22"/>
                <w:szCs w:val="22"/>
              </w:rPr>
              <w:t xml:space="preserve"> (serial and TCP/IP)</w:t>
            </w:r>
          </w:p>
        </w:tc>
        <w:tc>
          <w:tcPr>
            <w:tcW w:w="590" w:type="dxa"/>
          </w:tcPr>
          <w:p w:rsidR="00CA46D8" w:rsidRPr="00970F86" w:rsidRDefault="00CA46D8" w:rsidP="002C21B6">
            <w:pPr>
              <w:rPr>
                <w:rFonts w:cstheme="minorHAnsi"/>
              </w:rPr>
            </w:pPr>
          </w:p>
        </w:tc>
        <w:tc>
          <w:tcPr>
            <w:tcW w:w="548" w:type="dxa"/>
          </w:tcPr>
          <w:p w:rsidR="00CA46D8" w:rsidRPr="00970F86" w:rsidRDefault="00CA46D8" w:rsidP="002C21B6">
            <w:pPr>
              <w:rPr>
                <w:rFonts w:cstheme="minorHAnsi"/>
              </w:rPr>
            </w:pPr>
          </w:p>
        </w:tc>
        <w:tc>
          <w:tcPr>
            <w:tcW w:w="4236" w:type="dxa"/>
          </w:tcPr>
          <w:p w:rsidR="00CA46D8" w:rsidRPr="00970F86" w:rsidRDefault="00CA46D8" w:rsidP="002C21B6">
            <w:pPr>
              <w:rPr>
                <w:rFonts w:cstheme="minorHAnsi"/>
              </w:rPr>
            </w:pPr>
          </w:p>
        </w:tc>
      </w:tr>
      <w:tr w:rsidR="00CA46D8" w:rsidRPr="00970F86" w:rsidTr="00652512">
        <w:tc>
          <w:tcPr>
            <w:tcW w:w="936" w:type="dxa"/>
          </w:tcPr>
          <w:p w:rsidR="00CA46D8" w:rsidRPr="005B2A4F" w:rsidRDefault="00CA46D8" w:rsidP="002C21B6">
            <w:pPr>
              <w:pStyle w:val="BodyText3"/>
              <w:ind w:left="180"/>
              <w:rPr>
                <w:rFonts w:asciiTheme="minorHAnsi" w:hAnsiTheme="minorHAnsi" w:cstheme="minorHAnsi"/>
                <w:sz w:val="22"/>
                <w:szCs w:val="22"/>
              </w:rPr>
            </w:pPr>
            <w:r>
              <w:rPr>
                <w:rFonts w:asciiTheme="minorHAnsi" w:hAnsiTheme="minorHAnsi" w:cstheme="minorHAnsi"/>
                <w:sz w:val="22"/>
                <w:szCs w:val="22"/>
              </w:rPr>
              <w:t>1.8</w:t>
            </w:r>
          </w:p>
        </w:tc>
        <w:tc>
          <w:tcPr>
            <w:tcW w:w="3608" w:type="dxa"/>
          </w:tcPr>
          <w:p w:rsidR="00CA46D8" w:rsidRPr="005B2A4F" w:rsidRDefault="00CA46D8" w:rsidP="002C21B6">
            <w:pPr>
              <w:pStyle w:val="BodyText3"/>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OPC</w:t>
            </w:r>
          </w:p>
        </w:tc>
        <w:tc>
          <w:tcPr>
            <w:tcW w:w="590" w:type="dxa"/>
            <w:tcBorders>
              <w:bottom w:val="single" w:sz="4" w:space="0" w:color="auto"/>
            </w:tcBorders>
          </w:tcPr>
          <w:p w:rsidR="00CA46D8" w:rsidRPr="00970F86" w:rsidRDefault="00CA46D8" w:rsidP="002C21B6">
            <w:pPr>
              <w:rPr>
                <w:rFonts w:cstheme="minorHAnsi"/>
              </w:rPr>
            </w:pPr>
          </w:p>
        </w:tc>
        <w:tc>
          <w:tcPr>
            <w:tcW w:w="548" w:type="dxa"/>
            <w:tcBorders>
              <w:bottom w:val="single" w:sz="4" w:space="0" w:color="auto"/>
            </w:tcBorders>
          </w:tcPr>
          <w:p w:rsidR="00CA46D8" w:rsidRPr="00970F86" w:rsidRDefault="00CA46D8" w:rsidP="002C21B6">
            <w:pPr>
              <w:rPr>
                <w:rFonts w:cstheme="minorHAnsi"/>
              </w:rPr>
            </w:pPr>
          </w:p>
        </w:tc>
        <w:tc>
          <w:tcPr>
            <w:tcW w:w="4236" w:type="dxa"/>
            <w:tcBorders>
              <w:bottom w:val="single" w:sz="4" w:space="0" w:color="auto"/>
            </w:tcBorders>
          </w:tcPr>
          <w:p w:rsidR="00CA46D8" w:rsidRPr="00970F86" w:rsidRDefault="00CA46D8" w:rsidP="002C21B6">
            <w:pPr>
              <w:rPr>
                <w:rFonts w:cstheme="minorHAnsi"/>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Client protocols for acquiring data from downstream devices</w:t>
            </w:r>
          </w:p>
        </w:tc>
        <w:tc>
          <w:tcPr>
            <w:tcW w:w="590" w:type="dxa"/>
            <w:shd w:val="pct20" w:color="auto" w:fill="auto"/>
          </w:tcPr>
          <w:p w:rsidR="00CA46D8" w:rsidRPr="00836EDA" w:rsidRDefault="00CA46D8" w:rsidP="002C21B6">
            <w:pPr>
              <w:rPr>
                <w:rFonts w:asciiTheme="minorHAnsi" w:hAnsiTheme="minorHAnsi" w:cstheme="minorHAnsi"/>
                <w:sz w:val="22"/>
                <w:szCs w:val="22"/>
              </w:rPr>
            </w:pPr>
          </w:p>
        </w:tc>
        <w:tc>
          <w:tcPr>
            <w:tcW w:w="548" w:type="dxa"/>
            <w:shd w:val="pct20" w:color="auto" w:fill="auto"/>
          </w:tcPr>
          <w:p w:rsidR="00CA46D8" w:rsidRPr="00836EDA" w:rsidRDefault="00CA46D8" w:rsidP="002C21B6">
            <w:pPr>
              <w:rPr>
                <w:rFonts w:asciiTheme="minorHAnsi" w:hAnsiTheme="minorHAnsi" w:cstheme="minorHAnsi"/>
                <w:sz w:val="22"/>
                <w:szCs w:val="22"/>
              </w:rPr>
            </w:pPr>
          </w:p>
        </w:tc>
        <w:tc>
          <w:tcPr>
            <w:tcW w:w="4236" w:type="dxa"/>
            <w:shd w:val="pct20" w:color="auto" w:fill="auto"/>
          </w:tcPr>
          <w:p w:rsidR="00CA46D8" w:rsidRPr="00836EDA" w:rsidRDefault="00CA46D8" w:rsidP="002C21B6">
            <w:pPr>
              <w:rPr>
                <w:rFonts w:asciiTheme="minorHAnsi" w:hAnsiTheme="minorHAnsi" w:cstheme="minorHAnsi"/>
                <w:sz w:val="22"/>
                <w:szCs w:val="22"/>
              </w:rPr>
            </w:pPr>
          </w:p>
        </w:tc>
      </w:tr>
      <w:tr w:rsidR="00CA46D8" w:rsidRPr="00970F86" w:rsidTr="00652512">
        <w:tc>
          <w:tcPr>
            <w:tcW w:w="936" w:type="dxa"/>
          </w:tcPr>
          <w:p w:rsidR="00CA46D8" w:rsidRPr="005B2A4F" w:rsidRDefault="00CA46D8" w:rsidP="002C21B6">
            <w:pPr>
              <w:pStyle w:val="BodyText3"/>
              <w:ind w:left="180"/>
              <w:rPr>
                <w:rFonts w:asciiTheme="minorHAnsi" w:hAnsiTheme="minorHAnsi" w:cstheme="minorHAnsi"/>
                <w:sz w:val="22"/>
                <w:szCs w:val="22"/>
              </w:rPr>
            </w:pPr>
            <w:r>
              <w:rPr>
                <w:rFonts w:asciiTheme="minorHAnsi" w:hAnsiTheme="minorHAnsi" w:cstheme="minorHAnsi"/>
                <w:sz w:val="22"/>
                <w:szCs w:val="22"/>
              </w:rPr>
              <w:t>1.9</w:t>
            </w:r>
          </w:p>
        </w:tc>
        <w:tc>
          <w:tcPr>
            <w:tcW w:w="3608" w:type="dxa"/>
          </w:tcPr>
          <w:p w:rsidR="00CA46D8" w:rsidRPr="005B2A4F" w:rsidRDefault="00CA46D8" w:rsidP="002C21B6">
            <w:pPr>
              <w:pStyle w:val="BodyText3"/>
              <w:rPr>
                <w:rFonts w:asciiTheme="minorHAnsi" w:hAnsiTheme="minorHAnsi" w:cstheme="minorHAnsi"/>
                <w:sz w:val="22"/>
                <w:szCs w:val="22"/>
              </w:rPr>
            </w:pPr>
            <w:r w:rsidRPr="005B2A4F">
              <w:rPr>
                <w:rFonts w:asciiTheme="minorHAnsi" w:hAnsiTheme="minorHAnsi" w:cstheme="minorHAnsi"/>
                <w:sz w:val="22"/>
                <w:szCs w:val="22"/>
              </w:rPr>
              <w:t>•</w:t>
            </w:r>
            <w:r w:rsidRPr="005B2A4F">
              <w:rPr>
                <w:rFonts w:asciiTheme="minorHAnsi" w:hAnsiTheme="minorHAnsi" w:cstheme="minorHAnsi"/>
                <w:sz w:val="22"/>
                <w:szCs w:val="22"/>
              </w:rPr>
              <w:tab/>
              <w:t>DNP3.0 (serial and TCP/IP)</w:t>
            </w:r>
          </w:p>
        </w:tc>
        <w:tc>
          <w:tcPr>
            <w:tcW w:w="590" w:type="dxa"/>
          </w:tcPr>
          <w:p w:rsidR="00CA46D8" w:rsidRPr="00970F86" w:rsidRDefault="00CA46D8" w:rsidP="002C21B6">
            <w:pPr>
              <w:rPr>
                <w:rFonts w:cstheme="minorHAnsi"/>
              </w:rPr>
            </w:pPr>
          </w:p>
        </w:tc>
        <w:tc>
          <w:tcPr>
            <w:tcW w:w="548" w:type="dxa"/>
          </w:tcPr>
          <w:p w:rsidR="00CA46D8" w:rsidRPr="00970F86" w:rsidRDefault="00CA46D8" w:rsidP="002C21B6">
            <w:pPr>
              <w:rPr>
                <w:rFonts w:cstheme="minorHAnsi"/>
              </w:rPr>
            </w:pPr>
          </w:p>
        </w:tc>
        <w:tc>
          <w:tcPr>
            <w:tcW w:w="4236" w:type="dxa"/>
          </w:tcPr>
          <w:p w:rsidR="00CA46D8" w:rsidRPr="00970F86" w:rsidRDefault="00CA46D8" w:rsidP="002C21B6">
            <w:pPr>
              <w:rPr>
                <w:rFonts w:cstheme="minorHAnsi"/>
              </w:rPr>
            </w:pPr>
          </w:p>
        </w:tc>
      </w:tr>
      <w:tr w:rsidR="00CA46D8" w:rsidRPr="00970F86" w:rsidTr="00652512">
        <w:tc>
          <w:tcPr>
            <w:tcW w:w="936" w:type="dxa"/>
          </w:tcPr>
          <w:p w:rsidR="00CA46D8" w:rsidRPr="005B2A4F" w:rsidRDefault="00CA46D8" w:rsidP="002C21B6">
            <w:pPr>
              <w:pStyle w:val="BodyText3"/>
              <w:ind w:left="180"/>
              <w:rPr>
                <w:rFonts w:asciiTheme="minorHAnsi" w:hAnsiTheme="minorHAnsi" w:cstheme="minorHAnsi"/>
                <w:sz w:val="22"/>
                <w:szCs w:val="22"/>
              </w:rPr>
            </w:pPr>
            <w:r>
              <w:rPr>
                <w:rFonts w:asciiTheme="minorHAnsi" w:hAnsiTheme="minorHAnsi" w:cstheme="minorHAnsi"/>
                <w:sz w:val="22"/>
                <w:szCs w:val="22"/>
              </w:rPr>
              <w:t>1.10</w:t>
            </w:r>
          </w:p>
        </w:tc>
        <w:tc>
          <w:tcPr>
            <w:tcW w:w="3608" w:type="dxa"/>
          </w:tcPr>
          <w:p w:rsidR="00CA46D8" w:rsidRPr="005B2A4F" w:rsidRDefault="00CA46D8" w:rsidP="002C21B6">
            <w:pPr>
              <w:pStyle w:val="BodyText3"/>
              <w:rPr>
                <w:rFonts w:asciiTheme="minorHAnsi" w:hAnsiTheme="minorHAnsi" w:cstheme="minorHAnsi"/>
                <w:sz w:val="22"/>
                <w:szCs w:val="22"/>
              </w:rPr>
            </w:pPr>
            <w:r w:rsidRPr="005B2A4F">
              <w:rPr>
                <w:rFonts w:asciiTheme="minorHAnsi" w:hAnsiTheme="minorHAnsi" w:cstheme="minorHAnsi"/>
                <w:sz w:val="22"/>
                <w:szCs w:val="22"/>
              </w:rPr>
              <w:t>•</w:t>
            </w:r>
            <w:r w:rsidRPr="005B2A4F">
              <w:rPr>
                <w:rFonts w:asciiTheme="minorHAnsi" w:hAnsiTheme="minorHAnsi" w:cstheme="minorHAnsi"/>
                <w:sz w:val="22"/>
                <w:szCs w:val="22"/>
              </w:rPr>
              <w:tab/>
              <w:t>IEC-61850</w:t>
            </w:r>
          </w:p>
        </w:tc>
        <w:tc>
          <w:tcPr>
            <w:tcW w:w="590" w:type="dxa"/>
          </w:tcPr>
          <w:p w:rsidR="00CA46D8" w:rsidRPr="00970F86" w:rsidRDefault="00CA46D8" w:rsidP="002C21B6">
            <w:pPr>
              <w:rPr>
                <w:rFonts w:cstheme="minorHAnsi"/>
              </w:rPr>
            </w:pPr>
          </w:p>
        </w:tc>
        <w:tc>
          <w:tcPr>
            <w:tcW w:w="548" w:type="dxa"/>
          </w:tcPr>
          <w:p w:rsidR="00CA46D8" w:rsidRPr="00970F86" w:rsidRDefault="00CA46D8" w:rsidP="002C21B6">
            <w:pPr>
              <w:rPr>
                <w:rFonts w:cstheme="minorHAnsi"/>
              </w:rPr>
            </w:pPr>
          </w:p>
        </w:tc>
        <w:tc>
          <w:tcPr>
            <w:tcW w:w="4236" w:type="dxa"/>
          </w:tcPr>
          <w:p w:rsidR="00CA46D8" w:rsidRPr="00970F86" w:rsidRDefault="00CA46D8" w:rsidP="002C21B6">
            <w:pPr>
              <w:rPr>
                <w:rFonts w:cstheme="minorHAnsi"/>
              </w:rPr>
            </w:pPr>
          </w:p>
        </w:tc>
      </w:tr>
      <w:tr w:rsidR="00CA46D8" w:rsidRPr="00970F86" w:rsidTr="00652512">
        <w:tc>
          <w:tcPr>
            <w:tcW w:w="936" w:type="dxa"/>
          </w:tcPr>
          <w:p w:rsidR="00CA46D8" w:rsidRPr="005B2A4F" w:rsidRDefault="00CA46D8" w:rsidP="002C21B6">
            <w:pPr>
              <w:pStyle w:val="BodyText3"/>
              <w:ind w:left="180"/>
              <w:rPr>
                <w:rFonts w:asciiTheme="minorHAnsi" w:hAnsiTheme="minorHAnsi" w:cstheme="minorHAnsi"/>
                <w:sz w:val="22"/>
                <w:szCs w:val="22"/>
              </w:rPr>
            </w:pPr>
            <w:r>
              <w:rPr>
                <w:rFonts w:asciiTheme="minorHAnsi" w:hAnsiTheme="minorHAnsi" w:cstheme="minorHAnsi"/>
                <w:sz w:val="22"/>
                <w:szCs w:val="22"/>
              </w:rPr>
              <w:t>1.11</w:t>
            </w:r>
          </w:p>
        </w:tc>
        <w:tc>
          <w:tcPr>
            <w:tcW w:w="3608" w:type="dxa"/>
          </w:tcPr>
          <w:p w:rsidR="00CA46D8" w:rsidRPr="005B2A4F" w:rsidRDefault="00CA46D8" w:rsidP="002C21B6">
            <w:pPr>
              <w:pStyle w:val="BodyText3"/>
              <w:rPr>
                <w:rFonts w:asciiTheme="minorHAnsi" w:hAnsiTheme="minorHAnsi" w:cstheme="minorHAnsi"/>
                <w:sz w:val="22"/>
                <w:szCs w:val="22"/>
              </w:rPr>
            </w:pPr>
            <w:r w:rsidRPr="005B2A4F">
              <w:rPr>
                <w:rFonts w:asciiTheme="minorHAnsi" w:hAnsiTheme="minorHAnsi" w:cstheme="minorHAnsi"/>
                <w:sz w:val="22"/>
                <w:szCs w:val="22"/>
              </w:rPr>
              <w:t>•</w:t>
            </w:r>
            <w:r w:rsidRPr="005B2A4F">
              <w:rPr>
                <w:rFonts w:asciiTheme="minorHAnsi" w:hAnsiTheme="minorHAnsi" w:cstheme="minorHAnsi"/>
                <w:sz w:val="22"/>
                <w:szCs w:val="22"/>
              </w:rPr>
              <w:tab/>
              <w:t>Modbus</w:t>
            </w:r>
            <w:r w:rsidR="00266043">
              <w:rPr>
                <w:rFonts w:asciiTheme="minorHAnsi" w:hAnsiTheme="minorHAnsi" w:cstheme="minorHAnsi"/>
                <w:sz w:val="22"/>
                <w:szCs w:val="22"/>
              </w:rPr>
              <w:t xml:space="preserve"> (serial and TCP/IP)</w:t>
            </w:r>
          </w:p>
        </w:tc>
        <w:tc>
          <w:tcPr>
            <w:tcW w:w="590" w:type="dxa"/>
          </w:tcPr>
          <w:p w:rsidR="00CA46D8" w:rsidRPr="00970F86" w:rsidRDefault="00CA46D8" w:rsidP="002C21B6">
            <w:pPr>
              <w:rPr>
                <w:rFonts w:cstheme="minorHAnsi"/>
              </w:rPr>
            </w:pPr>
          </w:p>
        </w:tc>
        <w:tc>
          <w:tcPr>
            <w:tcW w:w="548" w:type="dxa"/>
          </w:tcPr>
          <w:p w:rsidR="00CA46D8" w:rsidRPr="00970F86" w:rsidRDefault="00CA46D8" w:rsidP="002C21B6">
            <w:pPr>
              <w:rPr>
                <w:rFonts w:cstheme="minorHAnsi"/>
              </w:rPr>
            </w:pPr>
          </w:p>
        </w:tc>
        <w:tc>
          <w:tcPr>
            <w:tcW w:w="4236" w:type="dxa"/>
          </w:tcPr>
          <w:p w:rsidR="00CA46D8" w:rsidRPr="00970F86" w:rsidRDefault="00CA46D8" w:rsidP="002C21B6">
            <w:pPr>
              <w:rPr>
                <w:rFonts w:cstheme="minorHAnsi"/>
              </w:rPr>
            </w:pPr>
          </w:p>
        </w:tc>
      </w:tr>
      <w:tr w:rsidR="00CA46D8" w:rsidRPr="00970F86" w:rsidTr="00652512">
        <w:tc>
          <w:tcPr>
            <w:tcW w:w="936" w:type="dxa"/>
          </w:tcPr>
          <w:p w:rsidR="00CA46D8" w:rsidRPr="005B2A4F" w:rsidRDefault="00CA46D8" w:rsidP="002C21B6">
            <w:pPr>
              <w:pStyle w:val="BodyText3"/>
              <w:ind w:left="180"/>
              <w:rPr>
                <w:rFonts w:asciiTheme="minorHAnsi" w:hAnsiTheme="minorHAnsi" w:cstheme="minorHAnsi"/>
                <w:sz w:val="22"/>
                <w:szCs w:val="22"/>
              </w:rPr>
            </w:pPr>
            <w:r>
              <w:rPr>
                <w:rFonts w:asciiTheme="minorHAnsi" w:hAnsiTheme="minorHAnsi" w:cstheme="minorHAnsi"/>
                <w:sz w:val="22"/>
                <w:szCs w:val="22"/>
              </w:rPr>
              <w:t>1.12</w:t>
            </w:r>
          </w:p>
        </w:tc>
        <w:tc>
          <w:tcPr>
            <w:tcW w:w="3608" w:type="dxa"/>
          </w:tcPr>
          <w:p w:rsidR="00CA46D8" w:rsidRPr="005B2A4F" w:rsidRDefault="00CA46D8" w:rsidP="002C21B6">
            <w:pPr>
              <w:pStyle w:val="BodyText3"/>
              <w:rPr>
                <w:rFonts w:asciiTheme="minorHAnsi" w:hAnsiTheme="minorHAnsi" w:cstheme="minorHAnsi"/>
                <w:sz w:val="22"/>
                <w:szCs w:val="22"/>
              </w:rPr>
            </w:pPr>
            <w:r w:rsidRPr="005B2A4F">
              <w:rPr>
                <w:rFonts w:asciiTheme="minorHAnsi" w:hAnsiTheme="minorHAnsi" w:cstheme="minorHAnsi"/>
                <w:sz w:val="22"/>
                <w:szCs w:val="22"/>
              </w:rPr>
              <w:t>•</w:t>
            </w:r>
            <w:r w:rsidRPr="005B2A4F">
              <w:rPr>
                <w:rFonts w:asciiTheme="minorHAnsi" w:hAnsiTheme="minorHAnsi" w:cstheme="minorHAnsi"/>
                <w:sz w:val="22"/>
                <w:szCs w:val="22"/>
              </w:rPr>
              <w:tab/>
              <w:t>SEL client</w:t>
            </w:r>
          </w:p>
        </w:tc>
        <w:tc>
          <w:tcPr>
            <w:tcW w:w="590" w:type="dxa"/>
            <w:tcBorders>
              <w:bottom w:val="single" w:sz="4" w:space="0" w:color="auto"/>
            </w:tcBorders>
          </w:tcPr>
          <w:p w:rsidR="00CA46D8" w:rsidRPr="00970F86" w:rsidRDefault="00CA46D8" w:rsidP="002C21B6">
            <w:pPr>
              <w:rPr>
                <w:rFonts w:cstheme="minorHAnsi"/>
              </w:rPr>
            </w:pPr>
          </w:p>
        </w:tc>
        <w:tc>
          <w:tcPr>
            <w:tcW w:w="548" w:type="dxa"/>
            <w:tcBorders>
              <w:bottom w:val="single" w:sz="4" w:space="0" w:color="auto"/>
            </w:tcBorders>
          </w:tcPr>
          <w:p w:rsidR="00CA46D8" w:rsidRPr="00970F86" w:rsidRDefault="00CA46D8" w:rsidP="002C21B6">
            <w:pPr>
              <w:rPr>
                <w:rFonts w:cstheme="minorHAnsi"/>
              </w:rPr>
            </w:pPr>
          </w:p>
        </w:tc>
        <w:tc>
          <w:tcPr>
            <w:tcW w:w="4236" w:type="dxa"/>
            <w:tcBorders>
              <w:bottom w:val="single" w:sz="4" w:space="0" w:color="auto"/>
            </w:tcBorders>
          </w:tcPr>
          <w:p w:rsidR="00CA46D8" w:rsidRPr="00970F86" w:rsidRDefault="00CA46D8" w:rsidP="002C21B6">
            <w:pPr>
              <w:rPr>
                <w:rFonts w:cstheme="minorHAnsi"/>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The SMC should:</w:t>
            </w:r>
          </w:p>
        </w:tc>
        <w:tc>
          <w:tcPr>
            <w:tcW w:w="590" w:type="dxa"/>
            <w:shd w:val="pct20" w:color="auto" w:fill="auto"/>
          </w:tcPr>
          <w:p w:rsidR="00CA46D8" w:rsidRPr="00836EDA" w:rsidRDefault="00CA46D8" w:rsidP="002C21B6">
            <w:pPr>
              <w:rPr>
                <w:rFonts w:asciiTheme="minorHAnsi" w:hAnsiTheme="minorHAnsi"/>
                <w:sz w:val="22"/>
                <w:szCs w:val="22"/>
              </w:rPr>
            </w:pPr>
          </w:p>
        </w:tc>
        <w:tc>
          <w:tcPr>
            <w:tcW w:w="548" w:type="dxa"/>
            <w:shd w:val="pct20" w:color="auto" w:fill="auto"/>
          </w:tcPr>
          <w:p w:rsidR="00CA46D8" w:rsidRPr="00836EDA" w:rsidRDefault="00CA46D8" w:rsidP="002C21B6">
            <w:pPr>
              <w:rPr>
                <w:rFonts w:asciiTheme="minorHAnsi" w:hAnsiTheme="minorHAnsi"/>
                <w:sz w:val="22"/>
                <w:szCs w:val="22"/>
              </w:rPr>
            </w:pPr>
          </w:p>
        </w:tc>
        <w:tc>
          <w:tcPr>
            <w:tcW w:w="4236" w:type="dxa"/>
            <w:shd w:val="pct20" w:color="auto" w:fill="auto"/>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1.13</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enable</w:t>
            </w:r>
            <w:proofErr w:type="gramEnd"/>
            <w:r w:rsidRPr="00836EDA">
              <w:rPr>
                <w:rFonts w:asciiTheme="minorHAnsi" w:hAnsiTheme="minorHAnsi" w:cstheme="minorHAnsi"/>
                <w:sz w:val="22"/>
                <w:szCs w:val="22"/>
              </w:rPr>
              <w:t xml:space="preserve"> the user to interface with the host system and field devices using any of the available protocols and exchange data via its database.</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pStyle w:val="BodyText3"/>
              <w:ind w:left="180"/>
              <w:rPr>
                <w:rFonts w:asciiTheme="minorHAnsi" w:hAnsiTheme="minorHAnsi" w:cstheme="minorHAnsi"/>
                <w:sz w:val="22"/>
                <w:szCs w:val="22"/>
              </w:rPr>
            </w:pPr>
            <w:r w:rsidRPr="00836EDA">
              <w:rPr>
                <w:rFonts w:asciiTheme="minorHAnsi" w:hAnsiTheme="minorHAnsi" w:cstheme="minorHAnsi"/>
                <w:sz w:val="22"/>
                <w:szCs w:val="22"/>
              </w:rPr>
              <w:t>1.14</w:t>
            </w:r>
          </w:p>
        </w:tc>
        <w:tc>
          <w:tcPr>
            <w:tcW w:w="3608" w:type="dxa"/>
          </w:tcPr>
          <w:p w:rsidR="00CA46D8" w:rsidRPr="00836EDA" w:rsidRDefault="00CA46D8" w:rsidP="002C21B6">
            <w:pPr>
              <w:pStyle w:val="BodyText3"/>
              <w:rPr>
                <w:rFonts w:asciiTheme="minorHAnsi" w:hAnsiTheme="minorHAnsi" w:cstheme="minorHAnsi"/>
                <w:sz w:val="22"/>
                <w:szCs w:val="22"/>
              </w:rPr>
            </w:pPr>
            <w:proofErr w:type="gramStart"/>
            <w:r w:rsidRPr="00836EDA">
              <w:rPr>
                <w:rFonts w:asciiTheme="minorHAnsi" w:hAnsiTheme="minorHAnsi" w:cstheme="minorHAnsi"/>
                <w:sz w:val="22"/>
                <w:szCs w:val="22"/>
              </w:rPr>
              <w:t>be</w:t>
            </w:r>
            <w:proofErr w:type="gramEnd"/>
            <w:r w:rsidRPr="00836EDA">
              <w:rPr>
                <w:rFonts w:asciiTheme="minorHAnsi" w:hAnsiTheme="minorHAnsi" w:cstheme="minorHAnsi"/>
                <w:sz w:val="22"/>
                <w:szCs w:val="22"/>
              </w:rPr>
              <w:t xml:space="preserve"> capable communicating to IEDs from various manufacturers via IEC-61850 protocol.</w:t>
            </w:r>
          </w:p>
        </w:tc>
        <w:tc>
          <w:tcPr>
            <w:tcW w:w="590" w:type="dxa"/>
            <w:tcBorders>
              <w:bottom w:val="single" w:sz="4" w:space="0" w:color="auto"/>
            </w:tcBorders>
          </w:tcPr>
          <w:p w:rsidR="00CA46D8" w:rsidRPr="00836EDA" w:rsidRDefault="00CA46D8" w:rsidP="002C21B6">
            <w:pPr>
              <w:rPr>
                <w:rFonts w:asciiTheme="minorHAnsi" w:hAnsiTheme="minorHAnsi"/>
                <w:sz w:val="22"/>
                <w:szCs w:val="22"/>
              </w:rPr>
            </w:pPr>
          </w:p>
        </w:tc>
        <w:tc>
          <w:tcPr>
            <w:tcW w:w="548" w:type="dxa"/>
            <w:tcBorders>
              <w:bottom w:val="single" w:sz="4" w:space="0" w:color="auto"/>
            </w:tcBorders>
          </w:tcPr>
          <w:p w:rsidR="00CA46D8" w:rsidRPr="00836EDA" w:rsidRDefault="00CA46D8" w:rsidP="002C21B6">
            <w:pPr>
              <w:rPr>
                <w:rFonts w:asciiTheme="minorHAnsi" w:hAnsiTheme="minorHAnsi"/>
                <w:sz w:val="22"/>
                <w:szCs w:val="22"/>
              </w:rPr>
            </w:pPr>
          </w:p>
        </w:tc>
        <w:tc>
          <w:tcPr>
            <w:tcW w:w="4236" w:type="dxa"/>
            <w:tcBorders>
              <w:bottom w:val="single" w:sz="4" w:space="0" w:color="auto"/>
            </w:tcBorders>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b/>
                <w:sz w:val="22"/>
                <w:szCs w:val="22"/>
              </w:rPr>
            </w:pPr>
          </w:p>
        </w:tc>
        <w:tc>
          <w:tcPr>
            <w:tcW w:w="3608" w:type="dxa"/>
          </w:tcPr>
          <w:p w:rsidR="00CA46D8" w:rsidRPr="00836EDA" w:rsidRDefault="00CA46D8" w:rsidP="00CA46D8">
            <w:pPr>
              <w:pStyle w:val="ListParagraph"/>
              <w:numPr>
                <w:ilvl w:val="0"/>
                <w:numId w:val="46"/>
              </w:numPr>
              <w:rPr>
                <w:rFonts w:asciiTheme="minorHAnsi" w:hAnsiTheme="minorHAnsi" w:cstheme="minorHAnsi"/>
                <w:b/>
                <w:sz w:val="22"/>
                <w:szCs w:val="22"/>
              </w:rPr>
            </w:pPr>
            <w:r w:rsidRPr="00836EDA">
              <w:rPr>
                <w:rFonts w:asciiTheme="minorHAnsi" w:hAnsiTheme="minorHAnsi" w:cstheme="minorHAnsi"/>
                <w:b/>
                <w:sz w:val="22"/>
                <w:szCs w:val="22"/>
              </w:rPr>
              <w:t>Protection and Control Data Management</w:t>
            </w:r>
          </w:p>
        </w:tc>
        <w:tc>
          <w:tcPr>
            <w:tcW w:w="590" w:type="dxa"/>
            <w:shd w:val="pct20" w:color="auto" w:fill="auto"/>
          </w:tcPr>
          <w:p w:rsidR="00CA46D8" w:rsidRPr="00836EDA" w:rsidRDefault="00CA46D8" w:rsidP="002C21B6">
            <w:pPr>
              <w:rPr>
                <w:rFonts w:asciiTheme="minorHAnsi" w:hAnsiTheme="minorHAnsi"/>
                <w:sz w:val="22"/>
                <w:szCs w:val="22"/>
              </w:rPr>
            </w:pPr>
          </w:p>
        </w:tc>
        <w:tc>
          <w:tcPr>
            <w:tcW w:w="548" w:type="dxa"/>
            <w:shd w:val="pct20" w:color="auto" w:fill="auto"/>
          </w:tcPr>
          <w:p w:rsidR="00CA46D8" w:rsidRPr="00836EDA" w:rsidRDefault="00CA46D8" w:rsidP="002C21B6">
            <w:pPr>
              <w:rPr>
                <w:rFonts w:asciiTheme="minorHAnsi" w:hAnsiTheme="minorHAnsi"/>
                <w:sz w:val="22"/>
                <w:szCs w:val="22"/>
              </w:rPr>
            </w:pPr>
          </w:p>
        </w:tc>
        <w:tc>
          <w:tcPr>
            <w:tcW w:w="4236" w:type="dxa"/>
            <w:shd w:val="pct20" w:color="auto" w:fill="auto"/>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The SMC should:</w:t>
            </w:r>
          </w:p>
        </w:tc>
        <w:tc>
          <w:tcPr>
            <w:tcW w:w="590" w:type="dxa"/>
            <w:shd w:val="pct20" w:color="auto" w:fill="auto"/>
          </w:tcPr>
          <w:p w:rsidR="00CA46D8" w:rsidRPr="00836EDA" w:rsidRDefault="00CA46D8" w:rsidP="002C21B6">
            <w:pPr>
              <w:rPr>
                <w:rFonts w:asciiTheme="minorHAnsi" w:hAnsiTheme="minorHAnsi"/>
                <w:sz w:val="22"/>
                <w:szCs w:val="22"/>
              </w:rPr>
            </w:pPr>
          </w:p>
        </w:tc>
        <w:tc>
          <w:tcPr>
            <w:tcW w:w="548" w:type="dxa"/>
            <w:shd w:val="pct20" w:color="auto" w:fill="auto"/>
          </w:tcPr>
          <w:p w:rsidR="00CA46D8" w:rsidRPr="00836EDA" w:rsidRDefault="00CA46D8" w:rsidP="002C21B6">
            <w:pPr>
              <w:rPr>
                <w:rFonts w:asciiTheme="minorHAnsi" w:hAnsiTheme="minorHAnsi"/>
                <w:sz w:val="22"/>
                <w:szCs w:val="22"/>
              </w:rPr>
            </w:pPr>
          </w:p>
        </w:tc>
        <w:tc>
          <w:tcPr>
            <w:tcW w:w="4236" w:type="dxa"/>
            <w:shd w:val="pct20" w:color="auto" w:fill="auto"/>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2.1</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function</w:t>
            </w:r>
            <w:proofErr w:type="gramEnd"/>
            <w:r w:rsidRPr="00836EDA">
              <w:rPr>
                <w:rFonts w:asciiTheme="minorHAnsi" w:hAnsiTheme="minorHAnsi" w:cstheme="minorHAnsi"/>
                <w:sz w:val="22"/>
                <w:szCs w:val="22"/>
              </w:rPr>
              <w:t xml:space="preserve"> as a data concentrator, acquiring operational information from the protective relays.</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2.2</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be</w:t>
            </w:r>
            <w:proofErr w:type="gramEnd"/>
            <w:r w:rsidRPr="00836EDA">
              <w:rPr>
                <w:rFonts w:asciiTheme="minorHAnsi" w:hAnsiTheme="minorHAnsi" w:cstheme="minorHAnsi"/>
                <w:sz w:val="22"/>
                <w:szCs w:val="22"/>
              </w:rPr>
              <w:t xml:space="preserve"> capable of integrating various legacy relays from various manufacturers using industry standard protocols and specific relay vendor proprietary protocols.</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2.3</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enable</w:t>
            </w:r>
            <w:proofErr w:type="gramEnd"/>
            <w:r w:rsidRPr="00836EDA">
              <w:rPr>
                <w:rFonts w:asciiTheme="minorHAnsi" w:hAnsiTheme="minorHAnsi" w:cstheme="minorHAnsi"/>
                <w:sz w:val="22"/>
                <w:szCs w:val="22"/>
              </w:rPr>
              <w:t xml:space="preserve"> remote access to relays using their native software via virtual connection or pass through.</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2.4</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support</w:t>
            </w:r>
            <w:proofErr w:type="gramEnd"/>
            <w:r w:rsidRPr="00836EDA">
              <w:rPr>
                <w:rFonts w:asciiTheme="minorHAnsi" w:hAnsiTheme="minorHAnsi" w:cstheme="minorHAnsi"/>
                <w:sz w:val="22"/>
                <w:szCs w:val="22"/>
              </w:rPr>
              <w:t xml:space="preserve"> user defined, preset configurations of virtual connections to IEDs, simplifying remote access to the devices.</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2.5</w:t>
            </w: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enable users to upload files from the relays, including setting files, event files, fault and waveform files, etc.</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2.6</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support</w:t>
            </w:r>
            <w:proofErr w:type="gramEnd"/>
            <w:r w:rsidRPr="00836EDA">
              <w:rPr>
                <w:rFonts w:asciiTheme="minorHAnsi" w:hAnsiTheme="minorHAnsi" w:cstheme="minorHAnsi"/>
                <w:sz w:val="22"/>
                <w:szCs w:val="22"/>
              </w:rPr>
              <w:t xml:space="preserve"> the COMTRADE format for file transfer.</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2.7</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support</w:t>
            </w:r>
            <w:proofErr w:type="gramEnd"/>
            <w:r w:rsidRPr="00836EDA">
              <w:rPr>
                <w:rFonts w:asciiTheme="minorHAnsi" w:hAnsiTheme="minorHAnsi" w:cstheme="minorHAnsi"/>
                <w:sz w:val="22"/>
                <w:szCs w:val="22"/>
              </w:rPr>
              <w:t xml:space="preserve"> manual or automatic file upload based on user defined triggers.</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lastRenderedPageBreak/>
              <w:t>2.8</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be</w:t>
            </w:r>
            <w:proofErr w:type="gramEnd"/>
            <w:r w:rsidRPr="00836EDA">
              <w:rPr>
                <w:rFonts w:asciiTheme="minorHAnsi" w:hAnsiTheme="minorHAnsi" w:cstheme="minorHAnsi"/>
                <w:sz w:val="22"/>
                <w:szCs w:val="22"/>
              </w:rPr>
              <w:t xml:space="preserve"> capable of interfacing to other protection relay database management and analytics software. </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2.9</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be</w:t>
            </w:r>
            <w:proofErr w:type="gramEnd"/>
            <w:r w:rsidRPr="00836EDA">
              <w:rPr>
                <w:rFonts w:asciiTheme="minorHAnsi" w:hAnsiTheme="minorHAnsi" w:cstheme="minorHAnsi"/>
                <w:sz w:val="22"/>
                <w:szCs w:val="22"/>
              </w:rPr>
              <w:t xml:space="preserve"> able to forward relay data, files and settings to the relay management software for archiving, monitoring, analyzing and planning.</w:t>
            </w:r>
          </w:p>
        </w:tc>
        <w:tc>
          <w:tcPr>
            <w:tcW w:w="590" w:type="dxa"/>
            <w:tcBorders>
              <w:bottom w:val="single" w:sz="4" w:space="0" w:color="auto"/>
            </w:tcBorders>
          </w:tcPr>
          <w:p w:rsidR="00CA46D8" w:rsidRPr="00836EDA" w:rsidRDefault="00CA46D8" w:rsidP="002C21B6">
            <w:pPr>
              <w:rPr>
                <w:rFonts w:asciiTheme="minorHAnsi" w:hAnsiTheme="minorHAnsi"/>
                <w:sz w:val="22"/>
                <w:szCs w:val="22"/>
              </w:rPr>
            </w:pPr>
          </w:p>
        </w:tc>
        <w:tc>
          <w:tcPr>
            <w:tcW w:w="548" w:type="dxa"/>
            <w:tcBorders>
              <w:bottom w:val="single" w:sz="4" w:space="0" w:color="auto"/>
            </w:tcBorders>
          </w:tcPr>
          <w:p w:rsidR="00CA46D8" w:rsidRPr="00836EDA" w:rsidRDefault="00CA46D8" w:rsidP="002C21B6">
            <w:pPr>
              <w:rPr>
                <w:rFonts w:asciiTheme="minorHAnsi" w:hAnsiTheme="minorHAnsi"/>
                <w:sz w:val="22"/>
                <w:szCs w:val="22"/>
              </w:rPr>
            </w:pPr>
          </w:p>
        </w:tc>
        <w:tc>
          <w:tcPr>
            <w:tcW w:w="4236" w:type="dxa"/>
            <w:tcBorders>
              <w:bottom w:val="single" w:sz="4" w:space="0" w:color="auto"/>
            </w:tcBorders>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rPr>
                <w:rFonts w:asciiTheme="minorHAnsi" w:hAnsiTheme="minorHAnsi" w:cstheme="minorHAnsi"/>
                <w:b/>
                <w:sz w:val="22"/>
                <w:szCs w:val="22"/>
              </w:rPr>
            </w:pPr>
          </w:p>
        </w:tc>
        <w:tc>
          <w:tcPr>
            <w:tcW w:w="3608" w:type="dxa"/>
          </w:tcPr>
          <w:p w:rsidR="00CA46D8" w:rsidRPr="00836EDA" w:rsidRDefault="00CA46D8" w:rsidP="00CA46D8">
            <w:pPr>
              <w:pStyle w:val="ListParagraph"/>
              <w:numPr>
                <w:ilvl w:val="0"/>
                <w:numId w:val="46"/>
              </w:numPr>
              <w:rPr>
                <w:rFonts w:asciiTheme="minorHAnsi" w:hAnsiTheme="minorHAnsi" w:cstheme="minorHAnsi"/>
                <w:b/>
                <w:sz w:val="22"/>
                <w:szCs w:val="22"/>
              </w:rPr>
            </w:pPr>
            <w:r w:rsidRPr="00836EDA">
              <w:rPr>
                <w:rFonts w:asciiTheme="minorHAnsi" w:hAnsiTheme="minorHAnsi" w:cstheme="minorHAnsi"/>
                <w:b/>
                <w:sz w:val="22"/>
                <w:szCs w:val="22"/>
              </w:rPr>
              <w:t>Remote Access for Engineering and Maintenance</w:t>
            </w:r>
          </w:p>
        </w:tc>
        <w:tc>
          <w:tcPr>
            <w:tcW w:w="590" w:type="dxa"/>
            <w:shd w:val="pct20" w:color="auto" w:fill="auto"/>
          </w:tcPr>
          <w:p w:rsidR="00CA46D8" w:rsidRPr="00836EDA" w:rsidRDefault="00CA46D8" w:rsidP="002C21B6">
            <w:pPr>
              <w:rPr>
                <w:rFonts w:asciiTheme="minorHAnsi" w:hAnsiTheme="minorHAnsi"/>
                <w:b/>
                <w:sz w:val="22"/>
                <w:szCs w:val="22"/>
              </w:rPr>
            </w:pPr>
          </w:p>
        </w:tc>
        <w:tc>
          <w:tcPr>
            <w:tcW w:w="548" w:type="dxa"/>
            <w:shd w:val="pct20" w:color="auto" w:fill="auto"/>
          </w:tcPr>
          <w:p w:rsidR="00CA46D8" w:rsidRPr="00836EDA" w:rsidRDefault="00CA46D8" w:rsidP="002C21B6">
            <w:pPr>
              <w:rPr>
                <w:rFonts w:asciiTheme="minorHAnsi" w:hAnsiTheme="minorHAnsi"/>
                <w:b/>
                <w:sz w:val="22"/>
                <w:szCs w:val="22"/>
              </w:rPr>
            </w:pPr>
          </w:p>
        </w:tc>
        <w:tc>
          <w:tcPr>
            <w:tcW w:w="4236" w:type="dxa"/>
            <w:shd w:val="pct20" w:color="auto" w:fill="auto"/>
          </w:tcPr>
          <w:p w:rsidR="00CA46D8" w:rsidRPr="00836EDA" w:rsidRDefault="00CA46D8" w:rsidP="002C21B6">
            <w:pPr>
              <w:rPr>
                <w:rFonts w:asciiTheme="minorHAnsi" w:hAnsiTheme="minorHAnsi"/>
                <w:b/>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The SCM should</w:t>
            </w:r>
          </w:p>
        </w:tc>
        <w:tc>
          <w:tcPr>
            <w:tcW w:w="590" w:type="dxa"/>
            <w:shd w:val="pct20" w:color="auto" w:fill="auto"/>
          </w:tcPr>
          <w:p w:rsidR="00CA46D8" w:rsidRPr="00836EDA" w:rsidRDefault="00CA46D8" w:rsidP="002C21B6">
            <w:pPr>
              <w:rPr>
                <w:rFonts w:asciiTheme="minorHAnsi" w:hAnsiTheme="minorHAnsi"/>
                <w:sz w:val="22"/>
                <w:szCs w:val="22"/>
              </w:rPr>
            </w:pPr>
          </w:p>
        </w:tc>
        <w:tc>
          <w:tcPr>
            <w:tcW w:w="548" w:type="dxa"/>
            <w:shd w:val="pct20" w:color="auto" w:fill="auto"/>
          </w:tcPr>
          <w:p w:rsidR="00CA46D8" w:rsidRPr="00836EDA" w:rsidRDefault="00CA46D8" w:rsidP="002C21B6">
            <w:pPr>
              <w:rPr>
                <w:rFonts w:asciiTheme="minorHAnsi" w:hAnsiTheme="minorHAnsi"/>
                <w:sz w:val="22"/>
                <w:szCs w:val="22"/>
              </w:rPr>
            </w:pPr>
          </w:p>
        </w:tc>
        <w:tc>
          <w:tcPr>
            <w:tcW w:w="4236" w:type="dxa"/>
            <w:shd w:val="pct20" w:color="auto" w:fill="auto"/>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3.1</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support</w:t>
            </w:r>
            <w:proofErr w:type="gramEnd"/>
            <w:r w:rsidRPr="00836EDA">
              <w:rPr>
                <w:rFonts w:asciiTheme="minorHAnsi" w:hAnsiTheme="minorHAnsi" w:cstheme="minorHAnsi"/>
                <w:sz w:val="22"/>
                <w:szCs w:val="22"/>
              </w:rPr>
              <w:t xml:space="preserve"> secure remote access to substation data, information, graphical interfaces, IEDs, and other subsystems and connected devices. Connection to IEDs should be made via virtual connection or pass through using the IED’s native software.</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3.2</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have</w:t>
            </w:r>
            <w:proofErr w:type="gramEnd"/>
            <w:r w:rsidRPr="00836EDA">
              <w:rPr>
                <w:rFonts w:asciiTheme="minorHAnsi" w:hAnsiTheme="minorHAnsi" w:cstheme="minorHAnsi"/>
                <w:sz w:val="22"/>
                <w:szCs w:val="22"/>
              </w:rPr>
              <w:t xml:space="preserve"> configuration tools for setting virtual connection parameters during system set up.</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3.3</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enable</w:t>
            </w:r>
            <w:proofErr w:type="gramEnd"/>
            <w:r w:rsidRPr="00836EDA">
              <w:rPr>
                <w:rFonts w:asciiTheme="minorHAnsi" w:hAnsiTheme="minorHAnsi" w:cstheme="minorHAnsi"/>
                <w:sz w:val="22"/>
                <w:szCs w:val="22"/>
              </w:rPr>
              <w:t xml:space="preserve"> users to easily launch IED software and automatically connect to the designated IED. </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3.4</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be</w:t>
            </w:r>
            <w:proofErr w:type="gramEnd"/>
            <w:r w:rsidRPr="00836EDA">
              <w:rPr>
                <w:rFonts w:asciiTheme="minorHAnsi" w:hAnsiTheme="minorHAnsi" w:cstheme="minorHAnsi"/>
                <w:sz w:val="22"/>
                <w:szCs w:val="22"/>
              </w:rPr>
              <w:t xml:space="preserve"> capable of communicating to IEDs for both real-time and non-operational data using the same communication port, or port binding. </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3.5</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support</w:t>
            </w:r>
            <w:proofErr w:type="gramEnd"/>
            <w:r w:rsidRPr="00836EDA">
              <w:rPr>
                <w:rFonts w:asciiTheme="minorHAnsi" w:hAnsiTheme="minorHAnsi" w:cstheme="minorHAnsi"/>
                <w:sz w:val="22"/>
                <w:szCs w:val="22"/>
              </w:rPr>
              <w:t xml:space="preserve"> automatic retrieval of data files from IEDs based on user configurable settings. IED data files include sequence of events, faults, waveforms, history, logs, etc.</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3.6</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be</w:t>
            </w:r>
            <w:proofErr w:type="gramEnd"/>
            <w:r w:rsidRPr="00836EDA">
              <w:rPr>
                <w:rFonts w:asciiTheme="minorHAnsi" w:hAnsiTheme="minorHAnsi" w:cstheme="minorHAnsi"/>
                <w:sz w:val="22"/>
                <w:szCs w:val="22"/>
              </w:rPr>
              <w:t xml:space="preserve"> capable of forwarding the IED files automatically to a central computer or server for storage and archiving.</w:t>
            </w:r>
          </w:p>
        </w:tc>
        <w:tc>
          <w:tcPr>
            <w:tcW w:w="590" w:type="dxa"/>
            <w:tcBorders>
              <w:bottom w:val="single" w:sz="4" w:space="0" w:color="auto"/>
            </w:tcBorders>
          </w:tcPr>
          <w:p w:rsidR="00CA46D8" w:rsidRPr="00836EDA" w:rsidRDefault="00CA46D8" w:rsidP="002C21B6">
            <w:pPr>
              <w:rPr>
                <w:rFonts w:asciiTheme="minorHAnsi" w:hAnsiTheme="minorHAnsi"/>
                <w:sz w:val="22"/>
                <w:szCs w:val="22"/>
              </w:rPr>
            </w:pPr>
          </w:p>
        </w:tc>
        <w:tc>
          <w:tcPr>
            <w:tcW w:w="548" w:type="dxa"/>
            <w:tcBorders>
              <w:bottom w:val="single" w:sz="4" w:space="0" w:color="auto"/>
            </w:tcBorders>
          </w:tcPr>
          <w:p w:rsidR="00CA46D8" w:rsidRPr="00836EDA" w:rsidRDefault="00CA46D8" w:rsidP="002C21B6">
            <w:pPr>
              <w:rPr>
                <w:rFonts w:asciiTheme="minorHAnsi" w:hAnsiTheme="minorHAnsi"/>
                <w:sz w:val="22"/>
                <w:szCs w:val="22"/>
              </w:rPr>
            </w:pPr>
          </w:p>
        </w:tc>
        <w:tc>
          <w:tcPr>
            <w:tcW w:w="4236" w:type="dxa"/>
            <w:tcBorders>
              <w:bottom w:val="single" w:sz="4" w:space="0" w:color="auto"/>
            </w:tcBorders>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b/>
                <w:sz w:val="22"/>
                <w:szCs w:val="22"/>
              </w:rPr>
            </w:pPr>
          </w:p>
        </w:tc>
        <w:tc>
          <w:tcPr>
            <w:tcW w:w="3608" w:type="dxa"/>
          </w:tcPr>
          <w:p w:rsidR="00CA46D8" w:rsidRPr="00836EDA" w:rsidRDefault="00CA46D8" w:rsidP="00CA46D8">
            <w:pPr>
              <w:pStyle w:val="ListParagraph"/>
              <w:numPr>
                <w:ilvl w:val="0"/>
                <w:numId w:val="46"/>
              </w:numPr>
              <w:rPr>
                <w:rFonts w:asciiTheme="minorHAnsi" w:hAnsiTheme="minorHAnsi" w:cstheme="minorHAnsi"/>
                <w:b/>
                <w:sz w:val="22"/>
                <w:szCs w:val="22"/>
              </w:rPr>
            </w:pPr>
            <w:r w:rsidRPr="00836EDA">
              <w:rPr>
                <w:rFonts w:asciiTheme="minorHAnsi" w:hAnsiTheme="minorHAnsi" w:cstheme="minorHAnsi"/>
                <w:b/>
                <w:sz w:val="22"/>
                <w:szCs w:val="22"/>
              </w:rPr>
              <w:t>Human Machine Interface (HMI)</w:t>
            </w:r>
          </w:p>
        </w:tc>
        <w:tc>
          <w:tcPr>
            <w:tcW w:w="590" w:type="dxa"/>
            <w:shd w:val="pct20" w:color="auto" w:fill="auto"/>
          </w:tcPr>
          <w:p w:rsidR="00CA46D8" w:rsidRPr="00836EDA" w:rsidRDefault="00CA46D8" w:rsidP="002C21B6">
            <w:pPr>
              <w:rPr>
                <w:rFonts w:asciiTheme="minorHAnsi" w:hAnsiTheme="minorHAnsi"/>
                <w:b/>
                <w:sz w:val="22"/>
                <w:szCs w:val="22"/>
              </w:rPr>
            </w:pPr>
          </w:p>
        </w:tc>
        <w:tc>
          <w:tcPr>
            <w:tcW w:w="548" w:type="dxa"/>
            <w:shd w:val="pct20" w:color="auto" w:fill="auto"/>
          </w:tcPr>
          <w:p w:rsidR="00CA46D8" w:rsidRPr="00836EDA" w:rsidRDefault="00CA46D8" w:rsidP="002C21B6">
            <w:pPr>
              <w:rPr>
                <w:rFonts w:asciiTheme="minorHAnsi" w:hAnsiTheme="minorHAnsi"/>
                <w:b/>
                <w:sz w:val="22"/>
                <w:szCs w:val="22"/>
              </w:rPr>
            </w:pPr>
          </w:p>
        </w:tc>
        <w:tc>
          <w:tcPr>
            <w:tcW w:w="4236" w:type="dxa"/>
            <w:shd w:val="pct20" w:color="auto" w:fill="auto"/>
          </w:tcPr>
          <w:p w:rsidR="00CA46D8" w:rsidRPr="00836EDA" w:rsidRDefault="00CA46D8" w:rsidP="002C21B6">
            <w:pPr>
              <w:rPr>
                <w:rFonts w:asciiTheme="minorHAnsi" w:hAnsiTheme="minorHAnsi"/>
                <w:b/>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4.1</w:t>
            </w: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The SMC should have an integrated HMI for presenting and displaying data and information to users.</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4.2</w:t>
            </w:r>
          </w:p>
        </w:tc>
        <w:tc>
          <w:tcPr>
            <w:tcW w:w="3608" w:type="dxa"/>
          </w:tcPr>
          <w:p w:rsidR="00CA46D8" w:rsidRPr="00836EDA" w:rsidRDefault="00CA46D8" w:rsidP="000E1101">
            <w:pPr>
              <w:rPr>
                <w:rFonts w:asciiTheme="minorHAnsi" w:hAnsiTheme="minorHAnsi" w:cstheme="minorHAnsi"/>
                <w:sz w:val="22"/>
                <w:szCs w:val="22"/>
              </w:rPr>
            </w:pPr>
            <w:r w:rsidRPr="00836EDA">
              <w:rPr>
                <w:rFonts w:asciiTheme="minorHAnsi" w:hAnsiTheme="minorHAnsi" w:cstheme="minorHAnsi"/>
                <w:sz w:val="22"/>
                <w:szCs w:val="22"/>
              </w:rPr>
              <w:t xml:space="preserve">The SMC should support access from </w:t>
            </w:r>
            <w:r w:rsidR="000E1101" w:rsidRPr="00836EDA">
              <w:rPr>
                <w:rFonts w:asciiTheme="minorHAnsi" w:hAnsiTheme="minorHAnsi" w:cstheme="minorHAnsi"/>
                <w:sz w:val="22"/>
                <w:szCs w:val="22"/>
              </w:rPr>
              <w:t xml:space="preserve">a client workstation located within </w:t>
            </w:r>
            <w:r w:rsidRPr="00836EDA">
              <w:rPr>
                <w:rFonts w:asciiTheme="minorHAnsi" w:hAnsiTheme="minorHAnsi" w:cstheme="minorHAnsi"/>
                <w:sz w:val="22"/>
                <w:szCs w:val="22"/>
              </w:rPr>
              <w:t>the substation.</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4.3</w:t>
            </w: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The HMI should support concurrent multiple user access.</w:t>
            </w:r>
          </w:p>
        </w:tc>
        <w:tc>
          <w:tcPr>
            <w:tcW w:w="590" w:type="dxa"/>
            <w:tcBorders>
              <w:bottom w:val="single" w:sz="4" w:space="0" w:color="auto"/>
            </w:tcBorders>
          </w:tcPr>
          <w:p w:rsidR="00CA46D8" w:rsidRPr="00836EDA" w:rsidRDefault="00CA46D8" w:rsidP="002C21B6">
            <w:pPr>
              <w:rPr>
                <w:rFonts w:asciiTheme="minorHAnsi" w:hAnsiTheme="minorHAnsi"/>
                <w:sz w:val="22"/>
                <w:szCs w:val="22"/>
              </w:rPr>
            </w:pPr>
          </w:p>
        </w:tc>
        <w:tc>
          <w:tcPr>
            <w:tcW w:w="548" w:type="dxa"/>
            <w:tcBorders>
              <w:bottom w:val="single" w:sz="4" w:space="0" w:color="auto"/>
            </w:tcBorders>
          </w:tcPr>
          <w:p w:rsidR="00CA46D8" w:rsidRPr="00836EDA" w:rsidRDefault="00CA46D8" w:rsidP="002C21B6">
            <w:pPr>
              <w:rPr>
                <w:rFonts w:asciiTheme="minorHAnsi" w:hAnsiTheme="minorHAnsi"/>
                <w:sz w:val="22"/>
                <w:szCs w:val="22"/>
              </w:rPr>
            </w:pPr>
          </w:p>
        </w:tc>
        <w:tc>
          <w:tcPr>
            <w:tcW w:w="4236" w:type="dxa"/>
            <w:tcBorders>
              <w:bottom w:val="single" w:sz="4" w:space="0" w:color="auto"/>
            </w:tcBorders>
          </w:tcPr>
          <w:p w:rsidR="00CA46D8" w:rsidRPr="00836EDA" w:rsidRDefault="000E1101" w:rsidP="002C21B6">
            <w:pPr>
              <w:rPr>
                <w:rFonts w:asciiTheme="minorHAnsi" w:hAnsiTheme="minorHAnsi"/>
                <w:sz w:val="22"/>
                <w:szCs w:val="22"/>
              </w:rPr>
            </w:pPr>
            <w:r w:rsidRPr="00836EDA">
              <w:rPr>
                <w:rFonts w:asciiTheme="minorHAnsi" w:hAnsiTheme="minorHAnsi"/>
                <w:sz w:val="22"/>
                <w:szCs w:val="22"/>
              </w:rPr>
              <w:t>How many concurrent users will your proposed HMI support?</w:t>
            </w:r>
          </w:p>
        </w:tc>
      </w:tr>
      <w:tr w:rsidR="00CA46D8" w:rsidTr="00652512">
        <w:tc>
          <w:tcPr>
            <w:tcW w:w="936" w:type="dxa"/>
          </w:tcPr>
          <w:p w:rsidR="00CA46D8" w:rsidRPr="005B2A4F" w:rsidRDefault="00CA46D8" w:rsidP="002C21B6">
            <w:pPr>
              <w:pStyle w:val="BodyText3"/>
              <w:ind w:left="180"/>
              <w:rPr>
                <w:rFonts w:asciiTheme="minorHAnsi" w:hAnsiTheme="minorHAnsi" w:cstheme="minorHAnsi"/>
                <w:sz w:val="22"/>
                <w:szCs w:val="22"/>
              </w:rPr>
            </w:pPr>
          </w:p>
        </w:tc>
        <w:tc>
          <w:tcPr>
            <w:tcW w:w="3608" w:type="dxa"/>
          </w:tcPr>
          <w:p w:rsidR="00CA46D8" w:rsidRPr="005B2A4F" w:rsidRDefault="00CA46D8" w:rsidP="002C21B6">
            <w:pPr>
              <w:pStyle w:val="BodyText3"/>
              <w:rPr>
                <w:rFonts w:asciiTheme="minorHAnsi" w:hAnsiTheme="minorHAnsi" w:cstheme="minorHAnsi"/>
                <w:sz w:val="22"/>
                <w:szCs w:val="22"/>
              </w:rPr>
            </w:pPr>
            <w:r w:rsidRPr="005B2A4F">
              <w:rPr>
                <w:rFonts w:asciiTheme="minorHAnsi" w:hAnsiTheme="minorHAnsi" w:cstheme="minorHAnsi"/>
                <w:sz w:val="22"/>
                <w:szCs w:val="22"/>
              </w:rPr>
              <w:t xml:space="preserve">The HMI should support the following </w:t>
            </w:r>
            <w:r w:rsidRPr="005B2A4F">
              <w:rPr>
                <w:rFonts w:asciiTheme="minorHAnsi" w:hAnsiTheme="minorHAnsi" w:cstheme="minorHAnsi"/>
                <w:sz w:val="22"/>
                <w:szCs w:val="22"/>
              </w:rPr>
              <w:lastRenderedPageBreak/>
              <w:t>overall features and functionalities:</w:t>
            </w:r>
          </w:p>
        </w:tc>
        <w:tc>
          <w:tcPr>
            <w:tcW w:w="590" w:type="dxa"/>
            <w:shd w:val="pct20" w:color="auto" w:fill="auto"/>
          </w:tcPr>
          <w:p w:rsidR="00CA46D8" w:rsidRDefault="00CA46D8" w:rsidP="002C21B6"/>
        </w:tc>
        <w:tc>
          <w:tcPr>
            <w:tcW w:w="548" w:type="dxa"/>
            <w:shd w:val="pct20" w:color="auto" w:fill="auto"/>
          </w:tcPr>
          <w:p w:rsidR="00CA46D8" w:rsidRDefault="00CA46D8" w:rsidP="002C21B6"/>
        </w:tc>
        <w:tc>
          <w:tcPr>
            <w:tcW w:w="4236" w:type="dxa"/>
            <w:shd w:val="pct20" w:color="auto" w:fill="auto"/>
          </w:tcPr>
          <w:p w:rsidR="00CA46D8" w:rsidRDefault="00CA46D8" w:rsidP="002C21B6"/>
        </w:tc>
      </w:tr>
      <w:tr w:rsidR="00CA46D8" w:rsidTr="00652512">
        <w:tc>
          <w:tcPr>
            <w:tcW w:w="936" w:type="dxa"/>
          </w:tcPr>
          <w:p w:rsidR="00CA46D8" w:rsidRPr="005B2A4F"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lastRenderedPageBreak/>
              <w:t>4.4</w:t>
            </w:r>
          </w:p>
        </w:tc>
        <w:tc>
          <w:tcPr>
            <w:tcW w:w="3608" w:type="dxa"/>
          </w:tcPr>
          <w:p w:rsidR="00CA46D8" w:rsidRPr="005B2A4F" w:rsidRDefault="00CA46D8" w:rsidP="002C21B6">
            <w:pPr>
              <w:pStyle w:val="ListBullet2"/>
              <w:tabs>
                <w:tab w:val="clear" w:pos="720"/>
                <w:tab w:val="num" w:pos="540"/>
              </w:tabs>
              <w:ind w:left="720" w:hanging="540"/>
              <w:rPr>
                <w:rFonts w:asciiTheme="minorHAnsi" w:hAnsiTheme="minorHAnsi" w:cstheme="minorHAnsi"/>
                <w:sz w:val="22"/>
                <w:szCs w:val="22"/>
              </w:rPr>
            </w:pPr>
            <w:r w:rsidRPr="005B2A4F">
              <w:rPr>
                <w:rFonts w:asciiTheme="minorHAnsi" w:hAnsiTheme="minorHAnsi" w:cstheme="minorHAnsi"/>
                <w:sz w:val="22"/>
                <w:szCs w:val="22"/>
              </w:rPr>
              <w:t xml:space="preserve">Graphical user interface </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5B2A4F"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4.5</w:t>
            </w:r>
          </w:p>
        </w:tc>
        <w:tc>
          <w:tcPr>
            <w:tcW w:w="3608" w:type="dxa"/>
          </w:tcPr>
          <w:p w:rsidR="00CA46D8" w:rsidRPr="005B2A4F" w:rsidRDefault="00CA46D8" w:rsidP="002C21B6">
            <w:pPr>
              <w:pStyle w:val="ListBullet2"/>
              <w:ind w:left="540"/>
              <w:rPr>
                <w:rFonts w:asciiTheme="minorHAnsi" w:hAnsiTheme="minorHAnsi" w:cstheme="minorHAnsi"/>
                <w:sz w:val="22"/>
                <w:szCs w:val="22"/>
              </w:rPr>
            </w:pPr>
            <w:r>
              <w:rPr>
                <w:rFonts w:asciiTheme="minorHAnsi" w:hAnsiTheme="minorHAnsi" w:cstheme="minorHAnsi"/>
                <w:sz w:val="22"/>
                <w:szCs w:val="22"/>
              </w:rPr>
              <w:t>Support for multiple resolutions of graphical displays to fit various types and sizes of monitors</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5B2A4F"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4.6</w:t>
            </w:r>
          </w:p>
        </w:tc>
        <w:tc>
          <w:tcPr>
            <w:tcW w:w="3608" w:type="dxa"/>
          </w:tcPr>
          <w:p w:rsidR="00CA46D8" w:rsidRPr="005B2A4F" w:rsidRDefault="00CA46D8" w:rsidP="002C21B6">
            <w:pPr>
              <w:pStyle w:val="ListBullet2"/>
              <w:ind w:left="540"/>
              <w:rPr>
                <w:rFonts w:asciiTheme="minorHAnsi" w:hAnsiTheme="minorHAnsi" w:cstheme="minorHAnsi"/>
                <w:sz w:val="22"/>
                <w:szCs w:val="22"/>
              </w:rPr>
            </w:pPr>
            <w:r w:rsidRPr="005B2A4F">
              <w:rPr>
                <w:rFonts w:asciiTheme="minorHAnsi" w:hAnsiTheme="minorHAnsi" w:cstheme="minorHAnsi"/>
                <w:sz w:val="22"/>
                <w:szCs w:val="22"/>
              </w:rPr>
              <w:t>Real-time and historical data processing</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5B2A4F"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4.7</w:t>
            </w:r>
          </w:p>
        </w:tc>
        <w:tc>
          <w:tcPr>
            <w:tcW w:w="3608" w:type="dxa"/>
          </w:tcPr>
          <w:p w:rsidR="00CA46D8" w:rsidRPr="005B2A4F" w:rsidRDefault="00CA46D8" w:rsidP="002C21B6">
            <w:pPr>
              <w:pStyle w:val="ListBullet2"/>
              <w:ind w:left="540"/>
              <w:rPr>
                <w:rFonts w:asciiTheme="minorHAnsi" w:hAnsiTheme="minorHAnsi" w:cstheme="minorHAnsi"/>
                <w:sz w:val="22"/>
                <w:szCs w:val="22"/>
              </w:rPr>
            </w:pPr>
            <w:r w:rsidRPr="005B2A4F">
              <w:rPr>
                <w:rFonts w:asciiTheme="minorHAnsi" w:hAnsiTheme="minorHAnsi" w:cstheme="minorHAnsi"/>
                <w:sz w:val="22"/>
                <w:szCs w:val="22"/>
              </w:rPr>
              <w:t>Data collection from substation IEDs</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5B2A4F"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4.8</w:t>
            </w:r>
          </w:p>
        </w:tc>
        <w:tc>
          <w:tcPr>
            <w:tcW w:w="3608" w:type="dxa"/>
          </w:tcPr>
          <w:p w:rsidR="00CA46D8" w:rsidRPr="005B2A4F" w:rsidRDefault="00CA46D8" w:rsidP="002C21B6">
            <w:pPr>
              <w:pStyle w:val="ListBullet2"/>
              <w:ind w:left="540"/>
              <w:rPr>
                <w:rFonts w:asciiTheme="minorHAnsi" w:hAnsiTheme="minorHAnsi" w:cstheme="minorHAnsi"/>
                <w:sz w:val="22"/>
                <w:szCs w:val="22"/>
              </w:rPr>
            </w:pPr>
            <w:r w:rsidRPr="005B2A4F">
              <w:rPr>
                <w:rFonts w:asciiTheme="minorHAnsi" w:hAnsiTheme="minorHAnsi" w:cstheme="minorHAnsi"/>
                <w:sz w:val="22"/>
                <w:szCs w:val="22"/>
              </w:rPr>
              <w:t>Automatic file retrieval and upload from IEDs</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5B2A4F"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4.9</w:t>
            </w:r>
          </w:p>
        </w:tc>
        <w:tc>
          <w:tcPr>
            <w:tcW w:w="3608" w:type="dxa"/>
          </w:tcPr>
          <w:p w:rsidR="00CA46D8" w:rsidRPr="005B2A4F" w:rsidRDefault="00CA46D8" w:rsidP="002C21B6">
            <w:pPr>
              <w:pStyle w:val="ListBullet2"/>
              <w:ind w:left="540"/>
              <w:rPr>
                <w:rFonts w:asciiTheme="minorHAnsi" w:hAnsiTheme="minorHAnsi" w:cstheme="minorHAnsi"/>
                <w:sz w:val="22"/>
                <w:szCs w:val="22"/>
              </w:rPr>
            </w:pPr>
            <w:r w:rsidRPr="005B2A4F">
              <w:rPr>
                <w:rFonts w:asciiTheme="minorHAnsi" w:hAnsiTheme="minorHAnsi" w:cstheme="minorHAnsi"/>
                <w:sz w:val="22"/>
                <w:szCs w:val="22"/>
              </w:rPr>
              <w:t>Integrated cyber security features</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5B2A4F"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4.10</w:t>
            </w:r>
          </w:p>
        </w:tc>
        <w:tc>
          <w:tcPr>
            <w:tcW w:w="3608" w:type="dxa"/>
          </w:tcPr>
          <w:p w:rsidR="00CA46D8" w:rsidRPr="005B2A4F" w:rsidRDefault="00CA46D8" w:rsidP="002C21B6">
            <w:pPr>
              <w:pStyle w:val="ListBullet2"/>
              <w:ind w:left="540"/>
              <w:rPr>
                <w:rFonts w:asciiTheme="minorHAnsi" w:hAnsiTheme="minorHAnsi" w:cstheme="minorHAnsi"/>
                <w:sz w:val="22"/>
                <w:szCs w:val="22"/>
              </w:rPr>
            </w:pPr>
            <w:r w:rsidRPr="005B2A4F">
              <w:rPr>
                <w:rFonts w:asciiTheme="minorHAnsi" w:hAnsiTheme="minorHAnsi" w:cstheme="minorHAnsi"/>
                <w:sz w:val="22"/>
                <w:szCs w:val="22"/>
              </w:rPr>
              <w:t>Redundant system architecture and failover switching</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5B2A4F"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4.11</w:t>
            </w:r>
          </w:p>
        </w:tc>
        <w:tc>
          <w:tcPr>
            <w:tcW w:w="3608" w:type="dxa"/>
          </w:tcPr>
          <w:p w:rsidR="00CA46D8" w:rsidRPr="005B2A4F" w:rsidRDefault="00CA46D8" w:rsidP="002C21B6">
            <w:pPr>
              <w:pStyle w:val="ListBullet2"/>
              <w:ind w:left="540"/>
              <w:rPr>
                <w:rFonts w:asciiTheme="minorHAnsi" w:hAnsiTheme="minorHAnsi" w:cstheme="minorHAnsi"/>
                <w:sz w:val="22"/>
                <w:szCs w:val="22"/>
              </w:rPr>
            </w:pPr>
            <w:r w:rsidRPr="005B2A4F">
              <w:rPr>
                <w:rFonts w:asciiTheme="minorHAnsi" w:hAnsiTheme="minorHAnsi" w:cstheme="minorHAnsi"/>
                <w:sz w:val="22"/>
                <w:szCs w:val="22"/>
              </w:rPr>
              <w:t>Hardware platform independen</w:t>
            </w:r>
            <w:r>
              <w:rPr>
                <w:rFonts w:asciiTheme="minorHAnsi" w:hAnsiTheme="minorHAnsi" w:cstheme="minorHAnsi"/>
                <w:sz w:val="22"/>
                <w:szCs w:val="22"/>
              </w:rPr>
              <w:t>ce</w:t>
            </w:r>
          </w:p>
        </w:tc>
        <w:tc>
          <w:tcPr>
            <w:tcW w:w="590" w:type="dxa"/>
            <w:tcBorders>
              <w:bottom w:val="single" w:sz="4" w:space="0" w:color="auto"/>
            </w:tcBorders>
          </w:tcPr>
          <w:p w:rsidR="00CA46D8" w:rsidRDefault="00CA46D8" w:rsidP="002C21B6"/>
        </w:tc>
        <w:tc>
          <w:tcPr>
            <w:tcW w:w="548" w:type="dxa"/>
            <w:tcBorders>
              <w:bottom w:val="single" w:sz="4" w:space="0" w:color="auto"/>
            </w:tcBorders>
          </w:tcPr>
          <w:p w:rsidR="00CA46D8" w:rsidRDefault="00CA46D8" w:rsidP="002C21B6"/>
        </w:tc>
        <w:tc>
          <w:tcPr>
            <w:tcW w:w="4236" w:type="dxa"/>
            <w:tcBorders>
              <w:bottom w:val="single" w:sz="4" w:space="0" w:color="auto"/>
            </w:tcBorders>
          </w:tcPr>
          <w:p w:rsidR="00CA46D8" w:rsidRDefault="00CA46D8" w:rsidP="002C21B6"/>
        </w:tc>
      </w:tr>
      <w:tr w:rsidR="00CA46D8" w:rsidTr="00652512">
        <w:tc>
          <w:tcPr>
            <w:tcW w:w="936" w:type="dxa"/>
          </w:tcPr>
          <w:p w:rsidR="00CA46D8" w:rsidRPr="005B2A4F" w:rsidRDefault="00CA46D8" w:rsidP="002C21B6">
            <w:pPr>
              <w:pStyle w:val="ListBullet2"/>
              <w:numPr>
                <w:ilvl w:val="0"/>
                <w:numId w:val="0"/>
              </w:numPr>
              <w:ind w:left="180"/>
              <w:rPr>
                <w:rFonts w:asciiTheme="minorHAnsi" w:hAnsiTheme="minorHAnsi" w:cstheme="minorHAnsi"/>
                <w:sz w:val="22"/>
                <w:szCs w:val="22"/>
              </w:rPr>
            </w:pPr>
          </w:p>
        </w:tc>
        <w:tc>
          <w:tcPr>
            <w:tcW w:w="3608" w:type="dxa"/>
          </w:tcPr>
          <w:p w:rsidR="00CA46D8" w:rsidRPr="005B2A4F" w:rsidRDefault="00CA46D8" w:rsidP="002C21B6">
            <w:pPr>
              <w:pStyle w:val="ListBullet2"/>
              <w:numPr>
                <w:ilvl w:val="0"/>
                <w:numId w:val="0"/>
              </w:numPr>
              <w:ind w:left="360" w:hanging="360"/>
              <w:rPr>
                <w:rFonts w:asciiTheme="minorHAnsi" w:hAnsiTheme="minorHAnsi" w:cstheme="minorHAnsi"/>
                <w:sz w:val="22"/>
                <w:szCs w:val="22"/>
              </w:rPr>
            </w:pPr>
            <w:r w:rsidRPr="005B2A4F">
              <w:rPr>
                <w:rFonts w:asciiTheme="minorHAnsi" w:hAnsiTheme="minorHAnsi" w:cstheme="minorHAnsi"/>
                <w:sz w:val="22"/>
                <w:szCs w:val="22"/>
              </w:rPr>
              <w:t>The substation HMI should include the following components:</w:t>
            </w:r>
          </w:p>
        </w:tc>
        <w:tc>
          <w:tcPr>
            <w:tcW w:w="590" w:type="dxa"/>
            <w:shd w:val="pct20" w:color="auto" w:fill="auto"/>
          </w:tcPr>
          <w:p w:rsidR="00CA46D8" w:rsidRDefault="00CA46D8" w:rsidP="002C21B6"/>
        </w:tc>
        <w:tc>
          <w:tcPr>
            <w:tcW w:w="548" w:type="dxa"/>
            <w:shd w:val="pct20" w:color="auto" w:fill="auto"/>
          </w:tcPr>
          <w:p w:rsidR="00CA46D8" w:rsidRDefault="00CA46D8" w:rsidP="002C21B6"/>
        </w:tc>
        <w:tc>
          <w:tcPr>
            <w:tcW w:w="4236" w:type="dxa"/>
            <w:shd w:val="pct20" w:color="auto" w:fill="auto"/>
          </w:tcPr>
          <w:p w:rsidR="00CA46D8" w:rsidRDefault="00CA46D8" w:rsidP="002C21B6"/>
        </w:tc>
      </w:tr>
      <w:tr w:rsidR="00CA46D8" w:rsidTr="00652512">
        <w:tc>
          <w:tcPr>
            <w:tcW w:w="936" w:type="dxa"/>
          </w:tcPr>
          <w:p w:rsidR="00CA46D8" w:rsidRPr="005B2A4F"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4.12</w:t>
            </w:r>
          </w:p>
        </w:tc>
        <w:tc>
          <w:tcPr>
            <w:tcW w:w="3608" w:type="dxa"/>
          </w:tcPr>
          <w:p w:rsidR="00CA46D8" w:rsidRPr="005B2A4F" w:rsidRDefault="00CA46D8" w:rsidP="002C21B6">
            <w:pPr>
              <w:pStyle w:val="ListBullet2"/>
              <w:ind w:left="540"/>
              <w:rPr>
                <w:rFonts w:asciiTheme="minorHAnsi" w:hAnsiTheme="minorHAnsi" w:cstheme="minorHAnsi"/>
                <w:sz w:val="22"/>
                <w:szCs w:val="22"/>
              </w:rPr>
            </w:pPr>
            <w:r w:rsidRPr="005B2A4F">
              <w:rPr>
                <w:rFonts w:asciiTheme="minorHAnsi" w:hAnsiTheme="minorHAnsi" w:cstheme="minorHAnsi"/>
                <w:sz w:val="22"/>
                <w:szCs w:val="22"/>
              </w:rPr>
              <w:t>Embedded real-time operating system</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5B2A4F"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4.13</w:t>
            </w:r>
          </w:p>
        </w:tc>
        <w:tc>
          <w:tcPr>
            <w:tcW w:w="3608" w:type="dxa"/>
          </w:tcPr>
          <w:p w:rsidR="00CA46D8" w:rsidRPr="005B2A4F" w:rsidRDefault="00CA46D8" w:rsidP="002C21B6">
            <w:pPr>
              <w:pStyle w:val="ListBullet2"/>
              <w:ind w:left="540"/>
              <w:rPr>
                <w:rFonts w:asciiTheme="minorHAnsi" w:hAnsiTheme="minorHAnsi" w:cstheme="minorHAnsi"/>
                <w:sz w:val="22"/>
                <w:szCs w:val="22"/>
              </w:rPr>
            </w:pPr>
            <w:r w:rsidRPr="005B2A4F">
              <w:rPr>
                <w:rFonts w:asciiTheme="minorHAnsi" w:hAnsiTheme="minorHAnsi" w:cstheme="minorHAnsi"/>
                <w:sz w:val="22"/>
                <w:szCs w:val="22"/>
              </w:rPr>
              <w:t xml:space="preserve">Non-restricted HMI development tool kits </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5B2A4F"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4.14</w:t>
            </w:r>
          </w:p>
        </w:tc>
        <w:tc>
          <w:tcPr>
            <w:tcW w:w="3608" w:type="dxa"/>
          </w:tcPr>
          <w:p w:rsidR="00CA46D8" w:rsidRPr="005B2A4F" w:rsidRDefault="00CA46D8" w:rsidP="002C21B6">
            <w:pPr>
              <w:pStyle w:val="ListBullet2"/>
              <w:ind w:left="540"/>
              <w:rPr>
                <w:rFonts w:asciiTheme="minorHAnsi" w:hAnsiTheme="minorHAnsi" w:cstheme="minorHAnsi"/>
                <w:sz w:val="22"/>
                <w:szCs w:val="22"/>
              </w:rPr>
            </w:pPr>
            <w:r w:rsidRPr="005B2A4F">
              <w:rPr>
                <w:rFonts w:asciiTheme="minorHAnsi" w:hAnsiTheme="minorHAnsi" w:cstheme="minorHAnsi"/>
                <w:sz w:val="22"/>
                <w:szCs w:val="22"/>
              </w:rPr>
              <w:t>Built-in maintenance and diagnostic tools</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5B2A4F"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4.15</w:t>
            </w:r>
          </w:p>
        </w:tc>
        <w:tc>
          <w:tcPr>
            <w:tcW w:w="3608" w:type="dxa"/>
          </w:tcPr>
          <w:p w:rsidR="00CA46D8" w:rsidRPr="005B2A4F" w:rsidRDefault="00CA46D8" w:rsidP="002C21B6">
            <w:pPr>
              <w:pStyle w:val="ListBullet2"/>
              <w:ind w:left="540"/>
              <w:rPr>
                <w:rFonts w:asciiTheme="minorHAnsi" w:hAnsiTheme="minorHAnsi" w:cstheme="minorHAnsi"/>
                <w:sz w:val="22"/>
                <w:szCs w:val="22"/>
              </w:rPr>
            </w:pPr>
            <w:r w:rsidRPr="005B2A4F">
              <w:rPr>
                <w:rFonts w:asciiTheme="minorHAnsi" w:hAnsiTheme="minorHAnsi" w:cstheme="minorHAnsi"/>
                <w:sz w:val="22"/>
                <w:szCs w:val="22"/>
              </w:rPr>
              <w:t>Integration with the digital video monitoring system (see Subsection 7 below)</w:t>
            </w:r>
          </w:p>
        </w:tc>
        <w:tc>
          <w:tcPr>
            <w:tcW w:w="590" w:type="dxa"/>
            <w:tcBorders>
              <w:bottom w:val="single" w:sz="4" w:space="0" w:color="auto"/>
            </w:tcBorders>
          </w:tcPr>
          <w:p w:rsidR="00CA46D8" w:rsidRDefault="00CA46D8" w:rsidP="002C21B6"/>
        </w:tc>
        <w:tc>
          <w:tcPr>
            <w:tcW w:w="548" w:type="dxa"/>
            <w:tcBorders>
              <w:bottom w:val="single" w:sz="4" w:space="0" w:color="auto"/>
            </w:tcBorders>
          </w:tcPr>
          <w:p w:rsidR="00CA46D8" w:rsidRDefault="00CA46D8" w:rsidP="002C21B6"/>
        </w:tc>
        <w:tc>
          <w:tcPr>
            <w:tcW w:w="4236" w:type="dxa"/>
            <w:tcBorders>
              <w:bottom w:val="single" w:sz="4" w:space="0" w:color="auto"/>
            </w:tcBorders>
          </w:tcPr>
          <w:p w:rsidR="00CA46D8" w:rsidRDefault="00CA46D8" w:rsidP="002C21B6"/>
        </w:tc>
      </w:tr>
      <w:tr w:rsidR="00CA46D8" w:rsidTr="00652512">
        <w:tc>
          <w:tcPr>
            <w:tcW w:w="936" w:type="dxa"/>
          </w:tcPr>
          <w:p w:rsidR="00CA46D8" w:rsidRPr="005B2A4F" w:rsidRDefault="00CA46D8" w:rsidP="002C21B6">
            <w:pPr>
              <w:pStyle w:val="BodyText3"/>
              <w:ind w:left="180"/>
              <w:rPr>
                <w:rFonts w:asciiTheme="minorHAnsi" w:hAnsiTheme="minorHAnsi" w:cstheme="minorHAnsi"/>
                <w:sz w:val="22"/>
                <w:szCs w:val="22"/>
              </w:rPr>
            </w:pPr>
          </w:p>
        </w:tc>
        <w:tc>
          <w:tcPr>
            <w:tcW w:w="3608" w:type="dxa"/>
          </w:tcPr>
          <w:p w:rsidR="00CA46D8" w:rsidRPr="005B2A4F" w:rsidRDefault="00CA46D8" w:rsidP="002C21B6">
            <w:pPr>
              <w:pStyle w:val="BodyText3"/>
              <w:rPr>
                <w:rFonts w:asciiTheme="minorHAnsi" w:hAnsiTheme="minorHAnsi" w:cstheme="minorHAnsi"/>
                <w:sz w:val="22"/>
                <w:szCs w:val="22"/>
              </w:rPr>
            </w:pPr>
            <w:r w:rsidRPr="005B2A4F">
              <w:rPr>
                <w:rFonts w:asciiTheme="minorHAnsi" w:hAnsiTheme="minorHAnsi" w:cstheme="minorHAnsi"/>
                <w:sz w:val="22"/>
                <w:szCs w:val="22"/>
              </w:rPr>
              <w:t>The HMI should support the following core functions:</w:t>
            </w:r>
          </w:p>
        </w:tc>
        <w:tc>
          <w:tcPr>
            <w:tcW w:w="590" w:type="dxa"/>
            <w:shd w:val="pct20" w:color="auto" w:fill="auto"/>
          </w:tcPr>
          <w:p w:rsidR="00CA46D8" w:rsidRDefault="00CA46D8" w:rsidP="002C21B6"/>
        </w:tc>
        <w:tc>
          <w:tcPr>
            <w:tcW w:w="548" w:type="dxa"/>
            <w:shd w:val="pct20" w:color="auto" w:fill="auto"/>
          </w:tcPr>
          <w:p w:rsidR="00CA46D8" w:rsidRDefault="00CA46D8" w:rsidP="002C21B6"/>
        </w:tc>
        <w:tc>
          <w:tcPr>
            <w:tcW w:w="4236" w:type="dxa"/>
            <w:shd w:val="pct20" w:color="auto" w:fill="auto"/>
          </w:tcPr>
          <w:p w:rsidR="00CA46D8" w:rsidRDefault="00CA46D8" w:rsidP="002C21B6"/>
        </w:tc>
      </w:tr>
      <w:tr w:rsidR="00CA46D8" w:rsidTr="00652512">
        <w:tc>
          <w:tcPr>
            <w:tcW w:w="936" w:type="dxa"/>
          </w:tcPr>
          <w:p w:rsidR="00CA46D8" w:rsidRPr="005B2A4F"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4.16</w:t>
            </w:r>
          </w:p>
        </w:tc>
        <w:tc>
          <w:tcPr>
            <w:tcW w:w="3608" w:type="dxa"/>
          </w:tcPr>
          <w:p w:rsidR="00CA46D8" w:rsidRPr="005B2A4F" w:rsidRDefault="00CA46D8" w:rsidP="002C21B6">
            <w:pPr>
              <w:pStyle w:val="ListBullet2"/>
              <w:ind w:left="540"/>
              <w:rPr>
                <w:rFonts w:asciiTheme="minorHAnsi" w:hAnsiTheme="minorHAnsi" w:cstheme="minorHAnsi"/>
                <w:sz w:val="22"/>
                <w:szCs w:val="22"/>
              </w:rPr>
            </w:pPr>
            <w:r w:rsidRPr="005B2A4F">
              <w:rPr>
                <w:rFonts w:asciiTheme="minorHAnsi" w:hAnsiTheme="minorHAnsi" w:cstheme="minorHAnsi"/>
                <w:sz w:val="22"/>
                <w:szCs w:val="22"/>
              </w:rPr>
              <w:t>Graphically display a power circuit one-line diagram, emulate and display power system apparatus such as transformers, breakers, etc., and emulate and display substation IEDs such as protective relays</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5B2A4F"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4.17</w:t>
            </w:r>
          </w:p>
        </w:tc>
        <w:tc>
          <w:tcPr>
            <w:tcW w:w="3608" w:type="dxa"/>
          </w:tcPr>
          <w:p w:rsidR="00CA46D8" w:rsidRPr="005B2A4F" w:rsidRDefault="00CA46D8" w:rsidP="002C21B6">
            <w:pPr>
              <w:pStyle w:val="ListBullet2"/>
              <w:ind w:left="540"/>
              <w:rPr>
                <w:rFonts w:asciiTheme="minorHAnsi" w:hAnsiTheme="minorHAnsi" w:cstheme="minorHAnsi"/>
                <w:sz w:val="22"/>
                <w:szCs w:val="22"/>
              </w:rPr>
            </w:pPr>
            <w:r w:rsidRPr="005B2A4F">
              <w:rPr>
                <w:rFonts w:asciiTheme="minorHAnsi" w:hAnsiTheme="minorHAnsi" w:cstheme="minorHAnsi"/>
                <w:sz w:val="22"/>
                <w:szCs w:val="22"/>
              </w:rPr>
              <w:t xml:space="preserve">Provide user definable and </w:t>
            </w:r>
            <w:r w:rsidRPr="005B2A4F">
              <w:rPr>
                <w:rFonts w:asciiTheme="minorHAnsi" w:hAnsiTheme="minorHAnsi" w:cstheme="minorHAnsi"/>
                <w:sz w:val="22"/>
                <w:szCs w:val="22"/>
              </w:rPr>
              <w:lastRenderedPageBreak/>
              <w:t>configurable objects and properties</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5B2A4F"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lastRenderedPageBreak/>
              <w:t>4.18</w:t>
            </w:r>
          </w:p>
        </w:tc>
        <w:tc>
          <w:tcPr>
            <w:tcW w:w="3608" w:type="dxa"/>
          </w:tcPr>
          <w:p w:rsidR="00CA46D8" w:rsidRPr="00802AB6" w:rsidRDefault="00CA46D8" w:rsidP="00836EDA">
            <w:pPr>
              <w:pStyle w:val="ListBullet2"/>
              <w:ind w:left="522"/>
              <w:rPr>
                <w:rFonts w:asciiTheme="minorHAnsi" w:hAnsiTheme="minorHAnsi" w:cstheme="minorHAnsi"/>
                <w:sz w:val="22"/>
                <w:szCs w:val="22"/>
              </w:rPr>
            </w:pPr>
            <w:r w:rsidRPr="00802AB6">
              <w:rPr>
                <w:rFonts w:asciiTheme="minorHAnsi" w:hAnsiTheme="minorHAnsi" w:cstheme="minorHAnsi"/>
                <w:sz w:val="22"/>
                <w:szCs w:val="22"/>
              </w:rPr>
              <w:t xml:space="preserve">Provide support for HMI designs based on current recommended practices such as those found in the ASM Consortium’s guidelines, ISA Standard 101, and “The High Performance HMI Handbook” by </w:t>
            </w:r>
            <w:proofErr w:type="spellStart"/>
            <w:r w:rsidRPr="00802AB6">
              <w:rPr>
                <w:rFonts w:asciiTheme="minorHAnsi" w:hAnsiTheme="minorHAnsi" w:cstheme="minorHAnsi"/>
                <w:sz w:val="22"/>
                <w:szCs w:val="22"/>
              </w:rPr>
              <w:t>Hollifield</w:t>
            </w:r>
            <w:proofErr w:type="spellEnd"/>
            <w:r w:rsidRPr="00802AB6">
              <w:rPr>
                <w:rFonts w:asciiTheme="minorHAnsi" w:hAnsiTheme="minorHAnsi" w:cstheme="minorHAnsi"/>
                <w:sz w:val="22"/>
                <w:szCs w:val="22"/>
              </w:rPr>
              <w:t xml:space="preserve">, Oliver, </w:t>
            </w:r>
            <w:proofErr w:type="spellStart"/>
            <w:r w:rsidRPr="00802AB6">
              <w:rPr>
                <w:rFonts w:asciiTheme="minorHAnsi" w:hAnsiTheme="minorHAnsi" w:cstheme="minorHAnsi"/>
                <w:sz w:val="22"/>
                <w:szCs w:val="22"/>
              </w:rPr>
              <w:t>Nimmo</w:t>
            </w:r>
            <w:proofErr w:type="spellEnd"/>
            <w:r w:rsidRPr="00802AB6">
              <w:rPr>
                <w:rFonts w:asciiTheme="minorHAnsi" w:hAnsiTheme="minorHAnsi" w:cstheme="minorHAnsi"/>
                <w:sz w:val="22"/>
                <w:szCs w:val="22"/>
              </w:rPr>
              <w:t xml:space="preserve">, and </w:t>
            </w:r>
            <w:proofErr w:type="spellStart"/>
            <w:r w:rsidRPr="00802AB6">
              <w:rPr>
                <w:rFonts w:asciiTheme="minorHAnsi" w:hAnsiTheme="minorHAnsi" w:cstheme="minorHAnsi"/>
                <w:sz w:val="22"/>
                <w:szCs w:val="22"/>
              </w:rPr>
              <w:t>Habibi</w:t>
            </w:r>
            <w:proofErr w:type="spellEnd"/>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5B2A4F"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4.19</w:t>
            </w:r>
          </w:p>
        </w:tc>
        <w:tc>
          <w:tcPr>
            <w:tcW w:w="3608" w:type="dxa"/>
          </w:tcPr>
          <w:p w:rsidR="00CA46D8" w:rsidRPr="005B2A4F" w:rsidRDefault="00CA46D8" w:rsidP="002C21B6">
            <w:pPr>
              <w:pStyle w:val="ListBullet2"/>
              <w:ind w:left="540"/>
              <w:rPr>
                <w:rFonts w:asciiTheme="minorHAnsi" w:hAnsiTheme="minorHAnsi" w:cstheme="minorHAnsi"/>
                <w:sz w:val="22"/>
                <w:szCs w:val="22"/>
              </w:rPr>
            </w:pPr>
            <w:r>
              <w:rPr>
                <w:rFonts w:asciiTheme="minorHAnsi" w:hAnsiTheme="minorHAnsi" w:cstheme="minorHAnsi"/>
                <w:sz w:val="22"/>
                <w:szCs w:val="22"/>
              </w:rPr>
              <w:t>Provide full support for ISA Standard 18.2, Alarm Management</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5B2A4F"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4.20</w:t>
            </w:r>
          </w:p>
        </w:tc>
        <w:tc>
          <w:tcPr>
            <w:tcW w:w="3608" w:type="dxa"/>
          </w:tcPr>
          <w:p w:rsidR="00CA46D8" w:rsidRPr="005B2A4F" w:rsidRDefault="00CA46D8" w:rsidP="002C21B6">
            <w:pPr>
              <w:pStyle w:val="ListBullet2"/>
              <w:ind w:left="540"/>
              <w:rPr>
                <w:rFonts w:asciiTheme="minorHAnsi" w:hAnsiTheme="minorHAnsi" w:cstheme="minorHAnsi"/>
                <w:sz w:val="22"/>
                <w:szCs w:val="22"/>
              </w:rPr>
            </w:pPr>
            <w:r w:rsidRPr="005B2A4F">
              <w:rPr>
                <w:rFonts w:asciiTheme="minorHAnsi" w:hAnsiTheme="minorHAnsi" w:cstheme="minorHAnsi"/>
                <w:sz w:val="22"/>
                <w:szCs w:val="22"/>
              </w:rPr>
              <w:t>View, filter, and acknowledge alarms using a tabular view or custom annunciator displays</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5B2A4F"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4.21</w:t>
            </w:r>
          </w:p>
        </w:tc>
        <w:tc>
          <w:tcPr>
            <w:tcW w:w="3608" w:type="dxa"/>
          </w:tcPr>
          <w:p w:rsidR="00CA46D8" w:rsidRPr="005B2A4F" w:rsidRDefault="00CA46D8" w:rsidP="002C21B6">
            <w:pPr>
              <w:pStyle w:val="ListBullet2"/>
              <w:ind w:left="540"/>
              <w:rPr>
                <w:rFonts w:asciiTheme="minorHAnsi" w:hAnsiTheme="minorHAnsi" w:cstheme="minorHAnsi"/>
                <w:sz w:val="22"/>
                <w:szCs w:val="22"/>
              </w:rPr>
            </w:pPr>
            <w:r w:rsidRPr="005B2A4F">
              <w:rPr>
                <w:rFonts w:asciiTheme="minorHAnsi" w:hAnsiTheme="minorHAnsi" w:cstheme="minorHAnsi"/>
                <w:sz w:val="22"/>
                <w:szCs w:val="22"/>
              </w:rPr>
              <w:t>Support user defined alarm schemes, including parent and child alarms, annunciation and acknowledgement, object colors, and trending of real time or historic data and events</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5B2A4F"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4.22</w:t>
            </w:r>
          </w:p>
        </w:tc>
        <w:tc>
          <w:tcPr>
            <w:tcW w:w="3608" w:type="dxa"/>
          </w:tcPr>
          <w:p w:rsidR="00CA46D8" w:rsidRPr="005B2A4F" w:rsidRDefault="00CA46D8" w:rsidP="002C21B6">
            <w:pPr>
              <w:pStyle w:val="ListBullet2"/>
              <w:ind w:left="540"/>
              <w:rPr>
                <w:rFonts w:asciiTheme="minorHAnsi" w:hAnsiTheme="minorHAnsi" w:cstheme="minorHAnsi"/>
                <w:sz w:val="22"/>
                <w:szCs w:val="22"/>
              </w:rPr>
            </w:pPr>
            <w:r w:rsidRPr="005B2A4F">
              <w:rPr>
                <w:rFonts w:asciiTheme="minorHAnsi" w:hAnsiTheme="minorHAnsi" w:cstheme="minorHAnsi"/>
                <w:sz w:val="22"/>
                <w:szCs w:val="22"/>
              </w:rPr>
              <w:t>Provide the ability to display real time data without specific custom work</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5B2A4F"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4.23</w:t>
            </w:r>
          </w:p>
        </w:tc>
        <w:tc>
          <w:tcPr>
            <w:tcW w:w="3608" w:type="dxa"/>
          </w:tcPr>
          <w:p w:rsidR="00CA46D8" w:rsidRPr="005B2A4F" w:rsidRDefault="00CA46D8" w:rsidP="002C21B6">
            <w:pPr>
              <w:pStyle w:val="ListBullet2"/>
              <w:ind w:left="540"/>
              <w:rPr>
                <w:rFonts w:asciiTheme="minorHAnsi" w:hAnsiTheme="minorHAnsi" w:cstheme="minorHAnsi"/>
                <w:sz w:val="22"/>
                <w:szCs w:val="22"/>
              </w:rPr>
            </w:pPr>
            <w:r w:rsidRPr="005B2A4F">
              <w:rPr>
                <w:rFonts w:asciiTheme="minorHAnsi" w:hAnsiTheme="minorHAnsi" w:cstheme="minorHAnsi"/>
                <w:sz w:val="22"/>
                <w:szCs w:val="22"/>
              </w:rPr>
              <w:t>Support user defined objects and properties, control properties, executable commands and programs, and zooming and panning capability within the graphical display</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5B2A4F"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4.24</w:t>
            </w:r>
          </w:p>
        </w:tc>
        <w:tc>
          <w:tcPr>
            <w:tcW w:w="3608" w:type="dxa"/>
          </w:tcPr>
          <w:p w:rsidR="00CA46D8" w:rsidRPr="005B2A4F" w:rsidRDefault="00CA46D8" w:rsidP="002C21B6">
            <w:pPr>
              <w:pStyle w:val="ListBullet2"/>
              <w:ind w:left="540"/>
              <w:rPr>
                <w:rFonts w:asciiTheme="minorHAnsi" w:hAnsiTheme="minorHAnsi" w:cstheme="minorHAnsi"/>
                <w:sz w:val="22"/>
                <w:szCs w:val="22"/>
              </w:rPr>
            </w:pPr>
            <w:r w:rsidRPr="005B2A4F">
              <w:rPr>
                <w:rFonts w:asciiTheme="minorHAnsi" w:hAnsiTheme="minorHAnsi" w:cstheme="minorHAnsi"/>
                <w:sz w:val="22"/>
                <w:szCs w:val="22"/>
              </w:rPr>
              <w:t>Save objects and properties in a template library</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5B2A4F"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4.25</w:t>
            </w:r>
          </w:p>
        </w:tc>
        <w:tc>
          <w:tcPr>
            <w:tcW w:w="3608" w:type="dxa"/>
          </w:tcPr>
          <w:p w:rsidR="00CA46D8" w:rsidRPr="005B2A4F" w:rsidRDefault="00CA46D8" w:rsidP="002C21B6">
            <w:pPr>
              <w:pStyle w:val="ListBullet2"/>
              <w:ind w:left="540"/>
              <w:rPr>
                <w:rFonts w:asciiTheme="minorHAnsi" w:hAnsiTheme="minorHAnsi" w:cstheme="minorHAnsi"/>
                <w:sz w:val="22"/>
                <w:szCs w:val="22"/>
              </w:rPr>
            </w:pPr>
            <w:r w:rsidRPr="005B2A4F">
              <w:rPr>
                <w:rFonts w:asciiTheme="minorHAnsi" w:hAnsiTheme="minorHAnsi" w:cstheme="minorHAnsi"/>
                <w:sz w:val="22"/>
                <w:szCs w:val="22"/>
              </w:rPr>
              <w:t>Support drawing and images imported from third-party software such Visio and media files</w:t>
            </w:r>
          </w:p>
        </w:tc>
        <w:tc>
          <w:tcPr>
            <w:tcW w:w="590" w:type="dxa"/>
            <w:tcBorders>
              <w:bottom w:val="single" w:sz="4" w:space="0" w:color="auto"/>
            </w:tcBorders>
          </w:tcPr>
          <w:p w:rsidR="00CA46D8" w:rsidRDefault="00CA46D8" w:rsidP="002C21B6"/>
        </w:tc>
        <w:tc>
          <w:tcPr>
            <w:tcW w:w="548" w:type="dxa"/>
            <w:tcBorders>
              <w:bottom w:val="single" w:sz="4" w:space="0" w:color="auto"/>
            </w:tcBorders>
          </w:tcPr>
          <w:p w:rsidR="00CA46D8" w:rsidRDefault="00CA46D8" w:rsidP="002C21B6"/>
        </w:tc>
        <w:tc>
          <w:tcPr>
            <w:tcW w:w="4236" w:type="dxa"/>
            <w:tcBorders>
              <w:bottom w:val="single" w:sz="4" w:space="0" w:color="auto"/>
            </w:tcBorders>
          </w:tcPr>
          <w:p w:rsidR="00CA46D8" w:rsidRDefault="00CA46D8" w:rsidP="002C21B6"/>
        </w:tc>
      </w:tr>
      <w:tr w:rsidR="00CA46D8" w:rsidRPr="00836EDA" w:rsidTr="00652512">
        <w:tc>
          <w:tcPr>
            <w:tcW w:w="936" w:type="dxa"/>
          </w:tcPr>
          <w:p w:rsidR="00CA46D8" w:rsidRPr="00836EDA" w:rsidRDefault="00CA46D8" w:rsidP="002C21B6">
            <w:pPr>
              <w:ind w:left="180"/>
              <w:rPr>
                <w:rFonts w:asciiTheme="minorHAnsi" w:hAnsiTheme="minorHAnsi" w:cstheme="minorHAnsi"/>
                <w:b/>
                <w:sz w:val="22"/>
                <w:szCs w:val="22"/>
              </w:rPr>
            </w:pPr>
          </w:p>
        </w:tc>
        <w:tc>
          <w:tcPr>
            <w:tcW w:w="3608" w:type="dxa"/>
          </w:tcPr>
          <w:p w:rsidR="00CA46D8" w:rsidRPr="00836EDA" w:rsidRDefault="00CA46D8" w:rsidP="00CA46D8">
            <w:pPr>
              <w:pStyle w:val="ListParagraph"/>
              <w:numPr>
                <w:ilvl w:val="0"/>
                <w:numId w:val="46"/>
              </w:numPr>
              <w:rPr>
                <w:rFonts w:asciiTheme="minorHAnsi" w:hAnsiTheme="minorHAnsi" w:cstheme="minorHAnsi"/>
                <w:b/>
                <w:sz w:val="22"/>
                <w:szCs w:val="22"/>
              </w:rPr>
            </w:pPr>
            <w:r w:rsidRPr="00836EDA">
              <w:rPr>
                <w:rFonts w:asciiTheme="minorHAnsi" w:hAnsiTheme="minorHAnsi" w:cstheme="minorHAnsi"/>
                <w:b/>
                <w:sz w:val="22"/>
                <w:szCs w:val="22"/>
              </w:rPr>
              <w:t>IT and Cyber Security</w:t>
            </w:r>
          </w:p>
        </w:tc>
        <w:tc>
          <w:tcPr>
            <w:tcW w:w="590" w:type="dxa"/>
            <w:shd w:val="pct20" w:color="auto" w:fill="auto"/>
          </w:tcPr>
          <w:p w:rsidR="00CA46D8" w:rsidRPr="00836EDA" w:rsidRDefault="00CA46D8" w:rsidP="002C21B6">
            <w:pPr>
              <w:rPr>
                <w:rFonts w:asciiTheme="minorHAnsi" w:hAnsiTheme="minorHAnsi"/>
                <w:b/>
                <w:sz w:val="22"/>
                <w:szCs w:val="22"/>
              </w:rPr>
            </w:pPr>
          </w:p>
        </w:tc>
        <w:tc>
          <w:tcPr>
            <w:tcW w:w="548" w:type="dxa"/>
            <w:shd w:val="pct20" w:color="auto" w:fill="auto"/>
          </w:tcPr>
          <w:p w:rsidR="00CA46D8" w:rsidRPr="00836EDA" w:rsidRDefault="00CA46D8" w:rsidP="002C21B6">
            <w:pPr>
              <w:rPr>
                <w:rFonts w:asciiTheme="minorHAnsi" w:hAnsiTheme="minorHAnsi"/>
                <w:b/>
                <w:sz w:val="22"/>
                <w:szCs w:val="22"/>
              </w:rPr>
            </w:pPr>
          </w:p>
        </w:tc>
        <w:tc>
          <w:tcPr>
            <w:tcW w:w="4236" w:type="dxa"/>
            <w:shd w:val="pct20" w:color="auto" w:fill="auto"/>
          </w:tcPr>
          <w:p w:rsidR="00CA46D8" w:rsidRPr="00836EDA" w:rsidRDefault="00CA46D8" w:rsidP="002C21B6">
            <w:pPr>
              <w:rPr>
                <w:rFonts w:asciiTheme="minorHAnsi" w:hAnsiTheme="minorHAnsi"/>
                <w:b/>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5.1</w:t>
            </w: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 xml:space="preserve">The SMC should have cyber security features and functions that comply with the latest security definitions, measures and standards set out by the North America Electricity </w:t>
            </w:r>
            <w:r w:rsidRPr="00836EDA">
              <w:rPr>
                <w:rFonts w:asciiTheme="minorHAnsi" w:hAnsiTheme="minorHAnsi" w:cstheme="minorHAnsi"/>
                <w:sz w:val="22"/>
                <w:szCs w:val="22"/>
              </w:rPr>
              <w:lastRenderedPageBreak/>
              <w:t>Reliability Corporation Critical Infrastructure Protection (NERC/CIP) standards, including the upcoming version 5 standards.</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lastRenderedPageBreak/>
              <w:t>5.2</w:t>
            </w: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 xml:space="preserve">The SMC should be capable of operating independently with comprehensive cyber security features and functionalities, as well as operating in conjunction </w:t>
            </w:r>
            <w:r w:rsidRPr="00836EDA">
              <w:rPr>
                <w:rFonts w:asciiTheme="minorHAnsi" w:hAnsiTheme="minorHAnsi"/>
                <w:sz w:val="22"/>
                <w:szCs w:val="22"/>
              </w:rPr>
              <w:t>remote access management, logging and other centralized security services.</w:t>
            </w:r>
          </w:p>
        </w:tc>
        <w:tc>
          <w:tcPr>
            <w:tcW w:w="590" w:type="dxa"/>
            <w:tcBorders>
              <w:bottom w:val="single" w:sz="4" w:space="0" w:color="auto"/>
            </w:tcBorders>
          </w:tcPr>
          <w:p w:rsidR="00CA46D8" w:rsidRPr="00836EDA" w:rsidRDefault="00CA46D8" w:rsidP="002C21B6">
            <w:pPr>
              <w:rPr>
                <w:rFonts w:asciiTheme="minorHAnsi" w:hAnsiTheme="minorHAnsi"/>
                <w:sz w:val="22"/>
                <w:szCs w:val="22"/>
              </w:rPr>
            </w:pPr>
          </w:p>
        </w:tc>
        <w:tc>
          <w:tcPr>
            <w:tcW w:w="548" w:type="dxa"/>
            <w:tcBorders>
              <w:bottom w:val="single" w:sz="4" w:space="0" w:color="auto"/>
            </w:tcBorders>
          </w:tcPr>
          <w:p w:rsidR="00CA46D8" w:rsidRPr="00836EDA" w:rsidRDefault="00CA46D8" w:rsidP="002C21B6">
            <w:pPr>
              <w:rPr>
                <w:rFonts w:asciiTheme="minorHAnsi" w:hAnsiTheme="minorHAnsi"/>
                <w:sz w:val="22"/>
                <w:szCs w:val="22"/>
              </w:rPr>
            </w:pPr>
          </w:p>
        </w:tc>
        <w:tc>
          <w:tcPr>
            <w:tcW w:w="4236" w:type="dxa"/>
            <w:tcBorders>
              <w:bottom w:val="single" w:sz="4" w:space="0" w:color="auto"/>
            </w:tcBorders>
          </w:tcPr>
          <w:p w:rsidR="00CA46D8" w:rsidRPr="00836EDA" w:rsidRDefault="00CA46D8" w:rsidP="002C21B6">
            <w:pPr>
              <w:rPr>
                <w:rFonts w:asciiTheme="minorHAnsi" w:hAnsiTheme="minorHAnsi"/>
                <w:sz w:val="22"/>
                <w:szCs w:val="22"/>
              </w:rPr>
            </w:pPr>
          </w:p>
        </w:tc>
      </w:tr>
      <w:tr w:rsidR="00CA46D8" w:rsidTr="00652512">
        <w:tc>
          <w:tcPr>
            <w:tcW w:w="936" w:type="dxa"/>
          </w:tcPr>
          <w:p w:rsidR="00CA46D8" w:rsidRPr="0062120B" w:rsidRDefault="00CA46D8" w:rsidP="002C21B6">
            <w:pPr>
              <w:pStyle w:val="BodyText3"/>
              <w:ind w:left="180"/>
              <w:rPr>
                <w:rFonts w:asciiTheme="minorHAnsi" w:hAnsiTheme="minorHAnsi" w:cstheme="minorHAnsi"/>
                <w:sz w:val="22"/>
                <w:szCs w:val="22"/>
              </w:rPr>
            </w:pPr>
          </w:p>
        </w:tc>
        <w:tc>
          <w:tcPr>
            <w:tcW w:w="3608" w:type="dxa"/>
          </w:tcPr>
          <w:p w:rsidR="00CA46D8" w:rsidRPr="0062120B" w:rsidRDefault="00CA46D8" w:rsidP="002C21B6">
            <w:pPr>
              <w:pStyle w:val="BodyText3"/>
              <w:rPr>
                <w:rFonts w:asciiTheme="minorHAnsi" w:hAnsiTheme="minorHAnsi" w:cstheme="minorHAnsi"/>
                <w:sz w:val="22"/>
                <w:szCs w:val="22"/>
              </w:rPr>
            </w:pPr>
            <w:r>
              <w:rPr>
                <w:rFonts w:asciiTheme="minorHAnsi" w:hAnsiTheme="minorHAnsi" w:cstheme="minorHAnsi"/>
                <w:sz w:val="22"/>
                <w:szCs w:val="22"/>
              </w:rPr>
              <w:t>The SMC</w:t>
            </w:r>
            <w:r w:rsidRPr="0062120B">
              <w:rPr>
                <w:rFonts w:asciiTheme="minorHAnsi" w:hAnsiTheme="minorHAnsi" w:cstheme="minorHAnsi"/>
                <w:sz w:val="22"/>
                <w:szCs w:val="22"/>
              </w:rPr>
              <w:t xml:space="preserve"> should provide the following capabilities:</w:t>
            </w:r>
          </w:p>
        </w:tc>
        <w:tc>
          <w:tcPr>
            <w:tcW w:w="590" w:type="dxa"/>
            <w:tcBorders>
              <w:bottom w:val="single" w:sz="4" w:space="0" w:color="auto"/>
            </w:tcBorders>
            <w:shd w:val="pct20" w:color="auto" w:fill="auto"/>
          </w:tcPr>
          <w:p w:rsidR="00CA46D8" w:rsidRDefault="00CA46D8" w:rsidP="002C21B6"/>
        </w:tc>
        <w:tc>
          <w:tcPr>
            <w:tcW w:w="548" w:type="dxa"/>
            <w:tcBorders>
              <w:bottom w:val="single" w:sz="4" w:space="0" w:color="auto"/>
            </w:tcBorders>
            <w:shd w:val="pct20" w:color="auto" w:fill="auto"/>
          </w:tcPr>
          <w:p w:rsidR="00CA46D8" w:rsidRDefault="00CA46D8" w:rsidP="002C21B6"/>
        </w:tc>
        <w:tc>
          <w:tcPr>
            <w:tcW w:w="4236" w:type="dxa"/>
            <w:tcBorders>
              <w:bottom w:val="single" w:sz="4" w:space="0" w:color="auto"/>
            </w:tcBorders>
            <w:shd w:val="pct20" w:color="auto" w:fill="auto"/>
          </w:tcPr>
          <w:p w:rsidR="00CA46D8" w:rsidRDefault="00CA46D8" w:rsidP="002C21B6"/>
        </w:tc>
      </w:tr>
      <w:tr w:rsidR="00CA46D8" w:rsidTr="00652512">
        <w:tc>
          <w:tcPr>
            <w:tcW w:w="936" w:type="dxa"/>
          </w:tcPr>
          <w:p w:rsidR="00CA46D8" w:rsidRPr="0062120B" w:rsidRDefault="00CA46D8" w:rsidP="002C21B6">
            <w:pPr>
              <w:pStyle w:val="ListNumber4"/>
              <w:numPr>
                <w:ilvl w:val="0"/>
                <w:numId w:val="0"/>
              </w:numPr>
              <w:spacing w:after="120"/>
              <w:ind w:left="180"/>
              <w:contextualSpacing w:val="0"/>
              <w:rPr>
                <w:rFonts w:asciiTheme="minorHAnsi" w:hAnsiTheme="minorHAnsi" w:cstheme="minorHAnsi"/>
                <w:sz w:val="22"/>
                <w:szCs w:val="22"/>
              </w:rPr>
            </w:pPr>
          </w:p>
        </w:tc>
        <w:tc>
          <w:tcPr>
            <w:tcW w:w="3608" w:type="dxa"/>
          </w:tcPr>
          <w:p w:rsidR="00CA46D8" w:rsidRPr="0062120B" w:rsidRDefault="00CA46D8" w:rsidP="00CA46D8">
            <w:pPr>
              <w:pStyle w:val="ListNumber4"/>
              <w:numPr>
                <w:ilvl w:val="0"/>
                <w:numId w:val="43"/>
              </w:numPr>
              <w:spacing w:after="120"/>
              <w:ind w:left="522"/>
              <w:contextualSpacing w:val="0"/>
              <w:rPr>
                <w:rFonts w:asciiTheme="minorHAnsi" w:hAnsiTheme="minorHAnsi" w:cstheme="minorHAnsi"/>
                <w:sz w:val="22"/>
                <w:szCs w:val="22"/>
              </w:rPr>
            </w:pPr>
            <w:r w:rsidRPr="0062120B">
              <w:rPr>
                <w:rFonts w:asciiTheme="minorHAnsi" w:hAnsiTheme="minorHAnsi" w:cstheme="minorHAnsi"/>
                <w:sz w:val="22"/>
                <w:szCs w:val="22"/>
              </w:rPr>
              <w:t>User Management</w:t>
            </w:r>
          </w:p>
        </w:tc>
        <w:tc>
          <w:tcPr>
            <w:tcW w:w="590" w:type="dxa"/>
            <w:shd w:val="pct20" w:color="auto" w:fill="auto"/>
          </w:tcPr>
          <w:p w:rsidR="00CA46D8" w:rsidRDefault="00CA46D8" w:rsidP="002C21B6"/>
        </w:tc>
        <w:tc>
          <w:tcPr>
            <w:tcW w:w="548" w:type="dxa"/>
            <w:shd w:val="pct20" w:color="auto" w:fill="auto"/>
          </w:tcPr>
          <w:p w:rsidR="00CA46D8" w:rsidRDefault="00CA46D8" w:rsidP="002C21B6"/>
        </w:tc>
        <w:tc>
          <w:tcPr>
            <w:tcW w:w="4236" w:type="dxa"/>
            <w:shd w:val="pct20" w:color="auto" w:fill="auto"/>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5.3</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System administrator definable users and user groups</w:t>
            </w:r>
            <w:r>
              <w:rPr>
                <w:rFonts w:asciiTheme="minorHAnsi" w:hAnsiTheme="minorHAnsi" w:cstheme="minorHAnsi"/>
                <w:sz w:val="22"/>
                <w:szCs w:val="22"/>
              </w:rPr>
              <w:t xml:space="preserve"> with no requirements for connection to remote or centralized directory service.</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5.4</w:t>
            </w:r>
          </w:p>
        </w:tc>
        <w:tc>
          <w:tcPr>
            <w:tcW w:w="3608" w:type="dxa"/>
          </w:tcPr>
          <w:p w:rsidR="00CA46D8" w:rsidRPr="00727A80" w:rsidRDefault="00CA46D8" w:rsidP="00836EDA">
            <w:pPr>
              <w:pStyle w:val="ListBullet2"/>
              <w:ind w:left="542"/>
              <w:rPr>
                <w:rFonts w:asciiTheme="minorHAnsi" w:hAnsiTheme="minorHAnsi" w:cstheme="minorHAnsi"/>
                <w:sz w:val="22"/>
                <w:szCs w:val="22"/>
              </w:rPr>
            </w:pPr>
            <w:r w:rsidRPr="00693428">
              <w:rPr>
                <w:rFonts w:asciiTheme="minorHAnsi" w:hAnsiTheme="minorHAnsi" w:cstheme="minorHAnsi"/>
                <w:sz w:val="22"/>
                <w:szCs w:val="22"/>
              </w:rPr>
              <w:t>Management of native SMC user accounts via standards based Open-LDAP service running natively on the SMC server(s).</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5.5</w:t>
            </w:r>
          </w:p>
        </w:tc>
        <w:tc>
          <w:tcPr>
            <w:tcW w:w="3608" w:type="dxa"/>
          </w:tcPr>
          <w:p w:rsidR="00CA46D8" w:rsidRPr="00727A80" w:rsidRDefault="00CA46D8" w:rsidP="002C21B6">
            <w:pPr>
              <w:pStyle w:val="ListBullet2"/>
              <w:ind w:left="540"/>
              <w:rPr>
                <w:rFonts w:asciiTheme="minorHAnsi" w:hAnsiTheme="minorHAnsi" w:cstheme="minorHAnsi"/>
                <w:sz w:val="22"/>
                <w:szCs w:val="22"/>
              </w:rPr>
            </w:pPr>
            <w:r w:rsidRPr="00693428">
              <w:rPr>
                <w:rFonts w:asciiTheme="minorHAnsi" w:hAnsiTheme="minorHAnsi" w:cstheme="minorHAnsi"/>
                <w:sz w:val="22"/>
                <w:szCs w:val="22"/>
              </w:rPr>
              <w:t>Ability to define and manage users and groups through a connection to an existing remote / centralized directory service such as Open-LDAP, RADIUS, or Active Directory</w:t>
            </w:r>
          </w:p>
        </w:tc>
        <w:tc>
          <w:tcPr>
            <w:tcW w:w="590" w:type="dxa"/>
            <w:tcBorders>
              <w:bottom w:val="single" w:sz="4" w:space="0" w:color="auto"/>
            </w:tcBorders>
          </w:tcPr>
          <w:p w:rsidR="00CA46D8" w:rsidRDefault="00CA46D8" w:rsidP="002C21B6"/>
        </w:tc>
        <w:tc>
          <w:tcPr>
            <w:tcW w:w="548" w:type="dxa"/>
            <w:tcBorders>
              <w:bottom w:val="single" w:sz="4" w:space="0" w:color="auto"/>
            </w:tcBorders>
          </w:tcPr>
          <w:p w:rsidR="00CA46D8" w:rsidRDefault="00CA46D8" w:rsidP="002C21B6"/>
        </w:tc>
        <w:tc>
          <w:tcPr>
            <w:tcW w:w="4236" w:type="dxa"/>
            <w:tcBorders>
              <w:bottom w:val="single" w:sz="4" w:space="0" w:color="auto"/>
            </w:tcBorders>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5.6</w:t>
            </w:r>
          </w:p>
        </w:tc>
        <w:tc>
          <w:tcPr>
            <w:tcW w:w="3608" w:type="dxa"/>
          </w:tcPr>
          <w:p w:rsidR="00CA46D8" w:rsidRPr="00727A80" w:rsidRDefault="00CA46D8" w:rsidP="002C21B6">
            <w:pPr>
              <w:pStyle w:val="ListBullet2"/>
              <w:ind w:left="540"/>
              <w:rPr>
                <w:rFonts w:asciiTheme="minorHAnsi" w:hAnsiTheme="minorHAnsi" w:cstheme="minorHAnsi"/>
                <w:sz w:val="22"/>
                <w:szCs w:val="22"/>
              </w:rPr>
            </w:pPr>
            <w:r w:rsidRPr="00693428">
              <w:rPr>
                <w:rFonts w:asciiTheme="minorHAnsi" w:hAnsiTheme="minorHAnsi" w:cstheme="minorHAnsi"/>
                <w:sz w:val="22"/>
                <w:szCs w:val="22"/>
              </w:rPr>
              <w:t>The option of provisioning a dedicated separate system running standards based Open-LDAP (not Active Directory) as part of the overall SMC system architecture would be considered so long as the design could be extended to provide such services centrally to all substations</w:t>
            </w:r>
          </w:p>
        </w:tc>
        <w:tc>
          <w:tcPr>
            <w:tcW w:w="590" w:type="dxa"/>
            <w:tcBorders>
              <w:bottom w:val="single" w:sz="4" w:space="0" w:color="auto"/>
            </w:tcBorders>
          </w:tcPr>
          <w:p w:rsidR="00CA46D8" w:rsidRDefault="00CA46D8" w:rsidP="002C21B6"/>
        </w:tc>
        <w:tc>
          <w:tcPr>
            <w:tcW w:w="548" w:type="dxa"/>
            <w:tcBorders>
              <w:bottom w:val="single" w:sz="4" w:space="0" w:color="auto"/>
            </w:tcBorders>
          </w:tcPr>
          <w:p w:rsidR="00CA46D8" w:rsidRDefault="00CA46D8" w:rsidP="002C21B6"/>
        </w:tc>
        <w:tc>
          <w:tcPr>
            <w:tcW w:w="4236" w:type="dxa"/>
            <w:tcBorders>
              <w:bottom w:val="single" w:sz="4" w:space="0" w:color="auto"/>
            </w:tcBorders>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5.7</w:t>
            </w:r>
          </w:p>
        </w:tc>
        <w:tc>
          <w:tcPr>
            <w:tcW w:w="3608" w:type="dxa"/>
          </w:tcPr>
          <w:p w:rsidR="00CA46D8" w:rsidRPr="00727A80" w:rsidRDefault="00CA46D8" w:rsidP="002C21B6">
            <w:pPr>
              <w:pStyle w:val="ListBullet2"/>
              <w:ind w:left="540"/>
              <w:rPr>
                <w:rFonts w:asciiTheme="minorHAnsi" w:hAnsiTheme="minorHAnsi" w:cstheme="minorHAnsi"/>
                <w:sz w:val="22"/>
                <w:szCs w:val="22"/>
              </w:rPr>
            </w:pPr>
            <w:r w:rsidRPr="00693428">
              <w:rPr>
                <w:rFonts w:asciiTheme="minorHAnsi" w:hAnsiTheme="minorHAnsi" w:cstheme="minorHAnsi"/>
                <w:sz w:val="22"/>
                <w:szCs w:val="22"/>
              </w:rPr>
              <w:t xml:space="preserve">Granular user account controls including but not limited to account aging, password aging, password complexity, and time and / or location based login </w:t>
            </w:r>
            <w:r w:rsidRPr="00693428">
              <w:rPr>
                <w:rFonts w:asciiTheme="minorHAnsi" w:hAnsiTheme="minorHAnsi" w:cstheme="minorHAnsi"/>
                <w:sz w:val="22"/>
                <w:szCs w:val="22"/>
              </w:rPr>
              <w:lastRenderedPageBreak/>
              <w:t>restrictions</w:t>
            </w:r>
          </w:p>
        </w:tc>
        <w:tc>
          <w:tcPr>
            <w:tcW w:w="590" w:type="dxa"/>
            <w:tcBorders>
              <w:bottom w:val="single" w:sz="4" w:space="0" w:color="auto"/>
            </w:tcBorders>
          </w:tcPr>
          <w:p w:rsidR="00CA46D8" w:rsidRDefault="00CA46D8" w:rsidP="002C21B6"/>
        </w:tc>
        <w:tc>
          <w:tcPr>
            <w:tcW w:w="548" w:type="dxa"/>
            <w:tcBorders>
              <w:bottom w:val="single" w:sz="4" w:space="0" w:color="auto"/>
            </w:tcBorders>
          </w:tcPr>
          <w:p w:rsidR="00CA46D8" w:rsidRDefault="00CA46D8" w:rsidP="002C21B6"/>
        </w:tc>
        <w:tc>
          <w:tcPr>
            <w:tcW w:w="4236" w:type="dxa"/>
            <w:tcBorders>
              <w:bottom w:val="single" w:sz="4" w:space="0" w:color="auto"/>
            </w:tcBorders>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lastRenderedPageBreak/>
              <w:t>5.8</w:t>
            </w:r>
          </w:p>
        </w:tc>
        <w:tc>
          <w:tcPr>
            <w:tcW w:w="3608" w:type="dxa"/>
          </w:tcPr>
          <w:p w:rsidR="00CA46D8" w:rsidRPr="00727A80" w:rsidRDefault="00CA46D8" w:rsidP="00CA46D8">
            <w:pPr>
              <w:pStyle w:val="ListBullet2"/>
              <w:ind w:left="542"/>
              <w:rPr>
                <w:rFonts w:asciiTheme="minorHAnsi" w:hAnsiTheme="minorHAnsi" w:cstheme="minorHAnsi"/>
                <w:sz w:val="22"/>
                <w:szCs w:val="22"/>
              </w:rPr>
            </w:pPr>
            <w:r w:rsidRPr="00693428">
              <w:rPr>
                <w:rFonts w:asciiTheme="minorHAnsi" w:hAnsiTheme="minorHAnsi" w:cstheme="minorHAnsi"/>
                <w:sz w:val="22"/>
                <w:szCs w:val="22"/>
              </w:rPr>
              <w:t>Central or distributed administrator tools for user provisioning and management</w:t>
            </w:r>
          </w:p>
        </w:tc>
        <w:tc>
          <w:tcPr>
            <w:tcW w:w="590" w:type="dxa"/>
            <w:tcBorders>
              <w:bottom w:val="single" w:sz="4" w:space="0" w:color="auto"/>
            </w:tcBorders>
          </w:tcPr>
          <w:p w:rsidR="00CA46D8" w:rsidRDefault="00CA46D8" w:rsidP="002C21B6"/>
        </w:tc>
        <w:tc>
          <w:tcPr>
            <w:tcW w:w="548" w:type="dxa"/>
            <w:tcBorders>
              <w:bottom w:val="single" w:sz="4" w:space="0" w:color="auto"/>
            </w:tcBorders>
          </w:tcPr>
          <w:p w:rsidR="00CA46D8" w:rsidRDefault="00CA46D8" w:rsidP="002C21B6"/>
        </w:tc>
        <w:tc>
          <w:tcPr>
            <w:tcW w:w="4236" w:type="dxa"/>
            <w:tcBorders>
              <w:bottom w:val="single" w:sz="4" w:space="0" w:color="auto"/>
            </w:tcBorders>
          </w:tcPr>
          <w:p w:rsidR="00CA46D8" w:rsidRDefault="00CA46D8" w:rsidP="002C21B6"/>
        </w:tc>
      </w:tr>
      <w:tr w:rsidR="00CA46D8" w:rsidTr="00652512">
        <w:tc>
          <w:tcPr>
            <w:tcW w:w="936" w:type="dxa"/>
          </w:tcPr>
          <w:p w:rsidR="00CA46D8" w:rsidRPr="0062120B" w:rsidRDefault="00CA46D8" w:rsidP="002C21B6">
            <w:pPr>
              <w:pStyle w:val="ListNumber4"/>
              <w:numPr>
                <w:ilvl w:val="0"/>
                <w:numId w:val="0"/>
              </w:numPr>
              <w:spacing w:after="120"/>
              <w:ind w:left="180"/>
              <w:contextualSpacing w:val="0"/>
              <w:rPr>
                <w:rFonts w:asciiTheme="minorHAnsi" w:hAnsiTheme="minorHAnsi" w:cstheme="minorHAnsi"/>
                <w:sz w:val="22"/>
                <w:szCs w:val="22"/>
              </w:rPr>
            </w:pPr>
          </w:p>
        </w:tc>
        <w:tc>
          <w:tcPr>
            <w:tcW w:w="3608" w:type="dxa"/>
          </w:tcPr>
          <w:p w:rsidR="00CA46D8" w:rsidRPr="0062120B" w:rsidRDefault="00CA46D8" w:rsidP="00CA46D8">
            <w:pPr>
              <w:pStyle w:val="ListNumber4"/>
              <w:numPr>
                <w:ilvl w:val="0"/>
                <w:numId w:val="43"/>
              </w:numPr>
              <w:spacing w:after="120"/>
              <w:ind w:left="540"/>
              <w:contextualSpacing w:val="0"/>
              <w:rPr>
                <w:rFonts w:asciiTheme="minorHAnsi" w:hAnsiTheme="minorHAnsi" w:cstheme="minorHAnsi"/>
                <w:sz w:val="22"/>
                <w:szCs w:val="22"/>
              </w:rPr>
            </w:pPr>
            <w:r w:rsidRPr="0062120B">
              <w:rPr>
                <w:rFonts w:asciiTheme="minorHAnsi" w:hAnsiTheme="minorHAnsi" w:cstheme="minorHAnsi"/>
                <w:sz w:val="22"/>
                <w:szCs w:val="22"/>
              </w:rPr>
              <w:t>Access Control</w:t>
            </w:r>
          </w:p>
        </w:tc>
        <w:tc>
          <w:tcPr>
            <w:tcW w:w="590" w:type="dxa"/>
            <w:shd w:val="pct20" w:color="auto" w:fill="auto"/>
          </w:tcPr>
          <w:p w:rsidR="00CA46D8" w:rsidRDefault="00CA46D8" w:rsidP="002C21B6"/>
        </w:tc>
        <w:tc>
          <w:tcPr>
            <w:tcW w:w="548" w:type="dxa"/>
            <w:shd w:val="pct20" w:color="auto" w:fill="auto"/>
          </w:tcPr>
          <w:p w:rsidR="00CA46D8" w:rsidRDefault="00CA46D8" w:rsidP="002C21B6"/>
        </w:tc>
        <w:tc>
          <w:tcPr>
            <w:tcW w:w="4236" w:type="dxa"/>
            <w:shd w:val="pct20" w:color="auto" w:fill="auto"/>
          </w:tcPr>
          <w:p w:rsidR="00CA46D8" w:rsidRDefault="00CA46D8" w:rsidP="002C21B6"/>
        </w:tc>
      </w:tr>
      <w:tr w:rsidR="00CA46D8" w:rsidTr="00652512">
        <w:tc>
          <w:tcPr>
            <w:tcW w:w="936" w:type="dxa"/>
          </w:tcPr>
          <w:p w:rsidR="00CA46D8" w:rsidRPr="0062120B" w:rsidRDefault="00CA46D8" w:rsidP="002C21B6">
            <w:pPr>
              <w:pStyle w:val="ListBullet2"/>
              <w:ind w:left="180"/>
              <w:rPr>
                <w:rFonts w:asciiTheme="minorHAnsi" w:hAnsiTheme="minorHAnsi" w:cstheme="minorHAnsi"/>
                <w:sz w:val="22"/>
                <w:szCs w:val="22"/>
              </w:rPr>
            </w:pPr>
            <w:r>
              <w:rPr>
                <w:rFonts w:asciiTheme="minorHAnsi" w:hAnsiTheme="minorHAnsi" w:cstheme="minorHAnsi"/>
                <w:sz w:val="22"/>
                <w:szCs w:val="22"/>
              </w:rPr>
              <w:t>5.9</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Ability to intercept</w:t>
            </w:r>
            <w:r>
              <w:rPr>
                <w:rFonts w:asciiTheme="minorHAnsi" w:hAnsiTheme="minorHAnsi" w:cstheme="minorHAnsi"/>
                <w:sz w:val="22"/>
                <w:szCs w:val="22"/>
              </w:rPr>
              <w:t>, control, and log</w:t>
            </w:r>
            <w:r w:rsidRPr="0062120B">
              <w:rPr>
                <w:rFonts w:asciiTheme="minorHAnsi" w:hAnsiTheme="minorHAnsi" w:cstheme="minorHAnsi"/>
                <w:sz w:val="22"/>
                <w:szCs w:val="22"/>
              </w:rPr>
              <w:t xml:space="preserve"> all access to HMI, IEDs, and other system components</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5.10</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93428">
              <w:rPr>
                <w:rFonts w:asciiTheme="minorHAnsi" w:hAnsiTheme="minorHAnsi" w:cstheme="minorHAnsi"/>
                <w:sz w:val="22"/>
                <w:szCs w:val="22"/>
              </w:rPr>
              <w:t>Any and all access to the SMC system(s) must utilize the implemented authentication and authorization process</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5.11</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93428">
              <w:rPr>
                <w:rFonts w:asciiTheme="minorHAnsi" w:hAnsiTheme="minorHAnsi" w:cstheme="minorHAnsi"/>
                <w:sz w:val="22"/>
                <w:szCs w:val="22"/>
              </w:rPr>
              <w:t>Support for strong authentication mechanisms including but not limited to multi-factor authentication</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5.12</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 xml:space="preserve">Ability to authenticate and authorize user </w:t>
            </w:r>
            <w:r>
              <w:rPr>
                <w:rFonts w:asciiTheme="minorHAnsi" w:hAnsiTheme="minorHAnsi" w:cstheme="minorHAnsi"/>
                <w:sz w:val="22"/>
                <w:szCs w:val="22"/>
              </w:rPr>
              <w:t>access</w:t>
            </w:r>
            <w:r w:rsidRPr="0062120B">
              <w:rPr>
                <w:rFonts w:asciiTheme="minorHAnsi" w:hAnsiTheme="minorHAnsi" w:cstheme="minorHAnsi"/>
                <w:sz w:val="22"/>
                <w:szCs w:val="22"/>
              </w:rPr>
              <w:t xml:space="preserve"> locally at </w:t>
            </w:r>
            <w:r>
              <w:rPr>
                <w:rFonts w:asciiTheme="minorHAnsi" w:hAnsiTheme="minorHAnsi" w:cstheme="minorHAnsi"/>
                <w:sz w:val="22"/>
                <w:szCs w:val="22"/>
              </w:rPr>
              <w:t>SMC</w:t>
            </w:r>
            <w:r w:rsidRPr="0062120B">
              <w:rPr>
                <w:rFonts w:asciiTheme="minorHAnsi" w:hAnsiTheme="minorHAnsi" w:cstheme="minorHAnsi"/>
                <w:sz w:val="22"/>
                <w:szCs w:val="22"/>
              </w:rPr>
              <w:t xml:space="preserve"> server</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5.13</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 xml:space="preserve">Ability to authenticate and authorize user </w:t>
            </w:r>
            <w:r>
              <w:rPr>
                <w:rFonts w:asciiTheme="minorHAnsi" w:hAnsiTheme="minorHAnsi" w:cstheme="minorHAnsi"/>
                <w:sz w:val="22"/>
                <w:szCs w:val="22"/>
              </w:rPr>
              <w:t>access</w:t>
            </w:r>
            <w:r w:rsidRPr="0062120B">
              <w:rPr>
                <w:rFonts w:asciiTheme="minorHAnsi" w:hAnsiTheme="minorHAnsi" w:cstheme="minorHAnsi"/>
                <w:sz w:val="22"/>
                <w:szCs w:val="22"/>
              </w:rPr>
              <w:t xml:space="preserve"> via central security server</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5.14</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 xml:space="preserve">Ability to provide local access to IEDs </w:t>
            </w:r>
            <w:r>
              <w:rPr>
                <w:rFonts w:asciiTheme="minorHAnsi" w:hAnsiTheme="minorHAnsi" w:cstheme="minorHAnsi"/>
                <w:sz w:val="22"/>
                <w:szCs w:val="22"/>
              </w:rPr>
              <w:t xml:space="preserve">through the SMC </w:t>
            </w:r>
            <w:r w:rsidRPr="0062120B">
              <w:rPr>
                <w:rFonts w:asciiTheme="minorHAnsi" w:hAnsiTheme="minorHAnsi" w:cstheme="minorHAnsi"/>
                <w:sz w:val="22"/>
                <w:szCs w:val="22"/>
              </w:rPr>
              <w:t xml:space="preserve">in the event of communication loss with the central </w:t>
            </w:r>
            <w:r>
              <w:rPr>
                <w:rFonts w:asciiTheme="minorHAnsi" w:hAnsiTheme="minorHAnsi" w:cstheme="minorHAnsi"/>
                <w:sz w:val="22"/>
                <w:szCs w:val="22"/>
              </w:rPr>
              <w:t>directory service</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RPr="00693428" w:rsidTr="00652512">
        <w:tc>
          <w:tcPr>
            <w:tcW w:w="936" w:type="dxa"/>
          </w:tcPr>
          <w:p w:rsidR="00CA46D8" w:rsidRPr="001E101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5.15</w:t>
            </w:r>
          </w:p>
        </w:tc>
        <w:tc>
          <w:tcPr>
            <w:tcW w:w="3608" w:type="dxa"/>
          </w:tcPr>
          <w:p w:rsidR="00CA46D8" w:rsidRPr="001859BF" w:rsidRDefault="00CA46D8" w:rsidP="002C21B6">
            <w:pPr>
              <w:pStyle w:val="ListBullet2"/>
              <w:ind w:left="540"/>
              <w:rPr>
                <w:rFonts w:asciiTheme="minorHAnsi" w:hAnsiTheme="minorHAnsi" w:cstheme="minorHAnsi"/>
                <w:sz w:val="22"/>
                <w:szCs w:val="22"/>
              </w:rPr>
            </w:pPr>
            <w:r w:rsidRPr="00693428">
              <w:rPr>
                <w:rFonts w:asciiTheme="minorHAnsi" w:hAnsiTheme="minorHAnsi" w:cstheme="minorHAnsi"/>
                <w:sz w:val="22"/>
                <w:szCs w:val="22"/>
              </w:rPr>
              <w:t>Ability to provide audit trail through event logging of all user activities including but not limited to control execution or access of the HMI or IEDs</w:t>
            </w:r>
          </w:p>
        </w:tc>
        <w:tc>
          <w:tcPr>
            <w:tcW w:w="590" w:type="dxa"/>
          </w:tcPr>
          <w:p w:rsidR="00CA46D8" w:rsidRPr="00693428" w:rsidRDefault="00CA46D8" w:rsidP="002C21B6">
            <w:pPr>
              <w:rPr>
                <w:rFonts w:asciiTheme="minorHAnsi" w:hAnsiTheme="minorHAnsi" w:cstheme="minorHAnsi"/>
                <w:sz w:val="22"/>
                <w:szCs w:val="22"/>
              </w:rPr>
            </w:pPr>
          </w:p>
        </w:tc>
        <w:tc>
          <w:tcPr>
            <w:tcW w:w="548" w:type="dxa"/>
          </w:tcPr>
          <w:p w:rsidR="00CA46D8" w:rsidRPr="00693428" w:rsidRDefault="00CA46D8" w:rsidP="002C21B6">
            <w:pPr>
              <w:rPr>
                <w:rFonts w:asciiTheme="minorHAnsi" w:hAnsiTheme="minorHAnsi" w:cstheme="minorHAnsi"/>
                <w:sz w:val="22"/>
                <w:szCs w:val="22"/>
              </w:rPr>
            </w:pPr>
          </w:p>
        </w:tc>
        <w:tc>
          <w:tcPr>
            <w:tcW w:w="4236" w:type="dxa"/>
          </w:tcPr>
          <w:p w:rsidR="00CA46D8" w:rsidRPr="00693428" w:rsidRDefault="00CA46D8" w:rsidP="002C21B6">
            <w:pPr>
              <w:rPr>
                <w:rFonts w:asciiTheme="minorHAnsi" w:hAnsiTheme="minorHAnsi" w:cstheme="minorHAnsi"/>
                <w:sz w:val="22"/>
                <w:szCs w:val="22"/>
              </w:rPr>
            </w:pPr>
          </w:p>
        </w:tc>
      </w:tr>
      <w:tr w:rsidR="00CA46D8" w:rsidRPr="00693428" w:rsidTr="00652512">
        <w:tc>
          <w:tcPr>
            <w:tcW w:w="936" w:type="dxa"/>
          </w:tcPr>
          <w:p w:rsidR="00CA46D8" w:rsidRPr="001E101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5.16</w:t>
            </w:r>
          </w:p>
        </w:tc>
        <w:tc>
          <w:tcPr>
            <w:tcW w:w="3608" w:type="dxa"/>
          </w:tcPr>
          <w:p w:rsidR="00CA46D8" w:rsidRPr="00693428" w:rsidRDefault="00CA46D8" w:rsidP="00266043">
            <w:pPr>
              <w:pStyle w:val="ListBullet2"/>
              <w:numPr>
                <w:ilvl w:val="0"/>
                <w:numId w:val="47"/>
              </w:numPr>
              <w:ind w:left="589"/>
              <w:rPr>
                <w:rFonts w:asciiTheme="minorHAnsi" w:hAnsiTheme="minorHAnsi" w:cstheme="minorHAnsi"/>
                <w:sz w:val="22"/>
                <w:szCs w:val="22"/>
              </w:rPr>
            </w:pPr>
            <w:r w:rsidRPr="00693428">
              <w:rPr>
                <w:rFonts w:asciiTheme="minorHAnsi" w:hAnsiTheme="minorHAnsi" w:cstheme="minorHAnsi"/>
                <w:sz w:val="22"/>
                <w:szCs w:val="22"/>
              </w:rPr>
              <w:t>Ability to log all administrator actions on the SMC system(s).</w:t>
            </w:r>
          </w:p>
        </w:tc>
        <w:tc>
          <w:tcPr>
            <w:tcW w:w="590" w:type="dxa"/>
          </w:tcPr>
          <w:p w:rsidR="00CA46D8" w:rsidRPr="00693428" w:rsidRDefault="00CA46D8" w:rsidP="002C21B6">
            <w:pPr>
              <w:rPr>
                <w:rFonts w:asciiTheme="minorHAnsi" w:hAnsiTheme="minorHAnsi" w:cstheme="minorHAnsi"/>
                <w:sz w:val="22"/>
                <w:szCs w:val="22"/>
              </w:rPr>
            </w:pPr>
          </w:p>
        </w:tc>
        <w:tc>
          <w:tcPr>
            <w:tcW w:w="548" w:type="dxa"/>
          </w:tcPr>
          <w:p w:rsidR="00CA46D8" w:rsidRPr="00693428" w:rsidRDefault="00CA46D8" w:rsidP="002C21B6">
            <w:pPr>
              <w:rPr>
                <w:rFonts w:asciiTheme="minorHAnsi" w:hAnsiTheme="minorHAnsi" w:cstheme="minorHAnsi"/>
                <w:sz w:val="22"/>
                <w:szCs w:val="22"/>
              </w:rPr>
            </w:pPr>
          </w:p>
        </w:tc>
        <w:tc>
          <w:tcPr>
            <w:tcW w:w="4236" w:type="dxa"/>
          </w:tcPr>
          <w:p w:rsidR="00CA46D8" w:rsidRPr="00693428" w:rsidRDefault="00CA46D8" w:rsidP="002C21B6">
            <w:pPr>
              <w:rPr>
                <w:rFonts w:asciiTheme="minorHAnsi" w:hAnsiTheme="minorHAnsi" w:cstheme="minorHAnsi"/>
                <w:sz w:val="22"/>
                <w:szCs w:val="22"/>
              </w:rPr>
            </w:pPr>
          </w:p>
        </w:tc>
      </w:tr>
      <w:tr w:rsidR="00CA46D8" w:rsidRPr="00693428" w:rsidTr="00652512">
        <w:tc>
          <w:tcPr>
            <w:tcW w:w="936" w:type="dxa"/>
          </w:tcPr>
          <w:p w:rsidR="00CA46D8" w:rsidRPr="001E101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5.17</w:t>
            </w:r>
          </w:p>
        </w:tc>
        <w:tc>
          <w:tcPr>
            <w:tcW w:w="3608" w:type="dxa"/>
          </w:tcPr>
          <w:p w:rsidR="00CA46D8" w:rsidRPr="001859BF" w:rsidRDefault="00CA46D8" w:rsidP="002C21B6">
            <w:pPr>
              <w:pStyle w:val="ListBullet2"/>
              <w:ind w:left="540"/>
              <w:rPr>
                <w:rFonts w:asciiTheme="minorHAnsi" w:hAnsiTheme="minorHAnsi" w:cstheme="minorHAnsi"/>
                <w:sz w:val="22"/>
                <w:szCs w:val="22"/>
              </w:rPr>
            </w:pPr>
            <w:r w:rsidRPr="00693428">
              <w:rPr>
                <w:rFonts w:asciiTheme="minorHAnsi" w:hAnsiTheme="minorHAnsi" w:cstheme="minorHAnsi"/>
                <w:sz w:val="22"/>
                <w:szCs w:val="22"/>
              </w:rPr>
              <w:t>Ability to define custom logging criteria and alert events</w:t>
            </w:r>
            <w:r w:rsidRPr="001E101B" w:rsidDel="001E101B">
              <w:rPr>
                <w:rFonts w:asciiTheme="minorHAnsi" w:hAnsiTheme="minorHAnsi" w:cstheme="minorHAnsi"/>
                <w:sz w:val="22"/>
                <w:szCs w:val="22"/>
              </w:rPr>
              <w:t xml:space="preserve"> </w:t>
            </w:r>
            <w:r>
              <w:rPr>
                <w:rFonts w:asciiTheme="minorHAnsi" w:hAnsiTheme="minorHAnsi" w:cstheme="minorHAnsi"/>
                <w:sz w:val="22"/>
                <w:szCs w:val="22"/>
              </w:rPr>
              <w:t>SMC</w:t>
            </w:r>
          </w:p>
        </w:tc>
        <w:tc>
          <w:tcPr>
            <w:tcW w:w="590" w:type="dxa"/>
          </w:tcPr>
          <w:p w:rsidR="00CA46D8" w:rsidRPr="00693428" w:rsidRDefault="00CA46D8" w:rsidP="002C21B6">
            <w:pPr>
              <w:rPr>
                <w:rFonts w:asciiTheme="minorHAnsi" w:hAnsiTheme="minorHAnsi" w:cstheme="minorHAnsi"/>
                <w:sz w:val="22"/>
                <w:szCs w:val="22"/>
              </w:rPr>
            </w:pPr>
          </w:p>
        </w:tc>
        <w:tc>
          <w:tcPr>
            <w:tcW w:w="548" w:type="dxa"/>
          </w:tcPr>
          <w:p w:rsidR="00CA46D8" w:rsidRPr="00693428" w:rsidRDefault="00CA46D8" w:rsidP="002C21B6">
            <w:pPr>
              <w:rPr>
                <w:rFonts w:asciiTheme="minorHAnsi" w:hAnsiTheme="minorHAnsi" w:cstheme="minorHAnsi"/>
                <w:sz w:val="22"/>
                <w:szCs w:val="22"/>
              </w:rPr>
            </w:pPr>
          </w:p>
        </w:tc>
        <w:tc>
          <w:tcPr>
            <w:tcW w:w="4236" w:type="dxa"/>
          </w:tcPr>
          <w:p w:rsidR="00CA46D8" w:rsidRPr="00693428" w:rsidRDefault="00CA46D8" w:rsidP="002C21B6">
            <w:pPr>
              <w:rPr>
                <w:rFonts w:asciiTheme="minorHAnsi" w:hAnsiTheme="minorHAnsi" w:cstheme="minorHAnsi"/>
                <w:sz w:val="22"/>
                <w:szCs w:val="22"/>
              </w:rPr>
            </w:pPr>
          </w:p>
        </w:tc>
      </w:tr>
      <w:tr w:rsidR="00CA46D8" w:rsidRPr="00693428" w:rsidTr="00652512">
        <w:tc>
          <w:tcPr>
            <w:tcW w:w="936" w:type="dxa"/>
          </w:tcPr>
          <w:p w:rsidR="00CA46D8" w:rsidRPr="00693428"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5.18</w:t>
            </w:r>
          </w:p>
        </w:tc>
        <w:tc>
          <w:tcPr>
            <w:tcW w:w="3608" w:type="dxa"/>
          </w:tcPr>
          <w:p w:rsidR="00CA46D8" w:rsidRPr="001859BF" w:rsidRDefault="00CA46D8" w:rsidP="002C21B6">
            <w:pPr>
              <w:pStyle w:val="ListBullet2"/>
              <w:ind w:left="540"/>
              <w:rPr>
                <w:rFonts w:asciiTheme="minorHAnsi" w:hAnsiTheme="minorHAnsi" w:cstheme="minorHAnsi"/>
                <w:sz w:val="22"/>
                <w:szCs w:val="22"/>
              </w:rPr>
            </w:pPr>
            <w:r w:rsidRPr="00693428">
              <w:rPr>
                <w:rFonts w:asciiTheme="minorHAnsi" w:hAnsiTheme="minorHAnsi" w:cstheme="minorHAnsi"/>
                <w:sz w:val="22"/>
                <w:szCs w:val="22"/>
              </w:rPr>
              <w:t>Ability to monitor and log SMC system state information and events</w:t>
            </w:r>
          </w:p>
        </w:tc>
        <w:tc>
          <w:tcPr>
            <w:tcW w:w="590" w:type="dxa"/>
          </w:tcPr>
          <w:p w:rsidR="00CA46D8" w:rsidRPr="00693428" w:rsidRDefault="00CA46D8" w:rsidP="002C21B6">
            <w:pPr>
              <w:rPr>
                <w:rFonts w:asciiTheme="minorHAnsi" w:hAnsiTheme="minorHAnsi" w:cstheme="minorHAnsi"/>
                <w:sz w:val="22"/>
                <w:szCs w:val="22"/>
              </w:rPr>
            </w:pPr>
          </w:p>
        </w:tc>
        <w:tc>
          <w:tcPr>
            <w:tcW w:w="548" w:type="dxa"/>
          </w:tcPr>
          <w:p w:rsidR="00CA46D8" w:rsidRPr="00693428" w:rsidRDefault="00CA46D8" w:rsidP="002C21B6">
            <w:pPr>
              <w:rPr>
                <w:rFonts w:asciiTheme="minorHAnsi" w:hAnsiTheme="minorHAnsi" w:cstheme="minorHAnsi"/>
                <w:sz w:val="22"/>
                <w:szCs w:val="22"/>
              </w:rPr>
            </w:pPr>
          </w:p>
        </w:tc>
        <w:tc>
          <w:tcPr>
            <w:tcW w:w="4236" w:type="dxa"/>
          </w:tcPr>
          <w:p w:rsidR="00CA46D8" w:rsidRPr="00693428" w:rsidRDefault="00CA46D8" w:rsidP="002C21B6">
            <w:pPr>
              <w:rPr>
                <w:rFonts w:asciiTheme="minorHAnsi" w:hAnsiTheme="minorHAnsi" w:cstheme="minorHAnsi"/>
                <w:sz w:val="22"/>
                <w:szCs w:val="22"/>
              </w:rPr>
            </w:pPr>
          </w:p>
        </w:tc>
      </w:tr>
      <w:tr w:rsidR="00CA46D8" w:rsidRPr="00693428" w:rsidTr="00652512">
        <w:tc>
          <w:tcPr>
            <w:tcW w:w="936" w:type="dxa"/>
          </w:tcPr>
          <w:p w:rsidR="00CA46D8" w:rsidRPr="001A1210"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5.19</w:t>
            </w:r>
          </w:p>
        </w:tc>
        <w:tc>
          <w:tcPr>
            <w:tcW w:w="3608" w:type="dxa"/>
          </w:tcPr>
          <w:p w:rsidR="00CA46D8" w:rsidRPr="001859BF" w:rsidRDefault="00CA46D8" w:rsidP="002C21B6">
            <w:pPr>
              <w:pStyle w:val="ListBullet2"/>
              <w:ind w:left="540"/>
              <w:rPr>
                <w:rFonts w:asciiTheme="minorHAnsi" w:hAnsiTheme="minorHAnsi" w:cstheme="minorHAnsi"/>
                <w:sz w:val="22"/>
                <w:szCs w:val="22"/>
              </w:rPr>
            </w:pPr>
            <w:r w:rsidRPr="00693428">
              <w:rPr>
                <w:rFonts w:asciiTheme="minorHAnsi" w:hAnsiTheme="minorHAnsi" w:cstheme="minorHAnsi"/>
                <w:sz w:val="22"/>
                <w:szCs w:val="22"/>
              </w:rPr>
              <w:t xml:space="preserve">Ability to collect and forward available Syslog and / or SNMP </w:t>
            </w:r>
            <w:r w:rsidRPr="00693428">
              <w:rPr>
                <w:rFonts w:asciiTheme="minorHAnsi" w:hAnsiTheme="minorHAnsi" w:cstheme="minorHAnsi"/>
                <w:sz w:val="22"/>
                <w:szCs w:val="22"/>
              </w:rPr>
              <w:lastRenderedPageBreak/>
              <w:t>information from connected IEDs</w:t>
            </w:r>
          </w:p>
        </w:tc>
        <w:tc>
          <w:tcPr>
            <w:tcW w:w="590" w:type="dxa"/>
          </w:tcPr>
          <w:p w:rsidR="00CA46D8" w:rsidRPr="00693428" w:rsidRDefault="00CA46D8" w:rsidP="002C21B6">
            <w:pPr>
              <w:rPr>
                <w:rFonts w:asciiTheme="minorHAnsi" w:hAnsiTheme="minorHAnsi" w:cstheme="minorHAnsi"/>
                <w:sz w:val="22"/>
                <w:szCs w:val="22"/>
              </w:rPr>
            </w:pPr>
          </w:p>
        </w:tc>
        <w:tc>
          <w:tcPr>
            <w:tcW w:w="548" w:type="dxa"/>
          </w:tcPr>
          <w:p w:rsidR="00CA46D8" w:rsidRPr="00693428" w:rsidRDefault="00CA46D8" w:rsidP="002C21B6">
            <w:pPr>
              <w:rPr>
                <w:rFonts w:asciiTheme="minorHAnsi" w:hAnsiTheme="minorHAnsi" w:cstheme="minorHAnsi"/>
                <w:sz w:val="22"/>
                <w:szCs w:val="22"/>
              </w:rPr>
            </w:pPr>
          </w:p>
        </w:tc>
        <w:tc>
          <w:tcPr>
            <w:tcW w:w="4236" w:type="dxa"/>
          </w:tcPr>
          <w:p w:rsidR="00CA46D8" w:rsidRPr="00693428" w:rsidRDefault="00CA46D8" w:rsidP="002C21B6">
            <w:pPr>
              <w:rPr>
                <w:rFonts w:asciiTheme="minorHAnsi" w:hAnsiTheme="minorHAnsi" w:cstheme="minorHAnsi"/>
                <w:sz w:val="22"/>
                <w:szCs w:val="22"/>
              </w:rPr>
            </w:pPr>
          </w:p>
        </w:tc>
      </w:tr>
      <w:tr w:rsidR="00CA46D8" w:rsidRPr="00693428" w:rsidTr="00652512">
        <w:tc>
          <w:tcPr>
            <w:tcW w:w="936" w:type="dxa"/>
          </w:tcPr>
          <w:p w:rsidR="00CA46D8" w:rsidRPr="001A1210"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lastRenderedPageBreak/>
              <w:t>5.20</w:t>
            </w:r>
          </w:p>
        </w:tc>
        <w:tc>
          <w:tcPr>
            <w:tcW w:w="3608" w:type="dxa"/>
          </w:tcPr>
          <w:p w:rsidR="00CA46D8" w:rsidRPr="00693428" w:rsidRDefault="00CA46D8" w:rsidP="002C21B6">
            <w:pPr>
              <w:pStyle w:val="ListBullet2"/>
              <w:ind w:left="540"/>
              <w:rPr>
                <w:rFonts w:asciiTheme="minorHAnsi" w:hAnsiTheme="minorHAnsi" w:cstheme="minorHAnsi"/>
                <w:sz w:val="22"/>
                <w:szCs w:val="22"/>
              </w:rPr>
            </w:pPr>
            <w:r w:rsidRPr="00693428">
              <w:rPr>
                <w:rFonts w:asciiTheme="minorHAnsi" w:hAnsiTheme="minorHAnsi" w:cstheme="minorHAnsi"/>
                <w:sz w:val="22"/>
                <w:szCs w:val="22"/>
              </w:rPr>
              <w:t>Ability to generate activity reports for audit</w:t>
            </w:r>
          </w:p>
        </w:tc>
        <w:tc>
          <w:tcPr>
            <w:tcW w:w="590" w:type="dxa"/>
          </w:tcPr>
          <w:p w:rsidR="00CA46D8" w:rsidRPr="001E101B" w:rsidRDefault="00CA46D8" w:rsidP="002C21B6">
            <w:pPr>
              <w:rPr>
                <w:rFonts w:asciiTheme="minorHAnsi" w:hAnsiTheme="minorHAnsi" w:cstheme="minorHAnsi"/>
                <w:sz w:val="22"/>
                <w:szCs w:val="22"/>
              </w:rPr>
            </w:pPr>
          </w:p>
        </w:tc>
        <w:tc>
          <w:tcPr>
            <w:tcW w:w="548" w:type="dxa"/>
          </w:tcPr>
          <w:p w:rsidR="00CA46D8" w:rsidRPr="001859BF" w:rsidRDefault="00CA46D8" w:rsidP="002C21B6">
            <w:pPr>
              <w:rPr>
                <w:rFonts w:asciiTheme="minorHAnsi" w:hAnsiTheme="minorHAnsi" w:cstheme="minorHAnsi"/>
                <w:sz w:val="22"/>
                <w:szCs w:val="22"/>
              </w:rPr>
            </w:pPr>
          </w:p>
        </w:tc>
        <w:tc>
          <w:tcPr>
            <w:tcW w:w="4236" w:type="dxa"/>
          </w:tcPr>
          <w:p w:rsidR="00CA46D8" w:rsidRPr="00693428" w:rsidRDefault="00CA46D8" w:rsidP="002C21B6">
            <w:pPr>
              <w:rPr>
                <w:rFonts w:asciiTheme="minorHAnsi" w:hAnsiTheme="minorHAnsi" w:cstheme="minorHAnsi"/>
                <w:sz w:val="22"/>
                <w:szCs w:val="22"/>
              </w:rPr>
            </w:pPr>
          </w:p>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5.21</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 xml:space="preserve">Ability to forward log file </w:t>
            </w:r>
            <w:r>
              <w:rPr>
                <w:rFonts w:asciiTheme="minorHAnsi" w:hAnsiTheme="minorHAnsi" w:cstheme="minorHAnsi"/>
                <w:sz w:val="22"/>
                <w:szCs w:val="22"/>
              </w:rPr>
              <w:t xml:space="preserve">and system event information </w:t>
            </w:r>
            <w:r w:rsidRPr="0062120B">
              <w:rPr>
                <w:rFonts w:asciiTheme="minorHAnsi" w:hAnsiTheme="minorHAnsi" w:cstheme="minorHAnsi"/>
                <w:sz w:val="22"/>
                <w:szCs w:val="22"/>
              </w:rPr>
              <w:t xml:space="preserve">to central </w:t>
            </w:r>
            <w:r>
              <w:rPr>
                <w:rFonts w:asciiTheme="minorHAnsi" w:hAnsiTheme="minorHAnsi" w:cstheme="minorHAnsi"/>
                <w:sz w:val="22"/>
                <w:szCs w:val="22"/>
              </w:rPr>
              <w:t>logging and monitoring</w:t>
            </w:r>
            <w:r w:rsidRPr="0062120B">
              <w:rPr>
                <w:rFonts w:asciiTheme="minorHAnsi" w:hAnsiTheme="minorHAnsi" w:cstheme="minorHAnsi"/>
                <w:sz w:val="22"/>
                <w:szCs w:val="22"/>
              </w:rPr>
              <w:t xml:space="preserve"> server</w:t>
            </w:r>
            <w:r>
              <w:rPr>
                <w:rFonts w:asciiTheme="minorHAnsi" w:hAnsiTheme="minorHAnsi" w:cstheme="minorHAnsi"/>
                <w:sz w:val="22"/>
                <w:szCs w:val="22"/>
              </w:rPr>
              <w:t>s</w:t>
            </w:r>
            <w:r w:rsidRPr="0062120B">
              <w:rPr>
                <w:rFonts w:asciiTheme="minorHAnsi" w:hAnsiTheme="minorHAnsi" w:cstheme="minorHAnsi"/>
                <w:sz w:val="22"/>
                <w:szCs w:val="22"/>
              </w:rPr>
              <w:t xml:space="preserve"> via Syslog</w:t>
            </w:r>
            <w:r>
              <w:rPr>
                <w:rFonts w:asciiTheme="minorHAnsi" w:hAnsiTheme="minorHAnsi" w:cstheme="minorHAnsi"/>
                <w:sz w:val="22"/>
                <w:szCs w:val="22"/>
              </w:rPr>
              <w:t xml:space="preserve"> and/or SNMP v3</w:t>
            </w:r>
          </w:p>
        </w:tc>
        <w:tc>
          <w:tcPr>
            <w:tcW w:w="590" w:type="dxa"/>
            <w:tcBorders>
              <w:bottom w:val="single" w:sz="4" w:space="0" w:color="auto"/>
            </w:tcBorders>
          </w:tcPr>
          <w:p w:rsidR="00CA46D8" w:rsidRDefault="00CA46D8" w:rsidP="002C21B6"/>
        </w:tc>
        <w:tc>
          <w:tcPr>
            <w:tcW w:w="548" w:type="dxa"/>
            <w:tcBorders>
              <w:bottom w:val="single" w:sz="4" w:space="0" w:color="auto"/>
            </w:tcBorders>
          </w:tcPr>
          <w:p w:rsidR="00CA46D8" w:rsidRDefault="00CA46D8" w:rsidP="002C21B6"/>
        </w:tc>
        <w:tc>
          <w:tcPr>
            <w:tcW w:w="4236" w:type="dxa"/>
            <w:tcBorders>
              <w:bottom w:val="single" w:sz="4" w:space="0" w:color="auto"/>
            </w:tcBorders>
          </w:tcPr>
          <w:p w:rsidR="00CA46D8" w:rsidRDefault="00CA46D8" w:rsidP="002C21B6"/>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p>
        </w:tc>
        <w:tc>
          <w:tcPr>
            <w:tcW w:w="3608" w:type="dxa"/>
          </w:tcPr>
          <w:p w:rsidR="00CA46D8" w:rsidRPr="00836EDA" w:rsidRDefault="00CA46D8" w:rsidP="00836EDA">
            <w:pPr>
              <w:pStyle w:val="ListParagraph"/>
              <w:numPr>
                <w:ilvl w:val="0"/>
                <w:numId w:val="43"/>
              </w:numPr>
              <w:ind w:left="594"/>
              <w:rPr>
                <w:rFonts w:asciiTheme="minorHAnsi" w:hAnsiTheme="minorHAnsi" w:cstheme="minorHAnsi"/>
                <w:sz w:val="22"/>
                <w:szCs w:val="22"/>
              </w:rPr>
            </w:pPr>
            <w:r w:rsidRPr="00836EDA">
              <w:rPr>
                <w:rFonts w:asciiTheme="minorHAnsi" w:hAnsiTheme="minorHAnsi" w:cstheme="minorHAnsi"/>
                <w:sz w:val="22"/>
                <w:szCs w:val="22"/>
              </w:rPr>
              <w:t>Data Security</w:t>
            </w:r>
          </w:p>
        </w:tc>
        <w:tc>
          <w:tcPr>
            <w:tcW w:w="590" w:type="dxa"/>
            <w:shd w:val="pct20" w:color="auto" w:fill="auto"/>
          </w:tcPr>
          <w:p w:rsidR="00CA46D8" w:rsidRPr="00836EDA" w:rsidRDefault="00CA46D8" w:rsidP="002C21B6">
            <w:pPr>
              <w:rPr>
                <w:rFonts w:asciiTheme="minorHAnsi" w:hAnsiTheme="minorHAnsi"/>
                <w:sz w:val="22"/>
                <w:szCs w:val="22"/>
              </w:rPr>
            </w:pPr>
          </w:p>
        </w:tc>
        <w:tc>
          <w:tcPr>
            <w:tcW w:w="548" w:type="dxa"/>
            <w:shd w:val="pct20" w:color="auto" w:fill="auto"/>
          </w:tcPr>
          <w:p w:rsidR="00CA46D8" w:rsidRPr="00836EDA" w:rsidRDefault="00CA46D8" w:rsidP="002C21B6">
            <w:pPr>
              <w:rPr>
                <w:rFonts w:asciiTheme="minorHAnsi" w:hAnsiTheme="minorHAnsi"/>
                <w:sz w:val="22"/>
                <w:szCs w:val="22"/>
              </w:rPr>
            </w:pPr>
          </w:p>
        </w:tc>
        <w:tc>
          <w:tcPr>
            <w:tcW w:w="4236" w:type="dxa"/>
            <w:shd w:val="pct20" w:color="auto" w:fill="auto"/>
          </w:tcPr>
          <w:p w:rsidR="00CA46D8" w:rsidRPr="00836EDA" w:rsidRDefault="00CA46D8" w:rsidP="002C21B6">
            <w:pPr>
              <w:rPr>
                <w:rFonts w:asciiTheme="minorHAnsi" w:hAnsiTheme="minorHAnsi"/>
                <w:sz w:val="22"/>
                <w:szCs w:val="22"/>
              </w:rPr>
            </w:pPr>
          </w:p>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5.22</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 xml:space="preserve">Integrated </w:t>
            </w:r>
            <w:r>
              <w:rPr>
                <w:rFonts w:ascii="Times New Roman" w:hAnsi="Times New Roman"/>
                <w:sz w:val="24"/>
              </w:rPr>
              <w:t>security functionality</w:t>
            </w:r>
            <w:r w:rsidRPr="00CF687F">
              <w:rPr>
                <w:rFonts w:ascii="Times New Roman" w:hAnsi="Times New Roman"/>
                <w:sz w:val="24"/>
              </w:rPr>
              <w:t xml:space="preserve"> to block </w:t>
            </w:r>
            <w:r>
              <w:rPr>
                <w:rFonts w:ascii="Times New Roman" w:hAnsi="Times New Roman"/>
                <w:sz w:val="24"/>
              </w:rPr>
              <w:t xml:space="preserve">connections from </w:t>
            </w:r>
            <w:r w:rsidRPr="00CF687F">
              <w:rPr>
                <w:rFonts w:ascii="Times New Roman" w:hAnsi="Times New Roman"/>
                <w:sz w:val="24"/>
              </w:rPr>
              <w:t xml:space="preserve">undefined devices </w:t>
            </w:r>
            <w:r>
              <w:rPr>
                <w:rFonts w:ascii="Times New Roman" w:hAnsi="Times New Roman"/>
                <w:sz w:val="24"/>
              </w:rPr>
              <w:t>based on IP and / or MAC address</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5.23</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 xml:space="preserve">Data encryption </w:t>
            </w:r>
            <w:r>
              <w:rPr>
                <w:rFonts w:asciiTheme="minorHAnsi" w:hAnsiTheme="minorHAnsi" w:cstheme="minorHAnsi"/>
                <w:sz w:val="22"/>
                <w:szCs w:val="22"/>
              </w:rPr>
              <w:t xml:space="preserve">options </w:t>
            </w:r>
            <w:r w:rsidRPr="0062120B">
              <w:rPr>
                <w:rFonts w:asciiTheme="minorHAnsi" w:hAnsiTheme="minorHAnsi" w:cstheme="minorHAnsi"/>
                <w:sz w:val="22"/>
                <w:szCs w:val="22"/>
              </w:rPr>
              <w:t>to secure all data exchange between devices and users</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5.24</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Support for SSH, SSL/TLS, and IPsec</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5.25</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Pr>
                <w:rFonts w:asciiTheme="minorHAnsi" w:hAnsiTheme="minorHAnsi" w:cstheme="minorHAnsi"/>
                <w:sz w:val="22"/>
                <w:szCs w:val="22"/>
              </w:rPr>
              <w:t>All interactions with the SMC system(s) that utilize a web browser must support</w:t>
            </w:r>
            <w:r w:rsidRPr="0062120B">
              <w:rPr>
                <w:rFonts w:asciiTheme="minorHAnsi" w:hAnsiTheme="minorHAnsi" w:cstheme="minorHAnsi"/>
                <w:sz w:val="22"/>
                <w:szCs w:val="22"/>
              </w:rPr>
              <w:t xml:space="preserve"> HTTPS</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5.26</w:t>
            </w:r>
          </w:p>
        </w:tc>
        <w:tc>
          <w:tcPr>
            <w:tcW w:w="3608" w:type="dxa"/>
          </w:tcPr>
          <w:p w:rsidR="00CA46D8" w:rsidRPr="0062120B" w:rsidRDefault="00CA46D8" w:rsidP="00836EDA">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Support secure file transfer by FTP</w:t>
            </w:r>
            <w:r w:rsidR="00836EDA">
              <w:rPr>
                <w:rFonts w:asciiTheme="minorHAnsi" w:hAnsiTheme="minorHAnsi" w:cstheme="minorHAnsi"/>
                <w:sz w:val="22"/>
                <w:szCs w:val="22"/>
              </w:rPr>
              <w:t xml:space="preserve"> and</w:t>
            </w:r>
            <w:r w:rsidRPr="0062120B">
              <w:rPr>
                <w:rFonts w:asciiTheme="minorHAnsi" w:hAnsiTheme="minorHAnsi" w:cstheme="minorHAnsi"/>
                <w:sz w:val="22"/>
                <w:szCs w:val="22"/>
              </w:rPr>
              <w:t xml:space="preserve"> SFTP</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5.27</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Provide anti-malware capability</w:t>
            </w:r>
          </w:p>
        </w:tc>
        <w:tc>
          <w:tcPr>
            <w:tcW w:w="590" w:type="dxa"/>
            <w:tcBorders>
              <w:bottom w:val="single" w:sz="4" w:space="0" w:color="auto"/>
            </w:tcBorders>
          </w:tcPr>
          <w:p w:rsidR="00CA46D8" w:rsidRDefault="00CA46D8" w:rsidP="002C21B6"/>
        </w:tc>
        <w:tc>
          <w:tcPr>
            <w:tcW w:w="548" w:type="dxa"/>
            <w:tcBorders>
              <w:bottom w:val="single" w:sz="4" w:space="0" w:color="auto"/>
            </w:tcBorders>
          </w:tcPr>
          <w:p w:rsidR="00CA46D8" w:rsidRDefault="00CA46D8" w:rsidP="002C21B6"/>
        </w:tc>
        <w:tc>
          <w:tcPr>
            <w:tcW w:w="4236" w:type="dxa"/>
            <w:tcBorders>
              <w:bottom w:val="single" w:sz="4" w:space="0" w:color="auto"/>
            </w:tcBorders>
          </w:tcPr>
          <w:p w:rsidR="00CA46D8" w:rsidRDefault="00CA46D8" w:rsidP="002C21B6"/>
        </w:tc>
      </w:tr>
      <w:tr w:rsidR="00CA46D8" w:rsidRPr="00836EDA" w:rsidTr="00652512">
        <w:tc>
          <w:tcPr>
            <w:tcW w:w="936" w:type="dxa"/>
          </w:tcPr>
          <w:p w:rsidR="00CA46D8" w:rsidRPr="00836EDA" w:rsidRDefault="00CA46D8" w:rsidP="002C21B6">
            <w:pPr>
              <w:ind w:left="180"/>
              <w:rPr>
                <w:rFonts w:asciiTheme="minorHAnsi" w:hAnsiTheme="minorHAnsi" w:cstheme="minorHAnsi"/>
                <w:b/>
                <w:sz w:val="22"/>
                <w:szCs w:val="22"/>
              </w:rPr>
            </w:pPr>
          </w:p>
        </w:tc>
        <w:tc>
          <w:tcPr>
            <w:tcW w:w="3608" w:type="dxa"/>
          </w:tcPr>
          <w:p w:rsidR="00CA46D8" w:rsidRPr="00836EDA" w:rsidRDefault="00CA46D8" w:rsidP="00CA46D8">
            <w:pPr>
              <w:pStyle w:val="ListParagraph"/>
              <w:numPr>
                <w:ilvl w:val="0"/>
                <w:numId w:val="46"/>
              </w:numPr>
              <w:rPr>
                <w:rFonts w:asciiTheme="minorHAnsi" w:hAnsiTheme="minorHAnsi" w:cstheme="minorHAnsi"/>
                <w:b/>
                <w:sz w:val="22"/>
                <w:szCs w:val="22"/>
              </w:rPr>
            </w:pPr>
            <w:r w:rsidRPr="00836EDA">
              <w:rPr>
                <w:rFonts w:asciiTheme="minorHAnsi" w:hAnsiTheme="minorHAnsi" w:cstheme="minorHAnsi"/>
                <w:b/>
                <w:sz w:val="22"/>
                <w:szCs w:val="22"/>
              </w:rPr>
              <w:t>Integrated On-Line Condition Monitoring</w:t>
            </w:r>
          </w:p>
        </w:tc>
        <w:tc>
          <w:tcPr>
            <w:tcW w:w="590" w:type="dxa"/>
            <w:tcBorders>
              <w:bottom w:val="single" w:sz="4" w:space="0" w:color="auto"/>
            </w:tcBorders>
            <w:shd w:val="pct20" w:color="auto" w:fill="auto"/>
          </w:tcPr>
          <w:p w:rsidR="00CA46D8" w:rsidRPr="00836EDA" w:rsidRDefault="00CA46D8" w:rsidP="002C21B6">
            <w:pPr>
              <w:rPr>
                <w:rFonts w:asciiTheme="minorHAnsi" w:hAnsiTheme="minorHAnsi"/>
                <w:sz w:val="22"/>
                <w:szCs w:val="22"/>
              </w:rPr>
            </w:pPr>
          </w:p>
        </w:tc>
        <w:tc>
          <w:tcPr>
            <w:tcW w:w="548" w:type="dxa"/>
            <w:tcBorders>
              <w:bottom w:val="single" w:sz="4" w:space="0" w:color="auto"/>
            </w:tcBorders>
            <w:shd w:val="pct20" w:color="auto" w:fill="auto"/>
          </w:tcPr>
          <w:p w:rsidR="00CA46D8" w:rsidRPr="00836EDA" w:rsidRDefault="00CA46D8" w:rsidP="002C21B6">
            <w:pPr>
              <w:rPr>
                <w:rFonts w:asciiTheme="minorHAnsi" w:hAnsiTheme="minorHAnsi"/>
                <w:sz w:val="22"/>
                <w:szCs w:val="22"/>
              </w:rPr>
            </w:pPr>
          </w:p>
        </w:tc>
        <w:tc>
          <w:tcPr>
            <w:tcW w:w="4236" w:type="dxa"/>
            <w:tcBorders>
              <w:bottom w:val="single" w:sz="4" w:space="0" w:color="auto"/>
            </w:tcBorders>
            <w:shd w:val="pct20" w:color="auto" w:fill="auto"/>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The SCM should be capable of</w:t>
            </w:r>
          </w:p>
        </w:tc>
        <w:tc>
          <w:tcPr>
            <w:tcW w:w="590" w:type="dxa"/>
            <w:shd w:val="pct20" w:color="auto" w:fill="auto"/>
          </w:tcPr>
          <w:p w:rsidR="00CA46D8" w:rsidRPr="00836EDA" w:rsidRDefault="00CA46D8" w:rsidP="002C21B6">
            <w:pPr>
              <w:rPr>
                <w:rFonts w:asciiTheme="minorHAnsi" w:hAnsiTheme="minorHAnsi"/>
                <w:sz w:val="22"/>
                <w:szCs w:val="22"/>
              </w:rPr>
            </w:pPr>
          </w:p>
        </w:tc>
        <w:tc>
          <w:tcPr>
            <w:tcW w:w="548" w:type="dxa"/>
            <w:shd w:val="pct20" w:color="auto" w:fill="auto"/>
          </w:tcPr>
          <w:p w:rsidR="00CA46D8" w:rsidRPr="00836EDA" w:rsidRDefault="00CA46D8" w:rsidP="002C21B6">
            <w:pPr>
              <w:rPr>
                <w:rFonts w:asciiTheme="minorHAnsi" w:hAnsiTheme="minorHAnsi"/>
                <w:sz w:val="22"/>
                <w:szCs w:val="22"/>
              </w:rPr>
            </w:pPr>
          </w:p>
        </w:tc>
        <w:tc>
          <w:tcPr>
            <w:tcW w:w="4236" w:type="dxa"/>
            <w:shd w:val="pct20" w:color="auto" w:fill="auto"/>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6.1</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sz w:val="22"/>
                <w:szCs w:val="22"/>
              </w:rPr>
              <w:t>providing</w:t>
            </w:r>
            <w:proofErr w:type="gramEnd"/>
            <w:r w:rsidRPr="00836EDA">
              <w:rPr>
                <w:rFonts w:asciiTheme="minorHAnsi" w:hAnsiTheme="minorHAnsi"/>
                <w:sz w:val="22"/>
                <w:szCs w:val="22"/>
              </w:rPr>
              <w:t xml:space="preserve"> integrated on-line condition monitoring of power system apparatus in substations</w:t>
            </w:r>
            <w:r w:rsidRPr="00836EDA">
              <w:rPr>
                <w:rFonts w:asciiTheme="minorHAnsi" w:hAnsiTheme="minorHAnsi" w:cstheme="minorHAnsi"/>
                <w:sz w:val="22"/>
                <w:szCs w:val="22"/>
              </w:rPr>
              <w:t>.</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6.2</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processing</w:t>
            </w:r>
            <w:proofErr w:type="gramEnd"/>
            <w:r w:rsidRPr="00836EDA">
              <w:rPr>
                <w:rFonts w:asciiTheme="minorHAnsi" w:hAnsiTheme="minorHAnsi" w:cstheme="minorHAnsi"/>
                <w:sz w:val="22"/>
                <w:szCs w:val="22"/>
              </w:rPr>
              <w:t xml:space="preserve"> and managing this data for condition monitoring.</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6.3</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converting</w:t>
            </w:r>
            <w:proofErr w:type="gramEnd"/>
            <w:r w:rsidRPr="00836EDA">
              <w:rPr>
                <w:rFonts w:asciiTheme="minorHAnsi" w:hAnsiTheme="minorHAnsi" w:cstheme="minorHAnsi"/>
                <w:sz w:val="22"/>
                <w:szCs w:val="22"/>
              </w:rPr>
              <w:t xml:space="preserve"> the data into useful information and displaying that information on the HMI, thereby enabling the optimization of operation and maintenance of the apparatus.</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6.4</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interfacing</w:t>
            </w:r>
            <w:proofErr w:type="gramEnd"/>
            <w:r w:rsidRPr="00836EDA">
              <w:rPr>
                <w:rFonts w:asciiTheme="minorHAnsi" w:hAnsiTheme="minorHAnsi" w:cstheme="minorHAnsi"/>
                <w:sz w:val="22"/>
                <w:szCs w:val="22"/>
              </w:rPr>
              <w:t xml:space="preserve"> to a historian or warehouse for archiving data.</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6.5</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forwarding</w:t>
            </w:r>
            <w:proofErr w:type="gramEnd"/>
            <w:r w:rsidRPr="00836EDA">
              <w:rPr>
                <w:rFonts w:asciiTheme="minorHAnsi" w:hAnsiTheme="minorHAnsi" w:cstheme="minorHAnsi"/>
                <w:sz w:val="22"/>
                <w:szCs w:val="22"/>
              </w:rPr>
              <w:t xml:space="preserve"> data to analytics and </w:t>
            </w:r>
            <w:r w:rsidRPr="00836EDA">
              <w:rPr>
                <w:rFonts w:asciiTheme="minorHAnsi" w:hAnsiTheme="minorHAnsi" w:cstheme="minorHAnsi"/>
                <w:sz w:val="22"/>
                <w:szCs w:val="22"/>
              </w:rPr>
              <w:lastRenderedPageBreak/>
              <w:t>business applications.</w:t>
            </w:r>
          </w:p>
        </w:tc>
        <w:tc>
          <w:tcPr>
            <w:tcW w:w="590" w:type="dxa"/>
            <w:tcBorders>
              <w:bottom w:val="single" w:sz="4" w:space="0" w:color="auto"/>
            </w:tcBorders>
          </w:tcPr>
          <w:p w:rsidR="00CA46D8" w:rsidRPr="00836EDA" w:rsidRDefault="00CA46D8" w:rsidP="002C21B6">
            <w:pPr>
              <w:rPr>
                <w:rFonts w:asciiTheme="minorHAnsi" w:hAnsiTheme="minorHAnsi"/>
                <w:sz w:val="22"/>
                <w:szCs w:val="22"/>
              </w:rPr>
            </w:pPr>
          </w:p>
        </w:tc>
        <w:tc>
          <w:tcPr>
            <w:tcW w:w="548" w:type="dxa"/>
            <w:tcBorders>
              <w:bottom w:val="single" w:sz="4" w:space="0" w:color="auto"/>
            </w:tcBorders>
          </w:tcPr>
          <w:p w:rsidR="00CA46D8" w:rsidRPr="00836EDA" w:rsidRDefault="00CA46D8" w:rsidP="002C21B6">
            <w:pPr>
              <w:rPr>
                <w:rFonts w:asciiTheme="minorHAnsi" w:hAnsiTheme="minorHAnsi"/>
                <w:sz w:val="22"/>
                <w:szCs w:val="22"/>
              </w:rPr>
            </w:pPr>
          </w:p>
        </w:tc>
        <w:tc>
          <w:tcPr>
            <w:tcW w:w="4236" w:type="dxa"/>
            <w:tcBorders>
              <w:bottom w:val="single" w:sz="4" w:space="0" w:color="auto"/>
            </w:tcBorders>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b/>
                <w:sz w:val="22"/>
                <w:szCs w:val="22"/>
              </w:rPr>
            </w:pPr>
          </w:p>
        </w:tc>
        <w:tc>
          <w:tcPr>
            <w:tcW w:w="3608" w:type="dxa"/>
          </w:tcPr>
          <w:p w:rsidR="00CA46D8" w:rsidRPr="00836EDA" w:rsidRDefault="00CA46D8" w:rsidP="00CA46D8">
            <w:pPr>
              <w:pStyle w:val="ListParagraph"/>
              <w:numPr>
                <w:ilvl w:val="0"/>
                <w:numId w:val="46"/>
              </w:numPr>
              <w:rPr>
                <w:rFonts w:asciiTheme="minorHAnsi" w:hAnsiTheme="minorHAnsi" w:cstheme="minorHAnsi"/>
                <w:b/>
                <w:sz w:val="22"/>
                <w:szCs w:val="22"/>
              </w:rPr>
            </w:pPr>
            <w:r w:rsidRPr="00836EDA">
              <w:rPr>
                <w:rFonts w:asciiTheme="minorHAnsi" w:hAnsiTheme="minorHAnsi" w:cstheme="minorHAnsi"/>
                <w:b/>
                <w:sz w:val="22"/>
                <w:szCs w:val="22"/>
              </w:rPr>
              <w:t>Integrated Video Monitoring and Analytics</w:t>
            </w:r>
          </w:p>
        </w:tc>
        <w:tc>
          <w:tcPr>
            <w:tcW w:w="590" w:type="dxa"/>
            <w:shd w:val="pct20" w:color="auto" w:fill="auto"/>
          </w:tcPr>
          <w:p w:rsidR="00CA46D8" w:rsidRPr="00836EDA" w:rsidRDefault="00CA46D8" w:rsidP="002C21B6">
            <w:pPr>
              <w:rPr>
                <w:rFonts w:asciiTheme="minorHAnsi" w:hAnsiTheme="minorHAnsi"/>
                <w:b/>
                <w:sz w:val="22"/>
                <w:szCs w:val="22"/>
              </w:rPr>
            </w:pPr>
          </w:p>
        </w:tc>
        <w:tc>
          <w:tcPr>
            <w:tcW w:w="548" w:type="dxa"/>
            <w:shd w:val="pct20" w:color="auto" w:fill="auto"/>
          </w:tcPr>
          <w:p w:rsidR="00CA46D8" w:rsidRPr="00836EDA" w:rsidRDefault="00CA46D8" w:rsidP="002C21B6">
            <w:pPr>
              <w:rPr>
                <w:rFonts w:asciiTheme="minorHAnsi" w:hAnsiTheme="minorHAnsi"/>
                <w:b/>
                <w:sz w:val="22"/>
                <w:szCs w:val="22"/>
              </w:rPr>
            </w:pPr>
          </w:p>
        </w:tc>
        <w:tc>
          <w:tcPr>
            <w:tcW w:w="4236" w:type="dxa"/>
            <w:shd w:val="pct20" w:color="auto" w:fill="auto"/>
          </w:tcPr>
          <w:p w:rsidR="00CA46D8" w:rsidRPr="00836EDA" w:rsidRDefault="00CA46D8" w:rsidP="002C21B6">
            <w:pPr>
              <w:rPr>
                <w:rFonts w:asciiTheme="minorHAnsi" w:hAnsiTheme="minorHAnsi"/>
                <w:b/>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The SCM should be capable of</w:t>
            </w:r>
          </w:p>
        </w:tc>
        <w:tc>
          <w:tcPr>
            <w:tcW w:w="590" w:type="dxa"/>
            <w:shd w:val="pct20" w:color="auto" w:fill="auto"/>
          </w:tcPr>
          <w:p w:rsidR="00CA46D8" w:rsidRPr="00836EDA" w:rsidRDefault="00CA46D8" w:rsidP="002C21B6">
            <w:pPr>
              <w:rPr>
                <w:rFonts w:asciiTheme="minorHAnsi" w:hAnsiTheme="minorHAnsi"/>
                <w:sz w:val="22"/>
                <w:szCs w:val="22"/>
              </w:rPr>
            </w:pPr>
          </w:p>
        </w:tc>
        <w:tc>
          <w:tcPr>
            <w:tcW w:w="548" w:type="dxa"/>
            <w:shd w:val="pct20" w:color="auto" w:fill="auto"/>
          </w:tcPr>
          <w:p w:rsidR="00CA46D8" w:rsidRPr="00836EDA" w:rsidRDefault="00CA46D8" w:rsidP="002C21B6">
            <w:pPr>
              <w:rPr>
                <w:rFonts w:asciiTheme="minorHAnsi" w:hAnsiTheme="minorHAnsi"/>
                <w:sz w:val="22"/>
                <w:szCs w:val="22"/>
              </w:rPr>
            </w:pPr>
          </w:p>
        </w:tc>
        <w:tc>
          <w:tcPr>
            <w:tcW w:w="4236" w:type="dxa"/>
            <w:shd w:val="pct20" w:color="auto" w:fill="auto"/>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7.1</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interfacing</w:t>
            </w:r>
            <w:proofErr w:type="gramEnd"/>
            <w:r w:rsidRPr="00836EDA">
              <w:rPr>
                <w:rFonts w:asciiTheme="minorHAnsi" w:hAnsiTheme="minorHAnsi" w:cstheme="minorHAnsi"/>
                <w:sz w:val="22"/>
                <w:szCs w:val="22"/>
              </w:rPr>
              <w:t xml:space="preserve"> with a digital video recorder (DVR). While the DVR system is an independent sub-system, the SMC should be the user interface and access point for launching and controlling the DVR server.</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7.2</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acquiring</w:t>
            </w:r>
            <w:proofErr w:type="gramEnd"/>
            <w:r w:rsidRPr="00836EDA">
              <w:rPr>
                <w:rFonts w:asciiTheme="minorHAnsi" w:hAnsiTheme="minorHAnsi" w:cstheme="minorHAnsi"/>
                <w:sz w:val="22"/>
                <w:szCs w:val="22"/>
              </w:rPr>
              <w:t xml:space="preserve"> discrete alarms, as well as video data, from the DVR system and presenting them on a video display with appropriate resolution.</w:t>
            </w:r>
          </w:p>
        </w:tc>
        <w:tc>
          <w:tcPr>
            <w:tcW w:w="590" w:type="dxa"/>
            <w:tcBorders>
              <w:bottom w:val="single" w:sz="4" w:space="0" w:color="auto"/>
            </w:tcBorders>
          </w:tcPr>
          <w:p w:rsidR="00CA46D8" w:rsidRPr="00836EDA" w:rsidRDefault="00CA46D8" w:rsidP="002C21B6">
            <w:pPr>
              <w:rPr>
                <w:rFonts w:asciiTheme="minorHAnsi" w:hAnsiTheme="minorHAnsi"/>
                <w:sz w:val="22"/>
                <w:szCs w:val="22"/>
              </w:rPr>
            </w:pPr>
          </w:p>
        </w:tc>
        <w:tc>
          <w:tcPr>
            <w:tcW w:w="548" w:type="dxa"/>
            <w:tcBorders>
              <w:bottom w:val="single" w:sz="4" w:space="0" w:color="auto"/>
            </w:tcBorders>
          </w:tcPr>
          <w:p w:rsidR="00CA46D8" w:rsidRPr="00836EDA" w:rsidRDefault="00CA46D8" w:rsidP="002C21B6">
            <w:pPr>
              <w:rPr>
                <w:rFonts w:asciiTheme="minorHAnsi" w:hAnsiTheme="minorHAnsi"/>
                <w:sz w:val="22"/>
                <w:szCs w:val="22"/>
              </w:rPr>
            </w:pPr>
          </w:p>
        </w:tc>
        <w:tc>
          <w:tcPr>
            <w:tcW w:w="4236" w:type="dxa"/>
            <w:tcBorders>
              <w:bottom w:val="single" w:sz="4" w:space="0" w:color="auto"/>
            </w:tcBorders>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p>
        </w:tc>
        <w:tc>
          <w:tcPr>
            <w:tcW w:w="3608" w:type="dxa"/>
          </w:tcPr>
          <w:p w:rsidR="00CA46D8" w:rsidRPr="00836EDA" w:rsidRDefault="00CA46D8" w:rsidP="00CA46D8">
            <w:pPr>
              <w:pStyle w:val="ListParagraph"/>
              <w:numPr>
                <w:ilvl w:val="0"/>
                <w:numId w:val="46"/>
              </w:numPr>
              <w:rPr>
                <w:rFonts w:asciiTheme="minorHAnsi" w:hAnsiTheme="minorHAnsi" w:cstheme="minorHAnsi"/>
                <w:b/>
                <w:sz w:val="22"/>
                <w:szCs w:val="22"/>
              </w:rPr>
            </w:pPr>
            <w:r w:rsidRPr="00836EDA">
              <w:rPr>
                <w:rFonts w:asciiTheme="minorHAnsi" w:hAnsiTheme="minorHAnsi" w:cstheme="minorHAnsi"/>
                <w:b/>
                <w:sz w:val="22"/>
                <w:szCs w:val="22"/>
              </w:rPr>
              <w:t>Redundant System Architecture</w:t>
            </w:r>
          </w:p>
        </w:tc>
        <w:tc>
          <w:tcPr>
            <w:tcW w:w="590" w:type="dxa"/>
            <w:tcBorders>
              <w:bottom w:val="single" w:sz="4" w:space="0" w:color="auto"/>
            </w:tcBorders>
            <w:shd w:val="pct20" w:color="auto" w:fill="auto"/>
          </w:tcPr>
          <w:p w:rsidR="00CA46D8" w:rsidRPr="00836EDA" w:rsidRDefault="00CA46D8" w:rsidP="002C21B6">
            <w:pPr>
              <w:rPr>
                <w:rFonts w:asciiTheme="minorHAnsi" w:hAnsiTheme="minorHAnsi"/>
                <w:sz w:val="22"/>
                <w:szCs w:val="22"/>
              </w:rPr>
            </w:pPr>
          </w:p>
        </w:tc>
        <w:tc>
          <w:tcPr>
            <w:tcW w:w="548" w:type="dxa"/>
            <w:tcBorders>
              <w:bottom w:val="single" w:sz="4" w:space="0" w:color="auto"/>
            </w:tcBorders>
            <w:shd w:val="pct20" w:color="auto" w:fill="auto"/>
          </w:tcPr>
          <w:p w:rsidR="00CA46D8" w:rsidRPr="00836EDA" w:rsidRDefault="00CA46D8" w:rsidP="002C21B6">
            <w:pPr>
              <w:rPr>
                <w:rFonts w:asciiTheme="minorHAnsi" w:hAnsiTheme="minorHAnsi"/>
                <w:sz w:val="22"/>
                <w:szCs w:val="22"/>
              </w:rPr>
            </w:pPr>
          </w:p>
        </w:tc>
        <w:tc>
          <w:tcPr>
            <w:tcW w:w="4236" w:type="dxa"/>
            <w:tcBorders>
              <w:bottom w:val="single" w:sz="4" w:space="0" w:color="auto"/>
            </w:tcBorders>
            <w:shd w:val="pct20" w:color="auto" w:fill="auto"/>
          </w:tcPr>
          <w:p w:rsidR="00CA46D8" w:rsidRPr="00836EDA" w:rsidRDefault="00CA46D8" w:rsidP="002C21B6">
            <w:pPr>
              <w:rPr>
                <w:rFonts w:asciiTheme="minorHAnsi" w:hAnsiTheme="minorHAnsi"/>
                <w:sz w:val="22"/>
                <w:szCs w:val="22"/>
              </w:rPr>
            </w:pPr>
          </w:p>
        </w:tc>
      </w:tr>
      <w:tr w:rsidR="00CA46D8" w:rsidTr="00652512">
        <w:tc>
          <w:tcPr>
            <w:tcW w:w="936" w:type="dxa"/>
          </w:tcPr>
          <w:p w:rsidR="00CA46D8" w:rsidRPr="0062120B" w:rsidRDefault="00CA46D8" w:rsidP="002C21B6">
            <w:pPr>
              <w:pStyle w:val="BodyText3"/>
              <w:ind w:left="180"/>
              <w:rPr>
                <w:rFonts w:asciiTheme="minorHAnsi" w:hAnsiTheme="minorHAnsi" w:cstheme="minorHAnsi"/>
                <w:sz w:val="22"/>
                <w:szCs w:val="22"/>
              </w:rPr>
            </w:pPr>
          </w:p>
        </w:tc>
        <w:tc>
          <w:tcPr>
            <w:tcW w:w="3608" w:type="dxa"/>
          </w:tcPr>
          <w:p w:rsidR="00CA46D8" w:rsidRPr="0062120B" w:rsidRDefault="00CA46D8" w:rsidP="002C21B6">
            <w:pPr>
              <w:pStyle w:val="BodyText3"/>
              <w:rPr>
                <w:rFonts w:asciiTheme="minorHAnsi" w:hAnsiTheme="minorHAnsi" w:cstheme="minorHAnsi"/>
                <w:sz w:val="22"/>
                <w:szCs w:val="22"/>
              </w:rPr>
            </w:pPr>
            <w:r w:rsidRPr="0062120B">
              <w:rPr>
                <w:rFonts w:asciiTheme="minorHAnsi" w:hAnsiTheme="minorHAnsi" w:cstheme="minorHAnsi"/>
                <w:sz w:val="22"/>
                <w:szCs w:val="22"/>
              </w:rPr>
              <w:t xml:space="preserve">The </w:t>
            </w:r>
            <w:r>
              <w:rPr>
                <w:rFonts w:asciiTheme="minorHAnsi" w:hAnsiTheme="minorHAnsi" w:cstheme="minorHAnsi"/>
                <w:sz w:val="22"/>
                <w:szCs w:val="22"/>
              </w:rPr>
              <w:t>SMC</w:t>
            </w:r>
            <w:r w:rsidRPr="0062120B">
              <w:rPr>
                <w:rFonts w:asciiTheme="minorHAnsi" w:hAnsiTheme="minorHAnsi" w:cstheme="minorHAnsi"/>
                <w:sz w:val="22"/>
                <w:szCs w:val="22"/>
              </w:rPr>
              <w:t xml:space="preserve"> should be fully redundant, with support for the following technologies:</w:t>
            </w:r>
          </w:p>
        </w:tc>
        <w:tc>
          <w:tcPr>
            <w:tcW w:w="590" w:type="dxa"/>
            <w:shd w:val="pct20" w:color="auto" w:fill="auto"/>
          </w:tcPr>
          <w:p w:rsidR="00CA46D8" w:rsidRDefault="00CA46D8" w:rsidP="002C21B6"/>
        </w:tc>
        <w:tc>
          <w:tcPr>
            <w:tcW w:w="548" w:type="dxa"/>
            <w:shd w:val="pct20" w:color="auto" w:fill="auto"/>
          </w:tcPr>
          <w:p w:rsidR="00CA46D8" w:rsidRDefault="00CA46D8" w:rsidP="002C21B6"/>
        </w:tc>
        <w:tc>
          <w:tcPr>
            <w:tcW w:w="4236" w:type="dxa"/>
            <w:shd w:val="pct20" w:color="auto" w:fill="auto"/>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8.1</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Redundant server architecture</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8.2</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Serial and Ethernet channel redundancy</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8.3</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 xml:space="preserve">Synchronized databases between the two </w:t>
            </w:r>
            <w:r>
              <w:rPr>
                <w:rFonts w:asciiTheme="minorHAnsi" w:hAnsiTheme="minorHAnsi" w:cstheme="minorHAnsi"/>
                <w:sz w:val="22"/>
                <w:szCs w:val="22"/>
              </w:rPr>
              <w:t>SMC</w:t>
            </w:r>
            <w:r w:rsidRPr="0062120B">
              <w:rPr>
                <w:rFonts w:asciiTheme="minorHAnsi" w:hAnsiTheme="minorHAnsi" w:cstheme="minorHAnsi"/>
                <w:sz w:val="22"/>
                <w:szCs w:val="22"/>
              </w:rPr>
              <w:t xml:space="preserve"> servers</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8.4</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Hot standby failover switching</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8.5</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User definable multiple triggers for failover switching</w:t>
            </w:r>
          </w:p>
        </w:tc>
        <w:tc>
          <w:tcPr>
            <w:tcW w:w="590" w:type="dxa"/>
            <w:tcBorders>
              <w:bottom w:val="single" w:sz="4" w:space="0" w:color="auto"/>
            </w:tcBorders>
          </w:tcPr>
          <w:p w:rsidR="00CA46D8" w:rsidRDefault="00CA46D8" w:rsidP="002C21B6"/>
        </w:tc>
        <w:tc>
          <w:tcPr>
            <w:tcW w:w="548" w:type="dxa"/>
            <w:tcBorders>
              <w:bottom w:val="single" w:sz="4" w:space="0" w:color="auto"/>
            </w:tcBorders>
          </w:tcPr>
          <w:p w:rsidR="00CA46D8" w:rsidRDefault="00CA46D8" w:rsidP="002C21B6"/>
        </w:tc>
        <w:tc>
          <w:tcPr>
            <w:tcW w:w="4236" w:type="dxa"/>
            <w:tcBorders>
              <w:bottom w:val="single" w:sz="4" w:space="0" w:color="auto"/>
            </w:tcBorders>
          </w:tcPr>
          <w:p w:rsidR="00CA46D8" w:rsidRDefault="00CA46D8" w:rsidP="002C21B6"/>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p>
        </w:tc>
        <w:tc>
          <w:tcPr>
            <w:tcW w:w="3608" w:type="dxa"/>
          </w:tcPr>
          <w:p w:rsidR="00CA46D8" w:rsidRPr="00836EDA" w:rsidRDefault="00CA46D8" w:rsidP="00CA46D8">
            <w:pPr>
              <w:pStyle w:val="ListParagraph"/>
              <w:numPr>
                <w:ilvl w:val="0"/>
                <w:numId w:val="46"/>
              </w:numPr>
              <w:rPr>
                <w:rFonts w:asciiTheme="minorHAnsi" w:hAnsiTheme="minorHAnsi" w:cstheme="minorHAnsi"/>
                <w:b/>
                <w:sz w:val="22"/>
                <w:szCs w:val="22"/>
              </w:rPr>
            </w:pPr>
            <w:r w:rsidRPr="00836EDA">
              <w:rPr>
                <w:rFonts w:asciiTheme="minorHAnsi" w:hAnsiTheme="minorHAnsi" w:cstheme="minorHAnsi"/>
                <w:b/>
                <w:sz w:val="22"/>
                <w:szCs w:val="22"/>
              </w:rPr>
              <w:t>Programmable Logic</w:t>
            </w:r>
          </w:p>
        </w:tc>
        <w:tc>
          <w:tcPr>
            <w:tcW w:w="590" w:type="dxa"/>
            <w:shd w:val="pct20" w:color="auto" w:fill="auto"/>
          </w:tcPr>
          <w:p w:rsidR="00CA46D8" w:rsidRPr="00836EDA" w:rsidRDefault="00CA46D8" w:rsidP="002C21B6">
            <w:pPr>
              <w:rPr>
                <w:rFonts w:asciiTheme="minorHAnsi" w:hAnsiTheme="minorHAnsi"/>
                <w:sz w:val="22"/>
                <w:szCs w:val="22"/>
              </w:rPr>
            </w:pPr>
          </w:p>
        </w:tc>
        <w:tc>
          <w:tcPr>
            <w:tcW w:w="548" w:type="dxa"/>
            <w:shd w:val="pct20" w:color="auto" w:fill="auto"/>
          </w:tcPr>
          <w:p w:rsidR="00CA46D8" w:rsidRPr="00836EDA" w:rsidRDefault="00CA46D8" w:rsidP="002C21B6">
            <w:pPr>
              <w:rPr>
                <w:rFonts w:asciiTheme="minorHAnsi" w:hAnsiTheme="minorHAnsi"/>
                <w:sz w:val="22"/>
                <w:szCs w:val="22"/>
              </w:rPr>
            </w:pPr>
          </w:p>
        </w:tc>
        <w:tc>
          <w:tcPr>
            <w:tcW w:w="4236" w:type="dxa"/>
            <w:shd w:val="pct20" w:color="auto" w:fill="auto"/>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9.1</w:t>
            </w: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The SMC should have an integrated, programmable logic application that enables users to customize automation processes, data conversion and computation, animation displays, and other automation needs.</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9.2</w:t>
            </w: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The user programming interface should meet IEC-61131-3 standards.</w:t>
            </w:r>
          </w:p>
        </w:tc>
        <w:tc>
          <w:tcPr>
            <w:tcW w:w="590" w:type="dxa"/>
            <w:tcBorders>
              <w:bottom w:val="single" w:sz="4" w:space="0" w:color="auto"/>
            </w:tcBorders>
          </w:tcPr>
          <w:p w:rsidR="00CA46D8" w:rsidRPr="00836EDA" w:rsidRDefault="00CA46D8" w:rsidP="002C21B6">
            <w:pPr>
              <w:rPr>
                <w:rFonts w:asciiTheme="minorHAnsi" w:hAnsiTheme="minorHAnsi"/>
                <w:sz w:val="22"/>
                <w:szCs w:val="22"/>
              </w:rPr>
            </w:pPr>
          </w:p>
        </w:tc>
        <w:tc>
          <w:tcPr>
            <w:tcW w:w="548" w:type="dxa"/>
            <w:tcBorders>
              <w:bottom w:val="single" w:sz="4" w:space="0" w:color="auto"/>
            </w:tcBorders>
          </w:tcPr>
          <w:p w:rsidR="00CA46D8" w:rsidRPr="00836EDA" w:rsidRDefault="00CA46D8" w:rsidP="002C21B6">
            <w:pPr>
              <w:rPr>
                <w:rFonts w:asciiTheme="minorHAnsi" w:hAnsiTheme="minorHAnsi"/>
                <w:sz w:val="22"/>
                <w:szCs w:val="22"/>
              </w:rPr>
            </w:pPr>
          </w:p>
        </w:tc>
        <w:tc>
          <w:tcPr>
            <w:tcW w:w="4236" w:type="dxa"/>
            <w:tcBorders>
              <w:bottom w:val="single" w:sz="4" w:space="0" w:color="auto"/>
            </w:tcBorders>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p>
        </w:tc>
        <w:tc>
          <w:tcPr>
            <w:tcW w:w="3608" w:type="dxa"/>
          </w:tcPr>
          <w:p w:rsidR="00CA46D8" w:rsidRPr="00836EDA" w:rsidRDefault="00CA46D8" w:rsidP="00CA46D8">
            <w:pPr>
              <w:pStyle w:val="ListParagraph"/>
              <w:numPr>
                <w:ilvl w:val="0"/>
                <w:numId w:val="46"/>
              </w:numPr>
              <w:rPr>
                <w:rFonts w:asciiTheme="minorHAnsi" w:hAnsiTheme="minorHAnsi" w:cstheme="minorHAnsi"/>
                <w:b/>
                <w:sz w:val="22"/>
                <w:szCs w:val="22"/>
              </w:rPr>
            </w:pPr>
            <w:r w:rsidRPr="00836EDA">
              <w:rPr>
                <w:rFonts w:asciiTheme="minorHAnsi" w:hAnsiTheme="minorHAnsi" w:cstheme="minorHAnsi"/>
                <w:b/>
                <w:sz w:val="22"/>
                <w:szCs w:val="22"/>
              </w:rPr>
              <w:t>Time Synchronization</w:t>
            </w:r>
          </w:p>
        </w:tc>
        <w:tc>
          <w:tcPr>
            <w:tcW w:w="590" w:type="dxa"/>
            <w:shd w:val="pct20" w:color="auto" w:fill="auto"/>
          </w:tcPr>
          <w:p w:rsidR="00CA46D8" w:rsidRPr="00836EDA" w:rsidRDefault="00CA46D8" w:rsidP="002C21B6">
            <w:pPr>
              <w:rPr>
                <w:rFonts w:asciiTheme="minorHAnsi" w:hAnsiTheme="minorHAnsi"/>
                <w:sz w:val="22"/>
                <w:szCs w:val="22"/>
              </w:rPr>
            </w:pPr>
          </w:p>
        </w:tc>
        <w:tc>
          <w:tcPr>
            <w:tcW w:w="548" w:type="dxa"/>
            <w:shd w:val="pct20" w:color="auto" w:fill="auto"/>
          </w:tcPr>
          <w:p w:rsidR="00CA46D8" w:rsidRPr="00836EDA" w:rsidRDefault="00CA46D8" w:rsidP="002C21B6">
            <w:pPr>
              <w:rPr>
                <w:rFonts w:asciiTheme="minorHAnsi" w:hAnsiTheme="minorHAnsi"/>
                <w:sz w:val="22"/>
                <w:szCs w:val="22"/>
              </w:rPr>
            </w:pPr>
          </w:p>
        </w:tc>
        <w:tc>
          <w:tcPr>
            <w:tcW w:w="4236" w:type="dxa"/>
            <w:shd w:val="pct20" w:color="auto" w:fill="auto"/>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 xml:space="preserve">The SCM should  </w:t>
            </w:r>
          </w:p>
        </w:tc>
        <w:tc>
          <w:tcPr>
            <w:tcW w:w="590" w:type="dxa"/>
            <w:shd w:val="pct20" w:color="auto" w:fill="auto"/>
          </w:tcPr>
          <w:p w:rsidR="00CA46D8" w:rsidRPr="00836EDA" w:rsidRDefault="00CA46D8" w:rsidP="002C21B6">
            <w:pPr>
              <w:rPr>
                <w:rFonts w:asciiTheme="minorHAnsi" w:hAnsiTheme="minorHAnsi"/>
                <w:sz w:val="22"/>
                <w:szCs w:val="22"/>
              </w:rPr>
            </w:pPr>
          </w:p>
        </w:tc>
        <w:tc>
          <w:tcPr>
            <w:tcW w:w="548" w:type="dxa"/>
            <w:shd w:val="pct20" w:color="auto" w:fill="auto"/>
          </w:tcPr>
          <w:p w:rsidR="00CA46D8" w:rsidRPr="00836EDA" w:rsidRDefault="00CA46D8" w:rsidP="002C21B6">
            <w:pPr>
              <w:rPr>
                <w:rFonts w:asciiTheme="minorHAnsi" w:hAnsiTheme="minorHAnsi"/>
                <w:sz w:val="22"/>
                <w:szCs w:val="22"/>
              </w:rPr>
            </w:pPr>
          </w:p>
        </w:tc>
        <w:tc>
          <w:tcPr>
            <w:tcW w:w="4236" w:type="dxa"/>
            <w:shd w:val="pct20" w:color="auto" w:fill="auto"/>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10.1</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have</w:t>
            </w:r>
            <w:proofErr w:type="gramEnd"/>
            <w:r w:rsidRPr="00836EDA">
              <w:rPr>
                <w:rFonts w:asciiTheme="minorHAnsi" w:hAnsiTheme="minorHAnsi" w:cstheme="minorHAnsi"/>
                <w:sz w:val="22"/>
                <w:szCs w:val="22"/>
              </w:rPr>
              <w:t xml:space="preserve"> an internal real-time clock, and should be capable of performing time synchronization.</w:t>
            </w:r>
          </w:p>
        </w:tc>
        <w:tc>
          <w:tcPr>
            <w:tcW w:w="590" w:type="dxa"/>
            <w:tcBorders>
              <w:bottom w:val="single" w:sz="4" w:space="0" w:color="auto"/>
            </w:tcBorders>
          </w:tcPr>
          <w:p w:rsidR="00CA46D8" w:rsidRPr="00836EDA" w:rsidRDefault="00CA46D8" w:rsidP="002C21B6">
            <w:pPr>
              <w:rPr>
                <w:rFonts w:asciiTheme="minorHAnsi" w:hAnsiTheme="minorHAnsi"/>
                <w:sz w:val="22"/>
                <w:szCs w:val="22"/>
              </w:rPr>
            </w:pPr>
          </w:p>
        </w:tc>
        <w:tc>
          <w:tcPr>
            <w:tcW w:w="548" w:type="dxa"/>
            <w:tcBorders>
              <w:bottom w:val="single" w:sz="4" w:space="0" w:color="auto"/>
            </w:tcBorders>
          </w:tcPr>
          <w:p w:rsidR="00CA46D8" w:rsidRPr="00836EDA" w:rsidRDefault="00CA46D8" w:rsidP="002C21B6">
            <w:pPr>
              <w:rPr>
                <w:rFonts w:asciiTheme="minorHAnsi" w:hAnsiTheme="minorHAnsi"/>
                <w:sz w:val="22"/>
                <w:szCs w:val="22"/>
              </w:rPr>
            </w:pPr>
          </w:p>
        </w:tc>
        <w:tc>
          <w:tcPr>
            <w:tcW w:w="4236" w:type="dxa"/>
            <w:tcBorders>
              <w:bottom w:val="single" w:sz="4" w:space="0" w:color="auto"/>
            </w:tcBorders>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support the following time synchronization methods:</w:t>
            </w:r>
          </w:p>
        </w:tc>
        <w:tc>
          <w:tcPr>
            <w:tcW w:w="590" w:type="dxa"/>
            <w:shd w:val="pct20" w:color="auto" w:fill="auto"/>
          </w:tcPr>
          <w:p w:rsidR="00CA46D8" w:rsidRPr="00836EDA" w:rsidRDefault="00CA46D8" w:rsidP="002C21B6">
            <w:pPr>
              <w:rPr>
                <w:rFonts w:asciiTheme="minorHAnsi" w:hAnsiTheme="minorHAnsi"/>
                <w:sz w:val="22"/>
                <w:szCs w:val="22"/>
              </w:rPr>
            </w:pPr>
          </w:p>
        </w:tc>
        <w:tc>
          <w:tcPr>
            <w:tcW w:w="548" w:type="dxa"/>
            <w:shd w:val="pct20" w:color="auto" w:fill="auto"/>
          </w:tcPr>
          <w:p w:rsidR="00CA46D8" w:rsidRPr="00836EDA" w:rsidRDefault="00CA46D8" w:rsidP="002C21B6">
            <w:pPr>
              <w:rPr>
                <w:rFonts w:asciiTheme="minorHAnsi" w:hAnsiTheme="minorHAnsi"/>
                <w:sz w:val="22"/>
                <w:szCs w:val="22"/>
              </w:rPr>
            </w:pPr>
          </w:p>
        </w:tc>
        <w:tc>
          <w:tcPr>
            <w:tcW w:w="4236" w:type="dxa"/>
            <w:shd w:val="pct20" w:color="auto" w:fill="auto"/>
          </w:tcPr>
          <w:p w:rsidR="00CA46D8" w:rsidRPr="00836EDA" w:rsidRDefault="00CA46D8" w:rsidP="002C21B6">
            <w:pPr>
              <w:rPr>
                <w:rFonts w:asciiTheme="minorHAnsi" w:hAnsiTheme="minorHAnsi"/>
                <w:sz w:val="22"/>
                <w:szCs w:val="22"/>
              </w:rPr>
            </w:pPr>
          </w:p>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lastRenderedPageBreak/>
              <w:t>10.2</w:t>
            </w:r>
          </w:p>
        </w:tc>
        <w:tc>
          <w:tcPr>
            <w:tcW w:w="3608" w:type="dxa"/>
          </w:tcPr>
          <w:p w:rsidR="00CA46D8" w:rsidRPr="0062120B" w:rsidRDefault="00CA46D8" w:rsidP="002C21B6">
            <w:pPr>
              <w:pStyle w:val="ListBullet2"/>
              <w:rPr>
                <w:rFonts w:asciiTheme="minorHAnsi" w:hAnsiTheme="minorHAnsi" w:cstheme="minorHAnsi"/>
                <w:sz w:val="22"/>
                <w:szCs w:val="22"/>
              </w:rPr>
            </w:pPr>
            <w:r w:rsidRPr="0062120B">
              <w:rPr>
                <w:rFonts w:asciiTheme="minorHAnsi" w:hAnsiTheme="minorHAnsi" w:cstheme="minorHAnsi"/>
                <w:sz w:val="22"/>
                <w:szCs w:val="22"/>
              </w:rPr>
              <w:t>IRIG-B</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10.3</w:t>
            </w:r>
          </w:p>
        </w:tc>
        <w:tc>
          <w:tcPr>
            <w:tcW w:w="3608" w:type="dxa"/>
          </w:tcPr>
          <w:p w:rsidR="00CA46D8" w:rsidRPr="0062120B" w:rsidRDefault="00CA46D8" w:rsidP="002C21B6">
            <w:pPr>
              <w:pStyle w:val="ListBullet2"/>
              <w:rPr>
                <w:rFonts w:asciiTheme="minorHAnsi" w:hAnsiTheme="minorHAnsi" w:cstheme="minorHAnsi"/>
                <w:sz w:val="22"/>
                <w:szCs w:val="22"/>
              </w:rPr>
            </w:pPr>
            <w:r w:rsidRPr="0062120B">
              <w:rPr>
                <w:rFonts w:asciiTheme="minorHAnsi" w:hAnsiTheme="minorHAnsi" w:cstheme="minorHAnsi"/>
                <w:sz w:val="22"/>
                <w:szCs w:val="22"/>
              </w:rPr>
              <w:t>IEEE 1588 V2</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10.4</w:t>
            </w:r>
          </w:p>
        </w:tc>
        <w:tc>
          <w:tcPr>
            <w:tcW w:w="3608" w:type="dxa"/>
          </w:tcPr>
          <w:p w:rsidR="00CA46D8" w:rsidRPr="0062120B" w:rsidRDefault="00CA46D8" w:rsidP="002C21B6">
            <w:pPr>
              <w:pStyle w:val="ListBullet2"/>
              <w:rPr>
                <w:rFonts w:asciiTheme="minorHAnsi" w:hAnsiTheme="minorHAnsi" w:cstheme="minorHAnsi"/>
                <w:sz w:val="22"/>
                <w:szCs w:val="22"/>
              </w:rPr>
            </w:pPr>
            <w:r w:rsidRPr="0062120B">
              <w:rPr>
                <w:rFonts w:asciiTheme="minorHAnsi" w:hAnsiTheme="minorHAnsi" w:cstheme="minorHAnsi"/>
                <w:sz w:val="22"/>
                <w:szCs w:val="22"/>
              </w:rPr>
              <w:t>NTP (client and server)</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10.5</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be</w:t>
            </w:r>
            <w:proofErr w:type="gramEnd"/>
            <w:r w:rsidRPr="00836EDA">
              <w:rPr>
                <w:rFonts w:asciiTheme="minorHAnsi" w:hAnsiTheme="minorHAnsi" w:cstheme="minorHAnsi"/>
                <w:sz w:val="22"/>
                <w:szCs w:val="22"/>
              </w:rPr>
              <w:t xml:space="preserve"> capable of receiving a time synchronization signal from a host system via a protocol such as DNP3.0, and synchronizing its internal clock to that signal.</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10.6</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be</w:t>
            </w:r>
            <w:proofErr w:type="gramEnd"/>
            <w:r w:rsidRPr="00836EDA">
              <w:rPr>
                <w:rFonts w:asciiTheme="minorHAnsi" w:hAnsiTheme="minorHAnsi" w:cstheme="minorHAnsi"/>
                <w:sz w:val="22"/>
                <w:szCs w:val="22"/>
              </w:rPr>
              <w:t xml:space="preserve"> able to synchronize its internal clock directly from a GPS clock using one of the protocols listed above.</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10.7</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be</w:t>
            </w:r>
            <w:proofErr w:type="gramEnd"/>
            <w:r w:rsidRPr="00836EDA">
              <w:rPr>
                <w:rFonts w:asciiTheme="minorHAnsi" w:hAnsiTheme="minorHAnsi" w:cstheme="minorHAnsi"/>
                <w:sz w:val="22"/>
                <w:szCs w:val="22"/>
              </w:rPr>
              <w:t xml:space="preserve"> able to distribute time synchronization signals to IEDs via serial communication channels or over Ethernet using IEEE 1588 V2 protocol.</w:t>
            </w:r>
          </w:p>
        </w:tc>
        <w:tc>
          <w:tcPr>
            <w:tcW w:w="590" w:type="dxa"/>
            <w:tcBorders>
              <w:bottom w:val="single" w:sz="4" w:space="0" w:color="auto"/>
            </w:tcBorders>
          </w:tcPr>
          <w:p w:rsidR="00CA46D8" w:rsidRPr="00836EDA" w:rsidRDefault="00CA46D8" w:rsidP="002C21B6">
            <w:pPr>
              <w:rPr>
                <w:rFonts w:asciiTheme="minorHAnsi" w:hAnsiTheme="minorHAnsi"/>
                <w:sz w:val="22"/>
                <w:szCs w:val="22"/>
              </w:rPr>
            </w:pPr>
          </w:p>
        </w:tc>
        <w:tc>
          <w:tcPr>
            <w:tcW w:w="548" w:type="dxa"/>
            <w:tcBorders>
              <w:bottom w:val="single" w:sz="4" w:space="0" w:color="auto"/>
            </w:tcBorders>
          </w:tcPr>
          <w:p w:rsidR="00CA46D8" w:rsidRPr="00836EDA" w:rsidRDefault="00CA46D8" w:rsidP="002C21B6">
            <w:pPr>
              <w:rPr>
                <w:rFonts w:asciiTheme="minorHAnsi" w:hAnsiTheme="minorHAnsi"/>
                <w:sz w:val="22"/>
                <w:szCs w:val="22"/>
              </w:rPr>
            </w:pPr>
          </w:p>
        </w:tc>
        <w:tc>
          <w:tcPr>
            <w:tcW w:w="4236" w:type="dxa"/>
            <w:tcBorders>
              <w:bottom w:val="single" w:sz="4" w:space="0" w:color="auto"/>
            </w:tcBorders>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p>
        </w:tc>
        <w:tc>
          <w:tcPr>
            <w:tcW w:w="3608" w:type="dxa"/>
          </w:tcPr>
          <w:p w:rsidR="00CA46D8" w:rsidRPr="00836EDA" w:rsidRDefault="00CA46D8" w:rsidP="00CA46D8">
            <w:pPr>
              <w:pStyle w:val="ListParagraph"/>
              <w:numPr>
                <w:ilvl w:val="0"/>
                <w:numId w:val="46"/>
              </w:numPr>
              <w:rPr>
                <w:rFonts w:asciiTheme="minorHAnsi" w:hAnsiTheme="minorHAnsi" w:cstheme="minorHAnsi"/>
                <w:b/>
                <w:sz w:val="22"/>
                <w:szCs w:val="22"/>
              </w:rPr>
            </w:pPr>
            <w:r w:rsidRPr="00836EDA">
              <w:rPr>
                <w:rFonts w:asciiTheme="minorHAnsi" w:hAnsiTheme="minorHAnsi" w:cstheme="minorHAnsi"/>
                <w:b/>
                <w:sz w:val="22"/>
                <w:szCs w:val="22"/>
              </w:rPr>
              <w:t>Operating System, Databases, and Software</w:t>
            </w:r>
          </w:p>
        </w:tc>
        <w:tc>
          <w:tcPr>
            <w:tcW w:w="590" w:type="dxa"/>
            <w:shd w:val="pct20" w:color="auto" w:fill="auto"/>
          </w:tcPr>
          <w:p w:rsidR="00CA46D8" w:rsidRPr="00836EDA" w:rsidRDefault="00CA46D8" w:rsidP="002C21B6">
            <w:pPr>
              <w:rPr>
                <w:rFonts w:asciiTheme="minorHAnsi" w:hAnsiTheme="minorHAnsi"/>
                <w:sz w:val="22"/>
                <w:szCs w:val="22"/>
              </w:rPr>
            </w:pPr>
          </w:p>
        </w:tc>
        <w:tc>
          <w:tcPr>
            <w:tcW w:w="548" w:type="dxa"/>
            <w:shd w:val="pct20" w:color="auto" w:fill="auto"/>
          </w:tcPr>
          <w:p w:rsidR="00CA46D8" w:rsidRPr="00836EDA" w:rsidRDefault="00CA46D8" w:rsidP="002C21B6">
            <w:pPr>
              <w:rPr>
                <w:rFonts w:asciiTheme="minorHAnsi" w:hAnsiTheme="minorHAnsi"/>
                <w:sz w:val="22"/>
                <w:szCs w:val="22"/>
              </w:rPr>
            </w:pPr>
          </w:p>
        </w:tc>
        <w:tc>
          <w:tcPr>
            <w:tcW w:w="4236" w:type="dxa"/>
            <w:shd w:val="pct20" w:color="auto" w:fill="auto"/>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11.1</w:t>
            </w: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The SMC should utilize the Linux operating system.</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11.2</w:t>
            </w: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The SMC should have real time and historical databases for storing information.</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11.3</w:t>
            </w: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The databases should support SQL queries and programming, and be ODBC compliant for data export.</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11.4</w:t>
            </w: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The SMC application software should be integrated with the SMC computer hardware to form an embedded SMC system.</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The SMC should</w:t>
            </w:r>
          </w:p>
        </w:tc>
        <w:tc>
          <w:tcPr>
            <w:tcW w:w="590" w:type="dxa"/>
            <w:shd w:val="pct20" w:color="auto" w:fill="auto"/>
          </w:tcPr>
          <w:p w:rsidR="00CA46D8" w:rsidRPr="00836EDA" w:rsidRDefault="00CA46D8" w:rsidP="002C21B6">
            <w:pPr>
              <w:rPr>
                <w:rFonts w:asciiTheme="minorHAnsi" w:hAnsiTheme="minorHAnsi"/>
                <w:sz w:val="22"/>
                <w:szCs w:val="22"/>
              </w:rPr>
            </w:pPr>
          </w:p>
        </w:tc>
        <w:tc>
          <w:tcPr>
            <w:tcW w:w="548" w:type="dxa"/>
            <w:shd w:val="pct20" w:color="auto" w:fill="auto"/>
          </w:tcPr>
          <w:p w:rsidR="00CA46D8" w:rsidRPr="00836EDA" w:rsidRDefault="00CA46D8" w:rsidP="002C21B6">
            <w:pPr>
              <w:rPr>
                <w:rFonts w:asciiTheme="minorHAnsi" w:hAnsiTheme="minorHAnsi"/>
                <w:sz w:val="22"/>
                <w:szCs w:val="22"/>
              </w:rPr>
            </w:pPr>
          </w:p>
        </w:tc>
        <w:tc>
          <w:tcPr>
            <w:tcW w:w="4236" w:type="dxa"/>
            <w:shd w:val="pct20" w:color="auto" w:fill="auto"/>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11.5</w:t>
            </w:r>
          </w:p>
        </w:tc>
        <w:tc>
          <w:tcPr>
            <w:tcW w:w="3608" w:type="dxa"/>
          </w:tcPr>
          <w:p w:rsidR="00CA46D8" w:rsidRPr="00836EDA" w:rsidRDefault="00CA46D8" w:rsidP="002C21B6">
            <w:pPr>
              <w:rPr>
                <w:rFonts w:asciiTheme="minorHAnsi" w:hAnsiTheme="minorHAnsi" w:cstheme="minorHAnsi"/>
                <w:sz w:val="22"/>
                <w:szCs w:val="22"/>
              </w:rPr>
            </w:pPr>
            <w:proofErr w:type="gramStart"/>
            <w:r w:rsidRPr="00836EDA">
              <w:rPr>
                <w:rFonts w:asciiTheme="minorHAnsi" w:hAnsiTheme="minorHAnsi" w:cstheme="minorHAnsi"/>
                <w:sz w:val="22"/>
                <w:szCs w:val="22"/>
              </w:rPr>
              <w:t>have</w:t>
            </w:r>
            <w:proofErr w:type="gramEnd"/>
            <w:r w:rsidRPr="00836EDA">
              <w:rPr>
                <w:rFonts w:asciiTheme="minorHAnsi" w:hAnsiTheme="minorHAnsi" w:cstheme="minorHAnsi"/>
                <w:sz w:val="22"/>
                <w:szCs w:val="22"/>
              </w:rPr>
              <w:t xml:space="preserve"> the ability to use different hardware from multiple manufacturers.</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652512" w:rsidP="002C21B6">
            <w:pPr>
              <w:rPr>
                <w:rFonts w:asciiTheme="minorHAnsi" w:hAnsiTheme="minorHAnsi"/>
                <w:sz w:val="22"/>
                <w:szCs w:val="22"/>
              </w:rPr>
            </w:pPr>
            <w:r w:rsidRPr="00836EDA">
              <w:rPr>
                <w:rFonts w:asciiTheme="minorHAnsi" w:hAnsiTheme="minorHAnsi"/>
                <w:sz w:val="22"/>
                <w:szCs w:val="22"/>
              </w:rPr>
              <w:t>Please specify the hardware platforms on which your SMC operates.</w:t>
            </w:r>
          </w:p>
        </w:tc>
      </w:tr>
      <w:tr w:rsidR="00CA46D8" w:rsidRPr="00836EDA" w:rsidTr="00652512">
        <w:tc>
          <w:tcPr>
            <w:tcW w:w="936" w:type="dxa"/>
          </w:tcPr>
          <w:p w:rsidR="00CA46D8" w:rsidRPr="00836EDA" w:rsidRDefault="00CA46D8" w:rsidP="00652512">
            <w:pPr>
              <w:ind w:left="180"/>
              <w:rPr>
                <w:rFonts w:asciiTheme="minorHAnsi" w:hAnsiTheme="minorHAnsi" w:cstheme="minorHAnsi"/>
                <w:sz w:val="22"/>
                <w:szCs w:val="22"/>
              </w:rPr>
            </w:pPr>
            <w:r w:rsidRPr="00836EDA">
              <w:rPr>
                <w:rFonts w:asciiTheme="minorHAnsi" w:hAnsiTheme="minorHAnsi" w:cstheme="minorHAnsi"/>
                <w:sz w:val="22"/>
                <w:szCs w:val="22"/>
              </w:rPr>
              <w:t>11.</w:t>
            </w:r>
            <w:r w:rsidR="00652512" w:rsidRPr="00836EDA">
              <w:rPr>
                <w:rFonts w:asciiTheme="minorHAnsi" w:hAnsiTheme="minorHAnsi" w:cstheme="minorHAnsi"/>
                <w:sz w:val="22"/>
                <w:szCs w:val="22"/>
              </w:rPr>
              <w:t>6</w:t>
            </w: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 xml:space="preserve">Custom integration of SMC software and hardware is acceptable when a new hardware platform is selected; however, this should be a </w:t>
            </w:r>
            <w:proofErr w:type="spellStart"/>
            <w:r w:rsidRPr="00836EDA">
              <w:rPr>
                <w:rFonts w:asciiTheme="minorHAnsi" w:hAnsiTheme="minorHAnsi" w:cstheme="minorHAnsi"/>
                <w:sz w:val="22"/>
                <w:szCs w:val="22"/>
              </w:rPr>
              <w:t>one time</w:t>
            </w:r>
            <w:proofErr w:type="spellEnd"/>
            <w:r w:rsidRPr="00836EDA">
              <w:rPr>
                <w:rFonts w:asciiTheme="minorHAnsi" w:hAnsiTheme="minorHAnsi" w:cstheme="minorHAnsi"/>
                <w:sz w:val="22"/>
                <w:szCs w:val="22"/>
              </w:rPr>
              <w:t xml:space="preserve"> engineering and software development effort. Thereafter, the user should be able to install the SMC software on the hardware selected.</w:t>
            </w:r>
          </w:p>
        </w:tc>
        <w:tc>
          <w:tcPr>
            <w:tcW w:w="590" w:type="dxa"/>
            <w:tcBorders>
              <w:bottom w:val="single" w:sz="4" w:space="0" w:color="auto"/>
            </w:tcBorders>
          </w:tcPr>
          <w:p w:rsidR="00CA46D8" w:rsidRPr="00836EDA" w:rsidRDefault="00CA46D8" w:rsidP="002C21B6">
            <w:pPr>
              <w:rPr>
                <w:rFonts w:asciiTheme="minorHAnsi" w:hAnsiTheme="minorHAnsi"/>
                <w:sz w:val="22"/>
                <w:szCs w:val="22"/>
              </w:rPr>
            </w:pPr>
          </w:p>
        </w:tc>
        <w:tc>
          <w:tcPr>
            <w:tcW w:w="548" w:type="dxa"/>
            <w:tcBorders>
              <w:bottom w:val="single" w:sz="4" w:space="0" w:color="auto"/>
            </w:tcBorders>
          </w:tcPr>
          <w:p w:rsidR="00CA46D8" w:rsidRPr="00836EDA" w:rsidRDefault="00CA46D8" w:rsidP="002C21B6">
            <w:pPr>
              <w:rPr>
                <w:rFonts w:asciiTheme="minorHAnsi" w:hAnsiTheme="minorHAnsi"/>
                <w:sz w:val="22"/>
                <w:szCs w:val="22"/>
              </w:rPr>
            </w:pPr>
          </w:p>
        </w:tc>
        <w:tc>
          <w:tcPr>
            <w:tcW w:w="4236" w:type="dxa"/>
            <w:tcBorders>
              <w:bottom w:val="single" w:sz="4" w:space="0" w:color="auto"/>
            </w:tcBorders>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p>
        </w:tc>
        <w:tc>
          <w:tcPr>
            <w:tcW w:w="3608" w:type="dxa"/>
          </w:tcPr>
          <w:p w:rsidR="00CA46D8" w:rsidRPr="00836EDA" w:rsidRDefault="00CA46D8" w:rsidP="00CA46D8">
            <w:pPr>
              <w:pStyle w:val="ListParagraph"/>
              <w:numPr>
                <w:ilvl w:val="0"/>
                <w:numId w:val="46"/>
              </w:numPr>
              <w:rPr>
                <w:rFonts w:asciiTheme="minorHAnsi" w:hAnsiTheme="minorHAnsi" w:cstheme="minorHAnsi"/>
                <w:b/>
                <w:sz w:val="22"/>
                <w:szCs w:val="22"/>
              </w:rPr>
            </w:pPr>
            <w:r w:rsidRPr="00836EDA">
              <w:rPr>
                <w:rFonts w:asciiTheme="minorHAnsi" w:hAnsiTheme="minorHAnsi" w:cstheme="minorHAnsi"/>
                <w:b/>
                <w:sz w:val="22"/>
                <w:szCs w:val="22"/>
              </w:rPr>
              <w:t>SMC Hardware Platform</w:t>
            </w:r>
          </w:p>
        </w:tc>
        <w:tc>
          <w:tcPr>
            <w:tcW w:w="590" w:type="dxa"/>
            <w:shd w:val="pct20" w:color="auto" w:fill="auto"/>
          </w:tcPr>
          <w:p w:rsidR="00CA46D8" w:rsidRPr="00836EDA" w:rsidRDefault="00CA46D8" w:rsidP="002C21B6">
            <w:pPr>
              <w:rPr>
                <w:rFonts w:asciiTheme="minorHAnsi" w:hAnsiTheme="minorHAnsi"/>
                <w:sz w:val="22"/>
                <w:szCs w:val="22"/>
              </w:rPr>
            </w:pPr>
          </w:p>
        </w:tc>
        <w:tc>
          <w:tcPr>
            <w:tcW w:w="548" w:type="dxa"/>
            <w:shd w:val="pct20" w:color="auto" w:fill="auto"/>
          </w:tcPr>
          <w:p w:rsidR="00CA46D8" w:rsidRPr="00836EDA" w:rsidRDefault="00CA46D8" w:rsidP="002C21B6">
            <w:pPr>
              <w:rPr>
                <w:rFonts w:asciiTheme="minorHAnsi" w:hAnsiTheme="minorHAnsi"/>
                <w:sz w:val="22"/>
                <w:szCs w:val="22"/>
              </w:rPr>
            </w:pPr>
          </w:p>
        </w:tc>
        <w:tc>
          <w:tcPr>
            <w:tcW w:w="4236" w:type="dxa"/>
            <w:shd w:val="pct20" w:color="auto" w:fill="auto"/>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12.1</w:t>
            </w: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 xml:space="preserve">The SMC should be delivered by the vendor loaded on a hardware platform.  </w:t>
            </w:r>
          </w:p>
        </w:tc>
        <w:tc>
          <w:tcPr>
            <w:tcW w:w="590" w:type="dxa"/>
            <w:tcBorders>
              <w:bottom w:val="single" w:sz="4" w:space="0" w:color="auto"/>
            </w:tcBorders>
          </w:tcPr>
          <w:p w:rsidR="00CA46D8" w:rsidRPr="00836EDA" w:rsidRDefault="00CA46D8" w:rsidP="002C21B6">
            <w:pPr>
              <w:rPr>
                <w:rFonts w:asciiTheme="minorHAnsi" w:hAnsiTheme="minorHAnsi"/>
                <w:sz w:val="22"/>
                <w:szCs w:val="22"/>
              </w:rPr>
            </w:pPr>
          </w:p>
        </w:tc>
        <w:tc>
          <w:tcPr>
            <w:tcW w:w="548" w:type="dxa"/>
            <w:tcBorders>
              <w:bottom w:val="single" w:sz="4" w:space="0" w:color="auto"/>
            </w:tcBorders>
          </w:tcPr>
          <w:p w:rsidR="00CA46D8" w:rsidRPr="00836EDA" w:rsidRDefault="00CA46D8" w:rsidP="002C21B6">
            <w:pPr>
              <w:rPr>
                <w:rFonts w:asciiTheme="minorHAnsi" w:hAnsiTheme="minorHAnsi"/>
                <w:sz w:val="22"/>
                <w:szCs w:val="22"/>
              </w:rPr>
            </w:pPr>
          </w:p>
        </w:tc>
        <w:tc>
          <w:tcPr>
            <w:tcW w:w="4236" w:type="dxa"/>
            <w:tcBorders>
              <w:bottom w:val="single" w:sz="4" w:space="0" w:color="auto"/>
            </w:tcBorders>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The hardware should meet the following requirements:</w:t>
            </w:r>
          </w:p>
        </w:tc>
        <w:tc>
          <w:tcPr>
            <w:tcW w:w="590" w:type="dxa"/>
            <w:shd w:val="pct20" w:color="auto" w:fill="auto"/>
          </w:tcPr>
          <w:p w:rsidR="00CA46D8" w:rsidRPr="00836EDA" w:rsidRDefault="00CA46D8" w:rsidP="002C21B6">
            <w:pPr>
              <w:rPr>
                <w:rFonts w:asciiTheme="minorHAnsi" w:hAnsiTheme="minorHAnsi"/>
                <w:sz w:val="22"/>
                <w:szCs w:val="22"/>
              </w:rPr>
            </w:pPr>
          </w:p>
        </w:tc>
        <w:tc>
          <w:tcPr>
            <w:tcW w:w="548" w:type="dxa"/>
            <w:shd w:val="pct20" w:color="auto" w:fill="auto"/>
          </w:tcPr>
          <w:p w:rsidR="00CA46D8" w:rsidRPr="00836EDA" w:rsidRDefault="00CA46D8" w:rsidP="002C21B6">
            <w:pPr>
              <w:rPr>
                <w:rFonts w:asciiTheme="minorHAnsi" w:hAnsiTheme="minorHAnsi"/>
                <w:sz w:val="22"/>
                <w:szCs w:val="22"/>
              </w:rPr>
            </w:pPr>
          </w:p>
        </w:tc>
        <w:tc>
          <w:tcPr>
            <w:tcW w:w="4236" w:type="dxa"/>
            <w:shd w:val="pct20" w:color="auto" w:fill="auto"/>
          </w:tcPr>
          <w:p w:rsidR="00CA46D8" w:rsidRPr="00836EDA" w:rsidRDefault="00CA46D8" w:rsidP="002C21B6">
            <w:pPr>
              <w:rPr>
                <w:rFonts w:asciiTheme="minorHAnsi" w:hAnsiTheme="minorHAnsi"/>
                <w:sz w:val="22"/>
                <w:szCs w:val="22"/>
              </w:rPr>
            </w:pPr>
          </w:p>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12.2</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Utility substation hardened, in conformance with IEC 61805-3, IEC 61850-3, and IEEE 1613</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12.3</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High performance industrial grade CPU</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12.4</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On-board flash memory</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12.5</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Scalable on-board data storage using compact flash (CF) or solid state disc (SSD) technologies</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12.6</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Serial communication channels, configurable for RS-232/422/485</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12.7</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RS-232 ports</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r>
              <w:t>Number of ports:</w:t>
            </w:r>
          </w:p>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12.8</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RS-232/422/485 ports</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r>
              <w:t>Number of ports:</w:t>
            </w:r>
          </w:p>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12.9</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1 RS-232 console port</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12.10</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At least 3 each 10/100</w:t>
            </w:r>
            <w:r>
              <w:rPr>
                <w:rFonts w:asciiTheme="minorHAnsi" w:hAnsiTheme="minorHAnsi" w:cstheme="minorHAnsi"/>
                <w:sz w:val="22"/>
                <w:szCs w:val="22"/>
              </w:rPr>
              <w:t>/1000</w:t>
            </w:r>
            <w:r w:rsidRPr="0062120B">
              <w:rPr>
                <w:rFonts w:asciiTheme="minorHAnsi" w:hAnsiTheme="minorHAnsi" w:cstheme="minorHAnsi"/>
                <w:sz w:val="22"/>
                <w:szCs w:val="22"/>
              </w:rPr>
              <w:t xml:space="preserve"> Base T Ethernet ports</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12.11</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USB ports</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r>
              <w:t>Number of ports:</w:t>
            </w:r>
          </w:p>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12.12</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Interface to LCD display, keyboard and mouse</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12.13</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IRIG-B input and output jacks</w:t>
            </w:r>
          </w:p>
        </w:tc>
        <w:tc>
          <w:tcPr>
            <w:tcW w:w="590" w:type="dxa"/>
            <w:tcBorders>
              <w:bottom w:val="single" w:sz="4" w:space="0" w:color="auto"/>
            </w:tcBorders>
          </w:tcPr>
          <w:p w:rsidR="00CA46D8" w:rsidRDefault="00CA46D8" w:rsidP="002C21B6"/>
        </w:tc>
        <w:tc>
          <w:tcPr>
            <w:tcW w:w="548" w:type="dxa"/>
            <w:tcBorders>
              <w:bottom w:val="single" w:sz="4" w:space="0" w:color="auto"/>
            </w:tcBorders>
          </w:tcPr>
          <w:p w:rsidR="00CA46D8" w:rsidRDefault="00CA46D8" w:rsidP="002C21B6"/>
        </w:tc>
        <w:tc>
          <w:tcPr>
            <w:tcW w:w="4236" w:type="dxa"/>
            <w:tcBorders>
              <w:bottom w:val="single" w:sz="4" w:space="0" w:color="auto"/>
            </w:tcBorders>
          </w:tcPr>
          <w:p w:rsidR="00CA46D8" w:rsidRDefault="00CA46D8" w:rsidP="002C21B6"/>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p>
        </w:tc>
        <w:tc>
          <w:tcPr>
            <w:tcW w:w="3608" w:type="dxa"/>
          </w:tcPr>
          <w:p w:rsidR="00CA46D8" w:rsidRPr="00836EDA" w:rsidRDefault="00CA46D8" w:rsidP="00CA46D8">
            <w:pPr>
              <w:pStyle w:val="ListParagraph"/>
              <w:numPr>
                <w:ilvl w:val="0"/>
                <w:numId w:val="46"/>
              </w:numPr>
              <w:rPr>
                <w:rFonts w:asciiTheme="minorHAnsi" w:hAnsiTheme="minorHAnsi" w:cstheme="minorHAnsi"/>
                <w:b/>
                <w:sz w:val="22"/>
                <w:szCs w:val="22"/>
              </w:rPr>
            </w:pPr>
            <w:r w:rsidRPr="00836EDA">
              <w:rPr>
                <w:rFonts w:asciiTheme="minorHAnsi" w:hAnsiTheme="minorHAnsi" w:cstheme="minorHAnsi"/>
                <w:b/>
                <w:sz w:val="22"/>
                <w:szCs w:val="22"/>
              </w:rPr>
              <w:t>User Configuration and Maintenance Interface</w:t>
            </w:r>
          </w:p>
        </w:tc>
        <w:tc>
          <w:tcPr>
            <w:tcW w:w="590" w:type="dxa"/>
            <w:shd w:val="pct20" w:color="auto" w:fill="auto"/>
          </w:tcPr>
          <w:p w:rsidR="00CA46D8" w:rsidRPr="00836EDA" w:rsidRDefault="00CA46D8" w:rsidP="002C21B6">
            <w:pPr>
              <w:rPr>
                <w:rFonts w:asciiTheme="minorHAnsi" w:hAnsiTheme="minorHAnsi"/>
                <w:sz w:val="22"/>
                <w:szCs w:val="22"/>
              </w:rPr>
            </w:pPr>
          </w:p>
        </w:tc>
        <w:tc>
          <w:tcPr>
            <w:tcW w:w="548" w:type="dxa"/>
            <w:shd w:val="pct20" w:color="auto" w:fill="auto"/>
          </w:tcPr>
          <w:p w:rsidR="00CA46D8" w:rsidRPr="00836EDA" w:rsidRDefault="00CA46D8" w:rsidP="002C21B6">
            <w:pPr>
              <w:rPr>
                <w:rFonts w:asciiTheme="minorHAnsi" w:hAnsiTheme="minorHAnsi"/>
                <w:sz w:val="22"/>
                <w:szCs w:val="22"/>
              </w:rPr>
            </w:pPr>
          </w:p>
        </w:tc>
        <w:tc>
          <w:tcPr>
            <w:tcW w:w="4236" w:type="dxa"/>
            <w:shd w:val="pct20" w:color="auto" w:fill="auto"/>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13.1</w:t>
            </w: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The SMC should have a utility software application for system configuration and maintenance.</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13.2</w:t>
            </w: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All setup, configuration, engineering, development, maintenance, testing, and troubleshooting tools should be in one software package.</w:t>
            </w:r>
          </w:p>
        </w:tc>
        <w:tc>
          <w:tcPr>
            <w:tcW w:w="590" w:type="dxa"/>
            <w:tcBorders>
              <w:bottom w:val="single" w:sz="4" w:space="0" w:color="auto"/>
            </w:tcBorders>
          </w:tcPr>
          <w:p w:rsidR="00CA46D8" w:rsidRPr="00836EDA" w:rsidRDefault="00CA46D8" w:rsidP="002C21B6">
            <w:pPr>
              <w:rPr>
                <w:rFonts w:asciiTheme="minorHAnsi" w:hAnsiTheme="minorHAnsi"/>
                <w:sz w:val="22"/>
                <w:szCs w:val="22"/>
              </w:rPr>
            </w:pPr>
          </w:p>
        </w:tc>
        <w:tc>
          <w:tcPr>
            <w:tcW w:w="548" w:type="dxa"/>
            <w:tcBorders>
              <w:bottom w:val="single" w:sz="4" w:space="0" w:color="auto"/>
            </w:tcBorders>
          </w:tcPr>
          <w:p w:rsidR="00CA46D8" w:rsidRPr="00836EDA" w:rsidRDefault="00CA46D8" w:rsidP="002C21B6">
            <w:pPr>
              <w:rPr>
                <w:rFonts w:asciiTheme="minorHAnsi" w:hAnsiTheme="minorHAnsi"/>
                <w:sz w:val="22"/>
                <w:szCs w:val="22"/>
              </w:rPr>
            </w:pPr>
          </w:p>
        </w:tc>
        <w:tc>
          <w:tcPr>
            <w:tcW w:w="4236" w:type="dxa"/>
            <w:tcBorders>
              <w:bottom w:val="single" w:sz="4" w:space="0" w:color="auto"/>
            </w:tcBorders>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The configuration and maintenance utility software should have the following characteristics and features:</w:t>
            </w:r>
          </w:p>
        </w:tc>
        <w:tc>
          <w:tcPr>
            <w:tcW w:w="590" w:type="dxa"/>
            <w:shd w:val="pct20" w:color="auto" w:fill="auto"/>
          </w:tcPr>
          <w:p w:rsidR="00CA46D8" w:rsidRPr="00836EDA" w:rsidRDefault="00CA46D8" w:rsidP="002C21B6">
            <w:pPr>
              <w:rPr>
                <w:rFonts w:asciiTheme="minorHAnsi" w:hAnsiTheme="minorHAnsi"/>
                <w:sz w:val="22"/>
                <w:szCs w:val="22"/>
              </w:rPr>
            </w:pPr>
          </w:p>
        </w:tc>
        <w:tc>
          <w:tcPr>
            <w:tcW w:w="548" w:type="dxa"/>
            <w:shd w:val="pct20" w:color="auto" w:fill="auto"/>
          </w:tcPr>
          <w:p w:rsidR="00CA46D8" w:rsidRPr="00836EDA" w:rsidRDefault="00CA46D8" w:rsidP="002C21B6">
            <w:pPr>
              <w:rPr>
                <w:rFonts w:asciiTheme="minorHAnsi" w:hAnsiTheme="minorHAnsi"/>
                <w:sz w:val="22"/>
                <w:szCs w:val="22"/>
              </w:rPr>
            </w:pPr>
          </w:p>
        </w:tc>
        <w:tc>
          <w:tcPr>
            <w:tcW w:w="4236" w:type="dxa"/>
            <w:shd w:val="pct20" w:color="auto" w:fill="auto"/>
          </w:tcPr>
          <w:p w:rsidR="00CA46D8" w:rsidRPr="00836EDA" w:rsidRDefault="00CA46D8" w:rsidP="002C21B6">
            <w:pPr>
              <w:rPr>
                <w:rFonts w:asciiTheme="minorHAnsi" w:hAnsiTheme="minorHAnsi"/>
                <w:sz w:val="22"/>
                <w:szCs w:val="22"/>
              </w:rPr>
            </w:pPr>
          </w:p>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13.3</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Support on-line or off-line configuration and development work</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13.4</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 xml:space="preserve">IED database, configuration, </w:t>
            </w:r>
            <w:r w:rsidRPr="0062120B">
              <w:rPr>
                <w:rFonts w:asciiTheme="minorHAnsi" w:hAnsiTheme="minorHAnsi" w:cstheme="minorHAnsi"/>
                <w:sz w:val="22"/>
                <w:szCs w:val="22"/>
              </w:rPr>
              <w:lastRenderedPageBreak/>
              <w:t>and logic import utilities</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lastRenderedPageBreak/>
              <w:t>13.5</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Graphical user interface</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13.6</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Library to store pre-configured IEDs, HMI screens, and other objects</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13.</w:t>
            </w:r>
            <w:r w:rsidR="00652512">
              <w:rPr>
                <w:rFonts w:asciiTheme="minorHAnsi" w:hAnsiTheme="minorHAnsi" w:cstheme="minorHAnsi"/>
                <w:sz w:val="22"/>
                <w:szCs w:val="22"/>
              </w:rPr>
              <w:t>7</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Does not require use of Linux OS commands</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13.</w:t>
            </w:r>
            <w:r w:rsidR="00652512">
              <w:rPr>
                <w:rFonts w:asciiTheme="minorHAnsi" w:hAnsiTheme="minorHAnsi" w:cstheme="minorHAnsi"/>
                <w:sz w:val="22"/>
                <w:szCs w:val="22"/>
              </w:rPr>
              <w:t>8</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Modular, intuitive, and easy to use</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13.</w:t>
            </w:r>
            <w:r w:rsidR="00652512">
              <w:rPr>
                <w:rFonts w:asciiTheme="minorHAnsi" w:hAnsiTheme="minorHAnsi" w:cstheme="minorHAnsi"/>
                <w:sz w:val="22"/>
                <w:szCs w:val="22"/>
              </w:rPr>
              <w:t>9</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 xml:space="preserve">Built-in real-time data communications monitor </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652512">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13.</w:t>
            </w:r>
            <w:r w:rsidR="00652512">
              <w:rPr>
                <w:rFonts w:asciiTheme="minorHAnsi" w:hAnsiTheme="minorHAnsi" w:cstheme="minorHAnsi"/>
                <w:sz w:val="22"/>
                <w:szCs w:val="22"/>
              </w:rPr>
              <w:t>10</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Built-in protocol translator</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Pr="0062120B"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13.1</w:t>
            </w:r>
            <w:r w:rsidR="00652512">
              <w:rPr>
                <w:rFonts w:asciiTheme="minorHAnsi" w:hAnsiTheme="minorHAnsi" w:cstheme="minorHAnsi"/>
                <w:sz w:val="22"/>
                <w:szCs w:val="22"/>
              </w:rPr>
              <w:t>1</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sidRPr="0062120B">
              <w:rPr>
                <w:rFonts w:asciiTheme="minorHAnsi" w:hAnsiTheme="minorHAnsi" w:cstheme="minorHAnsi"/>
                <w:sz w:val="22"/>
                <w:szCs w:val="22"/>
              </w:rPr>
              <w:t>No license restrictions on installation</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13.1</w:t>
            </w:r>
            <w:r w:rsidR="00652512">
              <w:rPr>
                <w:rFonts w:asciiTheme="minorHAnsi" w:hAnsiTheme="minorHAnsi" w:cstheme="minorHAnsi"/>
                <w:sz w:val="22"/>
                <w:szCs w:val="22"/>
              </w:rPr>
              <w:t>2</w:t>
            </w:r>
          </w:p>
        </w:tc>
        <w:tc>
          <w:tcPr>
            <w:tcW w:w="3608" w:type="dxa"/>
          </w:tcPr>
          <w:p w:rsidR="00CA46D8" w:rsidRPr="0062120B" w:rsidRDefault="00CA46D8" w:rsidP="002C21B6">
            <w:pPr>
              <w:pStyle w:val="ListBullet2"/>
              <w:ind w:left="540"/>
              <w:rPr>
                <w:rFonts w:asciiTheme="minorHAnsi" w:hAnsiTheme="minorHAnsi" w:cstheme="minorHAnsi"/>
                <w:sz w:val="22"/>
                <w:szCs w:val="22"/>
              </w:rPr>
            </w:pPr>
            <w:r>
              <w:rPr>
                <w:rFonts w:asciiTheme="minorHAnsi" w:hAnsiTheme="minorHAnsi" w:cstheme="minorHAnsi"/>
                <w:sz w:val="22"/>
                <w:szCs w:val="22"/>
              </w:rPr>
              <w:t>All actions executed in the utility software against any SMC server are logged in the SMC server</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Tr="00652512">
        <w:tc>
          <w:tcPr>
            <w:tcW w:w="936" w:type="dxa"/>
          </w:tcPr>
          <w:p w:rsidR="00CA46D8" w:rsidRDefault="00CA46D8" w:rsidP="002C21B6">
            <w:pPr>
              <w:pStyle w:val="ListBullet2"/>
              <w:numPr>
                <w:ilvl w:val="0"/>
                <w:numId w:val="0"/>
              </w:numPr>
              <w:ind w:left="180"/>
              <w:rPr>
                <w:rFonts w:asciiTheme="minorHAnsi" w:hAnsiTheme="minorHAnsi" w:cstheme="minorHAnsi"/>
                <w:sz w:val="22"/>
                <w:szCs w:val="22"/>
              </w:rPr>
            </w:pPr>
            <w:r>
              <w:rPr>
                <w:rFonts w:asciiTheme="minorHAnsi" w:hAnsiTheme="minorHAnsi" w:cstheme="minorHAnsi"/>
                <w:sz w:val="22"/>
                <w:szCs w:val="22"/>
              </w:rPr>
              <w:t>13.1</w:t>
            </w:r>
            <w:r w:rsidR="00652512">
              <w:rPr>
                <w:rFonts w:asciiTheme="minorHAnsi" w:hAnsiTheme="minorHAnsi" w:cstheme="minorHAnsi"/>
                <w:sz w:val="22"/>
                <w:szCs w:val="22"/>
              </w:rPr>
              <w:t>3</w:t>
            </w:r>
          </w:p>
        </w:tc>
        <w:tc>
          <w:tcPr>
            <w:tcW w:w="3608" w:type="dxa"/>
          </w:tcPr>
          <w:p w:rsidR="00CA46D8" w:rsidRPr="00742857" w:rsidRDefault="00CA46D8" w:rsidP="002C21B6">
            <w:pPr>
              <w:pStyle w:val="ListBullet2"/>
              <w:ind w:left="542"/>
              <w:rPr>
                <w:rFonts w:asciiTheme="minorHAnsi" w:hAnsiTheme="minorHAnsi" w:cstheme="minorHAnsi"/>
                <w:sz w:val="22"/>
                <w:szCs w:val="22"/>
              </w:rPr>
            </w:pPr>
            <w:r w:rsidRPr="00742857">
              <w:rPr>
                <w:rFonts w:asciiTheme="minorHAnsi" w:hAnsiTheme="minorHAnsi" w:cstheme="minorHAnsi"/>
                <w:sz w:val="22"/>
                <w:szCs w:val="22"/>
              </w:rPr>
              <w:t>Access to the SMC server for users of the utility software meet the authentication and authorization requirements specified in Section 5, including granular access control applied to utility software functionality</w:t>
            </w: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p>
        </w:tc>
        <w:tc>
          <w:tcPr>
            <w:tcW w:w="3608" w:type="dxa"/>
          </w:tcPr>
          <w:p w:rsidR="00CA46D8" w:rsidRPr="00836EDA" w:rsidRDefault="00CA46D8" w:rsidP="00CA46D8">
            <w:pPr>
              <w:pStyle w:val="ListParagraph"/>
              <w:numPr>
                <w:ilvl w:val="0"/>
                <w:numId w:val="46"/>
              </w:numPr>
              <w:rPr>
                <w:rFonts w:asciiTheme="minorHAnsi" w:hAnsiTheme="minorHAnsi" w:cstheme="minorHAnsi"/>
                <w:b/>
                <w:sz w:val="22"/>
                <w:szCs w:val="22"/>
              </w:rPr>
            </w:pPr>
            <w:r w:rsidRPr="00836EDA">
              <w:rPr>
                <w:rFonts w:asciiTheme="minorHAnsi" w:hAnsiTheme="minorHAnsi" w:cstheme="minorHAnsi"/>
                <w:b/>
                <w:sz w:val="22"/>
                <w:szCs w:val="22"/>
              </w:rPr>
              <w:t>General System Information</w:t>
            </w:r>
          </w:p>
        </w:tc>
        <w:tc>
          <w:tcPr>
            <w:tcW w:w="590" w:type="dxa"/>
            <w:shd w:val="pct20" w:color="auto" w:fill="auto"/>
          </w:tcPr>
          <w:p w:rsidR="00CA46D8" w:rsidRPr="00836EDA" w:rsidRDefault="00CA46D8" w:rsidP="002C21B6">
            <w:pPr>
              <w:rPr>
                <w:rFonts w:asciiTheme="minorHAnsi" w:hAnsiTheme="minorHAnsi"/>
                <w:sz w:val="22"/>
                <w:szCs w:val="22"/>
              </w:rPr>
            </w:pPr>
          </w:p>
        </w:tc>
        <w:tc>
          <w:tcPr>
            <w:tcW w:w="548" w:type="dxa"/>
            <w:shd w:val="pct20" w:color="auto" w:fill="auto"/>
          </w:tcPr>
          <w:p w:rsidR="00CA46D8" w:rsidRPr="00836EDA" w:rsidRDefault="00CA46D8" w:rsidP="002C21B6">
            <w:pPr>
              <w:rPr>
                <w:rFonts w:asciiTheme="minorHAnsi" w:hAnsiTheme="minorHAnsi"/>
                <w:sz w:val="22"/>
                <w:szCs w:val="22"/>
              </w:rPr>
            </w:pPr>
          </w:p>
        </w:tc>
        <w:tc>
          <w:tcPr>
            <w:tcW w:w="4236" w:type="dxa"/>
            <w:shd w:val="pct20" w:color="auto" w:fill="auto"/>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14.1</w:t>
            </w: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Please provide an overview of your SMC solution, including hardware, software, highlighting any major differentiating qualities or characteristics.</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14.2</w:t>
            </w: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Please briefly describe the process for configuring and implementing your SMC.</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14.3</w:t>
            </w: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Please identify major electric utilities which deploy your SMC in their substations; it is not necessary to provide contact information for these utilities at this time.</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p>
        </w:tc>
        <w:tc>
          <w:tcPr>
            <w:tcW w:w="3608" w:type="dxa"/>
          </w:tcPr>
          <w:p w:rsidR="00CA46D8" w:rsidRPr="00836EDA" w:rsidRDefault="00CA46D8" w:rsidP="00CA46D8">
            <w:pPr>
              <w:pStyle w:val="ListParagraph"/>
              <w:numPr>
                <w:ilvl w:val="0"/>
                <w:numId w:val="46"/>
              </w:numPr>
              <w:rPr>
                <w:rFonts w:asciiTheme="minorHAnsi" w:hAnsiTheme="minorHAnsi" w:cstheme="minorHAnsi"/>
                <w:b/>
                <w:sz w:val="22"/>
                <w:szCs w:val="22"/>
              </w:rPr>
            </w:pPr>
            <w:r w:rsidRPr="00836EDA">
              <w:rPr>
                <w:rFonts w:asciiTheme="minorHAnsi" w:hAnsiTheme="minorHAnsi" w:cstheme="minorHAnsi"/>
                <w:b/>
                <w:sz w:val="22"/>
                <w:szCs w:val="22"/>
              </w:rPr>
              <w:t>Pricing Information</w:t>
            </w:r>
          </w:p>
        </w:tc>
        <w:tc>
          <w:tcPr>
            <w:tcW w:w="590" w:type="dxa"/>
            <w:shd w:val="pct20" w:color="auto" w:fill="auto"/>
          </w:tcPr>
          <w:p w:rsidR="00CA46D8" w:rsidRPr="00836EDA" w:rsidRDefault="00CA46D8" w:rsidP="002C21B6">
            <w:pPr>
              <w:rPr>
                <w:rFonts w:asciiTheme="minorHAnsi" w:hAnsiTheme="minorHAnsi"/>
                <w:sz w:val="22"/>
                <w:szCs w:val="22"/>
              </w:rPr>
            </w:pPr>
          </w:p>
        </w:tc>
        <w:tc>
          <w:tcPr>
            <w:tcW w:w="548" w:type="dxa"/>
            <w:shd w:val="pct20" w:color="auto" w:fill="auto"/>
          </w:tcPr>
          <w:p w:rsidR="00CA46D8" w:rsidRPr="00836EDA" w:rsidRDefault="00CA46D8" w:rsidP="002C21B6">
            <w:pPr>
              <w:rPr>
                <w:rFonts w:asciiTheme="minorHAnsi" w:hAnsiTheme="minorHAnsi"/>
                <w:sz w:val="22"/>
                <w:szCs w:val="22"/>
              </w:rPr>
            </w:pPr>
          </w:p>
        </w:tc>
        <w:tc>
          <w:tcPr>
            <w:tcW w:w="4236" w:type="dxa"/>
            <w:shd w:val="pct20" w:color="auto" w:fill="auto"/>
          </w:tcPr>
          <w:p w:rsidR="00CA46D8" w:rsidRPr="00836EDA" w:rsidRDefault="00CA46D8" w:rsidP="002C21B6">
            <w:pPr>
              <w:rPr>
                <w:rFonts w:asciiTheme="minorHAnsi" w:hAnsiTheme="minorHAnsi"/>
                <w:sz w:val="22"/>
                <w:szCs w:val="22"/>
              </w:rPr>
            </w:pPr>
          </w:p>
        </w:tc>
      </w:tr>
      <w:tr w:rsidR="00CA46D8" w:rsidRPr="00836EDA" w:rsidTr="00652512">
        <w:tc>
          <w:tcPr>
            <w:tcW w:w="936" w:type="dxa"/>
          </w:tcPr>
          <w:p w:rsidR="00CA46D8" w:rsidRPr="00836EDA" w:rsidRDefault="00CA46D8" w:rsidP="002C21B6">
            <w:pPr>
              <w:ind w:left="180"/>
              <w:rPr>
                <w:rFonts w:asciiTheme="minorHAnsi" w:hAnsiTheme="minorHAnsi" w:cstheme="minorHAnsi"/>
                <w:sz w:val="22"/>
                <w:szCs w:val="22"/>
              </w:rPr>
            </w:pPr>
            <w:r w:rsidRPr="00836EDA">
              <w:rPr>
                <w:rFonts w:asciiTheme="minorHAnsi" w:hAnsiTheme="minorHAnsi" w:cstheme="minorHAnsi"/>
                <w:sz w:val="22"/>
                <w:szCs w:val="22"/>
              </w:rPr>
              <w:t>15.1</w:t>
            </w:r>
          </w:p>
        </w:tc>
        <w:tc>
          <w:tcPr>
            <w:tcW w:w="3608" w:type="dxa"/>
          </w:tcPr>
          <w:p w:rsidR="00CA46D8" w:rsidRPr="00836EDA" w:rsidRDefault="00CA46D8" w:rsidP="002C21B6">
            <w:pPr>
              <w:rPr>
                <w:rFonts w:asciiTheme="minorHAnsi" w:hAnsiTheme="minorHAnsi" w:cstheme="minorHAnsi"/>
                <w:sz w:val="22"/>
                <w:szCs w:val="22"/>
              </w:rPr>
            </w:pPr>
            <w:r w:rsidRPr="00836EDA">
              <w:rPr>
                <w:rFonts w:asciiTheme="minorHAnsi" w:hAnsiTheme="minorHAnsi" w:cstheme="minorHAnsi"/>
                <w:sz w:val="22"/>
                <w:szCs w:val="22"/>
              </w:rPr>
              <w:t xml:space="preserve">Please provide pricing information for your SMC, configured as you have described it herein.  </w:t>
            </w:r>
            <w:r w:rsidRPr="00836EDA">
              <w:rPr>
                <w:rFonts w:asciiTheme="minorHAnsi" w:hAnsiTheme="minorHAnsi" w:cstheme="minorHAnsi"/>
                <w:b/>
                <w:sz w:val="22"/>
                <w:szCs w:val="22"/>
              </w:rPr>
              <w:t>This is not a bid;</w:t>
            </w:r>
            <w:r w:rsidRPr="00836EDA">
              <w:rPr>
                <w:rFonts w:asciiTheme="minorHAnsi" w:hAnsiTheme="minorHAnsi" w:cstheme="minorHAnsi"/>
                <w:sz w:val="22"/>
                <w:szCs w:val="22"/>
              </w:rPr>
              <w:t xml:space="preserve"> </w:t>
            </w:r>
            <w:r w:rsidRPr="00836EDA">
              <w:rPr>
                <w:rFonts w:asciiTheme="minorHAnsi" w:hAnsiTheme="minorHAnsi" w:cstheme="minorHAnsi"/>
                <w:sz w:val="22"/>
                <w:szCs w:val="22"/>
              </w:rPr>
              <w:lastRenderedPageBreak/>
              <w:t>this information is solely for project budgeting purposes and price ranges are acceptable.</w:t>
            </w:r>
          </w:p>
        </w:tc>
        <w:tc>
          <w:tcPr>
            <w:tcW w:w="590" w:type="dxa"/>
          </w:tcPr>
          <w:p w:rsidR="00CA46D8" w:rsidRPr="00836EDA" w:rsidRDefault="00CA46D8" w:rsidP="002C21B6">
            <w:pPr>
              <w:rPr>
                <w:rFonts w:asciiTheme="minorHAnsi" w:hAnsiTheme="minorHAnsi"/>
                <w:sz w:val="22"/>
                <w:szCs w:val="22"/>
              </w:rPr>
            </w:pPr>
          </w:p>
        </w:tc>
        <w:tc>
          <w:tcPr>
            <w:tcW w:w="548" w:type="dxa"/>
          </w:tcPr>
          <w:p w:rsidR="00CA46D8" w:rsidRPr="00836EDA" w:rsidRDefault="00CA46D8" w:rsidP="002C21B6">
            <w:pPr>
              <w:rPr>
                <w:rFonts w:asciiTheme="minorHAnsi" w:hAnsiTheme="minorHAnsi"/>
                <w:sz w:val="22"/>
                <w:szCs w:val="22"/>
              </w:rPr>
            </w:pPr>
          </w:p>
        </w:tc>
        <w:tc>
          <w:tcPr>
            <w:tcW w:w="4236" w:type="dxa"/>
          </w:tcPr>
          <w:p w:rsidR="00CA46D8" w:rsidRPr="00836EDA" w:rsidRDefault="00CA46D8" w:rsidP="002C21B6">
            <w:pPr>
              <w:rPr>
                <w:rFonts w:asciiTheme="minorHAnsi" w:hAnsiTheme="minorHAnsi"/>
                <w:sz w:val="22"/>
                <w:szCs w:val="22"/>
              </w:rPr>
            </w:pPr>
          </w:p>
        </w:tc>
      </w:tr>
      <w:tr w:rsidR="00CA46D8" w:rsidTr="00652512">
        <w:tc>
          <w:tcPr>
            <w:tcW w:w="936" w:type="dxa"/>
          </w:tcPr>
          <w:p w:rsidR="00CA46D8" w:rsidRPr="00B96A45" w:rsidRDefault="00CA46D8" w:rsidP="002C21B6">
            <w:pPr>
              <w:ind w:left="180"/>
              <w:rPr>
                <w:rFonts w:cstheme="minorHAnsi"/>
              </w:rPr>
            </w:pPr>
          </w:p>
        </w:tc>
        <w:tc>
          <w:tcPr>
            <w:tcW w:w="3608" w:type="dxa"/>
          </w:tcPr>
          <w:p w:rsidR="00CA46D8" w:rsidRPr="0062120B" w:rsidRDefault="00CA46D8" w:rsidP="002C21B6">
            <w:pPr>
              <w:rPr>
                <w:rFonts w:cstheme="minorHAnsi"/>
              </w:rPr>
            </w:pPr>
          </w:p>
        </w:tc>
        <w:tc>
          <w:tcPr>
            <w:tcW w:w="590" w:type="dxa"/>
          </w:tcPr>
          <w:p w:rsidR="00CA46D8" w:rsidRDefault="00CA46D8" w:rsidP="002C21B6"/>
        </w:tc>
        <w:tc>
          <w:tcPr>
            <w:tcW w:w="548" w:type="dxa"/>
          </w:tcPr>
          <w:p w:rsidR="00CA46D8" w:rsidRDefault="00CA46D8" w:rsidP="002C21B6"/>
        </w:tc>
        <w:tc>
          <w:tcPr>
            <w:tcW w:w="4236" w:type="dxa"/>
          </w:tcPr>
          <w:p w:rsidR="00CA46D8" w:rsidRDefault="00CA46D8" w:rsidP="002C21B6"/>
        </w:tc>
      </w:tr>
    </w:tbl>
    <w:p w:rsidR="00CA46D8" w:rsidRDefault="00CA46D8"/>
    <w:p w:rsidR="00F404FA" w:rsidRDefault="00F404FA" w:rsidP="00F404FA">
      <w:pPr>
        <w:pStyle w:val="BodyText2"/>
        <w:spacing w:line="240" w:lineRule="auto"/>
        <w:rPr>
          <w:sz w:val="22"/>
          <w:szCs w:val="22"/>
        </w:rPr>
      </w:pPr>
    </w:p>
    <w:sectPr w:rsidR="00F404FA" w:rsidSect="00B076AF">
      <w:headerReference w:type="even" r:id="rId16"/>
      <w:headerReference w:type="default" r:id="rId17"/>
      <w:footerReference w:type="even" r:id="rId18"/>
      <w:footerReference w:type="default" r:id="rId19"/>
      <w:headerReference w:type="first" r:id="rId20"/>
      <w:footerReference w:type="first" r:id="rId21"/>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95A" w:rsidRDefault="0078195A">
      <w:r>
        <w:separator/>
      </w:r>
    </w:p>
  </w:endnote>
  <w:endnote w:type="continuationSeparator" w:id="0">
    <w:p w:rsidR="0078195A" w:rsidRDefault="0078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20" w:rsidRDefault="00654E20" w:rsidP="009F45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4E20" w:rsidRDefault="00654E20" w:rsidP="009F45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20" w:rsidRDefault="00654E20" w:rsidP="009F45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7F9F">
      <w:rPr>
        <w:rStyle w:val="PageNumber"/>
        <w:noProof/>
      </w:rPr>
      <w:t>1</w:t>
    </w:r>
    <w:r>
      <w:rPr>
        <w:rStyle w:val="PageNumber"/>
      </w:rPr>
      <w:fldChar w:fldCharType="end"/>
    </w:r>
  </w:p>
  <w:p w:rsidR="00654E20" w:rsidRDefault="00654E20" w:rsidP="009F454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20" w:rsidRDefault="00654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95A" w:rsidRDefault="0078195A">
      <w:r>
        <w:separator/>
      </w:r>
    </w:p>
  </w:footnote>
  <w:footnote w:type="continuationSeparator" w:id="0">
    <w:p w:rsidR="0078195A" w:rsidRDefault="00781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20" w:rsidRDefault="00654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20" w:rsidRDefault="00654E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20" w:rsidRDefault="00654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428AABC"/>
    <w:lvl w:ilvl="0">
      <w:start w:val="1"/>
      <w:numFmt w:val="decimal"/>
      <w:pStyle w:val="ListNumber4"/>
      <w:lvlText w:val="%1."/>
      <w:lvlJc w:val="left"/>
      <w:pPr>
        <w:tabs>
          <w:tab w:val="num" w:pos="1440"/>
        </w:tabs>
        <w:ind w:left="1440" w:hanging="360"/>
      </w:pPr>
    </w:lvl>
  </w:abstractNum>
  <w:abstractNum w:abstractNumId="1">
    <w:nsid w:val="FFFFFF7F"/>
    <w:multiLevelType w:val="singleLevel"/>
    <w:tmpl w:val="B212DFC8"/>
    <w:lvl w:ilvl="0">
      <w:start w:val="1"/>
      <w:numFmt w:val="decimal"/>
      <w:pStyle w:val="ListNumber2"/>
      <w:lvlText w:val="%1."/>
      <w:lvlJc w:val="left"/>
      <w:pPr>
        <w:tabs>
          <w:tab w:val="num" w:pos="720"/>
        </w:tabs>
        <w:ind w:left="720" w:hanging="360"/>
      </w:pPr>
    </w:lvl>
  </w:abstractNum>
  <w:abstractNum w:abstractNumId="2">
    <w:nsid w:val="FFFFFF83"/>
    <w:multiLevelType w:val="singleLevel"/>
    <w:tmpl w:val="C0D4339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0D0670F"/>
    <w:multiLevelType w:val="hybridMultilevel"/>
    <w:tmpl w:val="26C83786"/>
    <w:lvl w:ilvl="0" w:tplc="0E229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DB39A9"/>
    <w:multiLevelType w:val="hybridMultilevel"/>
    <w:tmpl w:val="A0EC15B4"/>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8008D"/>
    <w:multiLevelType w:val="hybridMultilevel"/>
    <w:tmpl w:val="8DDE1D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4F4F09"/>
    <w:multiLevelType w:val="hybridMultilevel"/>
    <w:tmpl w:val="C332F49A"/>
    <w:lvl w:ilvl="0" w:tplc="40F8C21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D84C2C"/>
    <w:multiLevelType w:val="hybridMultilevel"/>
    <w:tmpl w:val="ED92BF48"/>
    <w:lvl w:ilvl="0" w:tplc="40F8C212">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430644"/>
    <w:multiLevelType w:val="hybridMultilevel"/>
    <w:tmpl w:val="F7C6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C228C"/>
    <w:multiLevelType w:val="hybridMultilevel"/>
    <w:tmpl w:val="A3407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DD08DF"/>
    <w:multiLevelType w:val="hybridMultilevel"/>
    <w:tmpl w:val="4B66D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E572B"/>
    <w:multiLevelType w:val="hybridMultilevel"/>
    <w:tmpl w:val="8762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A81C13"/>
    <w:multiLevelType w:val="hybridMultilevel"/>
    <w:tmpl w:val="5B8EEE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6735EB"/>
    <w:multiLevelType w:val="hybridMultilevel"/>
    <w:tmpl w:val="556C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D43E9C"/>
    <w:multiLevelType w:val="hybridMultilevel"/>
    <w:tmpl w:val="3D266E44"/>
    <w:lvl w:ilvl="0" w:tplc="40F8C212">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294DF2"/>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52F0F80"/>
    <w:multiLevelType w:val="hybridMultilevel"/>
    <w:tmpl w:val="90BACAD6"/>
    <w:lvl w:ilvl="0" w:tplc="40F8C212">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D837DB"/>
    <w:multiLevelType w:val="hybridMultilevel"/>
    <w:tmpl w:val="2BB08AD6"/>
    <w:lvl w:ilvl="0" w:tplc="40F8C21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43309E"/>
    <w:multiLevelType w:val="hybridMultilevel"/>
    <w:tmpl w:val="95D4522A"/>
    <w:lvl w:ilvl="0" w:tplc="04090001">
      <w:start w:val="1"/>
      <w:numFmt w:val="bullet"/>
      <w:lvlText w:val=""/>
      <w:lvlJc w:val="left"/>
      <w:pPr>
        <w:tabs>
          <w:tab w:val="num" w:pos="360"/>
        </w:tabs>
        <w:ind w:left="360" w:hanging="360"/>
      </w:pPr>
      <w:rPr>
        <w:rFonts w:ascii="Symbol" w:hAnsi="Symbol" w:hint="default"/>
      </w:rPr>
    </w:lvl>
    <w:lvl w:ilvl="1" w:tplc="8B825D10">
      <w:start w:val="1"/>
      <w:numFmt w:val="upperLetter"/>
      <w:lvlText w:val="%2."/>
      <w:lvlJc w:val="left"/>
      <w:pPr>
        <w:tabs>
          <w:tab w:val="num" w:pos="1440"/>
        </w:tabs>
        <w:ind w:left="1440" w:hanging="720"/>
      </w:pPr>
      <w:rPr>
        <w:rFonts w:ascii="Univers" w:hAnsi="Univers" w:cs="Arial Bold"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8F97565"/>
    <w:multiLevelType w:val="hybridMultilevel"/>
    <w:tmpl w:val="E54E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E336683"/>
    <w:multiLevelType w:val="hybridMultilevel"/>
    <w:tmpl w:val="E896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74C70"/>
    <w:multiLevelType w:val="hybridMultilevel"/>
    <w:tmpl w:val="30A0E9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6A24CC"/>
    <w:multiLevelType w:val="hybridMultilevel"/>
    <w:tmpl w:val="5542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7371E0"/>
    <w:multiLevelType w:val="hybridMultilevel"/>
    <w:tmpl w:val="DA101C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D80B2F"/>
    <w:multiLevelType w:val="hybridMultilevel"/>
    <w:tmpl w:val="7C32E81C"/>
    <w:lvl w:ilvl="0" w:tplc="D6D2B5A2">
      <w:start w:val="1"/>
      <w:numFmt w:val="lowerLetter"/>
      <w:lvlText w:val="%1)"/>
      <w:lvlJc w:val="left"/>
      <w:pPr>
        <w:tabs>
          <w:tab w:val="num" w:pos="1140"/>
        </w:tabs>
        <w:ind w:left="11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A846B6"/>
    <w:multiLevelType w:val="hybridMultilevel"/>
    <w:tmpl w:val="685C16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F7D3A4C"/>
    <w:multiLevelType w:val="hybridMultilevel"/>
    <w:tmpl w:val="86CCD1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80927B2"/>
    <w:multiLevelType w:val="hybridMultilevel"/>
    <w:tmpl w:val="C8CCB9D8"/>
    <w:lvl w:ilvl="0" w:tplc="F5704E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7C115A"/>
    <w:multiLevelType w:val="hybridMultilevel"/>
    <w:tmpl w:val="B382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1209AF"/>
    <w:multiLevelType w:val="multilevel"/>
    <w:tmpl w:val="66B6CAE4"/>
    <w:lvl w:ilvl="0">
      <w:start w:val="6"/>
      <w:numFmt w:val="decimal"/>
      <w:lvlText w:val="%1"/>
      <w:lvlJc w:val="left"/>
      <w:pPr>
        <w:ind w:left="465" w:hanging="465"/>
      </w:pPr>
      <w:rPr>
        <w:rFonts w:hint="default"/>
      </w:rPr>
    </w:lvl>
    <w:lvl w:ilvl="1">
      <w:start w:val="1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nsid w:val="629833B8"/>
    <w:multiLevelType w:val="hybridMultilevel"/>
    <w:tmpl w:val="D30C13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9F61A4"/>
    <w:multiLevelType w:val="hybridMultilevel"/>
    <w:tmpl w:val="1DF6E6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7A0249D"/>
    <w:multiLevelType w:val="hybridMultilevel"/>
    <w:tmpl w:val="BC2675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7BA1C9A"/>
    <w:multiLevelType w:val="hybridMultilevel"/>
    <w:tmpl w:val="DD020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E424BA"/>
    <w:multiLevelType w:val="hybridMultilevel"/>
    <w:tmpl w:val="6BA2B8C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856FAF"/>
    <w:multiLevelType w:val="hybridMultilevel"/>
    <w:tmpl w:val="ABE8710C"/>
    <w:lvl w:ilvl="0" w:tplc="C9F0730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CE83D81"/>
    <w:multiLevelType w:val="hybridMultilevel"/>
    <w:tmpl w:val="69C2AE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2B48C5"/>
    <w:multiLevelType w:val="hybridMultilevel"/>
    <w:tmpl w:val="E5BE2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nsid w:val="7DC42A7A"/>
    <w:multiLevelType w:val="multilevel"/>
    <w:tmpl w:val="C73AB2D4"/>
    <w:lvl w:ilvl="0">
      <w:start w:val="7"/>
      <w:numFmt w:val="decimal"/>
      <w:lvlText w:val="%1."/>
      <w:lvlJc w:val="left"/>
      <w:pPr>
        <w:tabs>
          <w:tab w:val="num" w:pos="360"/>
        </w:tabs>
        <w:ind w:left="360" w:hanging="360"/>
      </w:pPr>
      <w:rPr>
        <w:rFonts w:ascii="Arial Bold" w:hAnsi="Arial Bold" w:hint="default"/>
        <w:b/>
        <w:i w:val="0"/>
        <w:sz w:val="28"/>
        <w:szCs w:val="20"/>
      </w:rPr>
    </w:lvl>
    <w:lvl w:ilvl="1">
      <w:start w:val="1"/>
      <w:numFmt w:val="decimal"/>
      <w:lvlText w:val="%1.%2."/>
      <w:lvlJc w:val="left"/>
      <w:pPr>
        <w:tabs>
          <w:tab w:val="num" w:pos="792"/>
        </w:tabs>
        <w:ind w:left="792" w:hanging="432"/>
      </w:pPr>
      <w:rPr>
        <w:rFonts w:ascii="Arial" w:hAnsi="Arial" w:cs="Symbol"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0"/>
  </w:num>
  <w:num w:numId="2">
    <w:abstractNumId w:val="39"/>
  </w:num>
  <w:num w:numId="3">
    <w:abstractNumId w:val="25"/>
  </w:num>
  <w:num w:numId="4">
    <w:abstractNumId w:val="15"/>
  </w:num>
  <w:num w:numId="5">
    <w:abstractNumId w:val="4"/>
    <w:lvlOverride w:ilvl="0">
      <w:lvl w:ilvl="0" w:tplc="04090003">
        <w:start w:val="1"/>
        <w:numFmt w:val="decimal"/>
        <w:lvlText w:val="%1."/>
        <w:lvlJc w:val="left"/>
        <w:pPr>
          <w:tabs>
            <w:tab w:val="num" w:pos="720"/>
          </w:tabs>
          <w:ind w:left="720" w:hanging="360"/>
        </w:pPr>
        <w:rPr>
          <w:rFonts w:hint="default"/>
        </w:rPr>
      </w:lvl>
    </w:lvlOverride>
    <w:lvlOverride w:ilvl="1">
      <w:lvl w:ilvl="1" w:tplc="04090003" w:tentative="1">
        <w:start w:val="1"/>
        <w:numFmt w:val="lowerLetter"/>
        <w:lvlText w:val="%2."/>
        <w:lvlJc w:val="left"/>
        <w:pPr>
          <w:tabs>
            <w:tab w:val="num" w:pos="1380"/>
          </w:tabs>
          <w:ind w:left="1380" w:hanging="360"/>
        </w:pPr>
      </w:lvl>
    </w:lvlOverride>
    <w:lvlOverride w:ilvl="2">
      <w:lvl w:ilvl="2" w:tplc="04090005" w:tentative="1">
        <w:start w:val="1"/>
        <w:numFmt w:val="lowerRoman"/>
        <w:lvlText w:val="%3."/>
        <w:lvlJc w:val="right"/>
        <w:pPr>
          <w:tabs>
            <w:tab w:val="num" w:pos="2100"/>
          </w:tabs>
          <w:ind w:left="2100" w:hanging="180"/>
        </w:pPr>
      </w:lvl>
    </w:lvlOverride>
    <w:lvlOverride w:ilvl="3">
      <w:lvl w:ilvl="3" w:tplc="04090001" w:tentative="1">
        <w:start w:val="1"/>
        <w:numFmt w:val="decimal"/>
        <w:lvlText w:val="%4."/>
        <w:lvlJc w:val="left"/>
        <w:pPr>
          <w:tabs>
            <w:tab w:val="num" w:pos="2820"/>
          </w:tabs>
          <w:ind w:left="2820" w:hanging="360"/>
        </w:pPr>
      </w:lvl>
    </w:lvlOverride>
    <w:lvlOverride w:ilvl="4">
      <w:lvl w:ilvl="4" w:tplc="04090003" w:tentative="1">
        <w:start w:val="1"/>
        <w:numFmt w:val="lowerLetter"/>
        <w:lvlText w:val="%5."/>
        <w:lvlJc w:val="left"/>
        <w:pPr>
          <w:tabs>
            <w:tab w:val="num" w:pos="3540"/>
          </w:tabs>
          <w:ind w:left="3540" w:hanging="360"/>
        </w:pPr>
      </w:lvl>
    </w:lvlOverride>
    <w:lvlOverride w:ilvl="5">
      <w:lvl w:ilvl="5" w:tplc="04090005" w:tentative="1">
        <w:start w:val="1"/>
        <w:numFmt w:val="lowerRoman"/>
        <w:lvlText w:val="%6."/>
        <w:lvlJc w:val="right"/>
        <w:pPr>
          <w:tabs>
            <w:tab w:val="num" w:pos="4260"/>
          </w:tabs>
          <w:ind w:left="4260" w:hanging="180"/>
        </w:pPr>
      </w:lvl>
    </w:lvlOverride>
    <w:lvlOverride w:ilvl="6">
      <w:lvl w:ilvl="6" w:tplc="04090001" w:tentative="1">
        <w:start w:val="1"/>
        <w:numFmt w:val="decimal"/>
        <w:lvlText w:val="%7."/>
        <w:lvlJc w:val="left"/>
        <w:pPr>
          <w:tabs>
            <w:tab w:val="num" w:pos="4980"/>
          </w:tabs>
          <w:ind w:left="4980" w:hanging="360"/>
        </w:pPr>
      </w:lvl>
    </w:lvlOverride>
    <w:lvlOverride w:ilvl="7">
      <w:lvl w:ilvl="7" w:tplc="04090003" w:tentative="1">
        <w:start w:val="1"/>
        <w:numFmt w:val="lowerLetter"/>
        <w:lvlText w:val="%8."/>
        <w:lvlJc w:val="left"/>
        <w:pPr>
          <w:tabs>
            <w:tab w:val="num" w:pos="5700"/>
          </w:tabs>
          <w:ind w:left="5700" w:hanging="360"/>
        </w:pPr>
      </w:lvl>
    </w:lvlOverride>
    <w:lvlOverride w:ilvl="8">
      <w:lvl w:ilvl="8" w:tplc="04090005" w:tentative="1">
        <w:start w:val="1"/>
        <w:numFmt w:val="lowerRoman"/>
        <w:lvlText w:val="%9."/>
        <w:lvlJc w:val="right"/>
        <w:pPr>
          <w:tabs>
            <w:tab w:val="num" w:pos="6420"/>
          </w:tabs>
          <w:ind w:left="6420" w:hanging="180"/>
        </w:pPr>
      </w:lvl>
    </w:lvlOverride>
  </w:num>
  <w:num w:numId="6">
    <w:abstractNumId w:val="4"/>
    <w:lvlOverride w:ilvl="0">
      <w:lvl w:ilvl="0" w:tplc="04090003">
        <w:start w:val="1"/>
        <w:numFmt w:val="decimal"/>
        <w:lvlText w:val="%1."/>
        <w:lvlJc w:val="left"/>
        <w:pPr>
          <w:tabs>
            <w:tab w:val="num" w:pos="720"/>
          </w:tabs>
          <w:ind w:left="720" w:hanging="360"/>
        </w:pPr>
        <w:rPr>
          <w:rFonts w:hint="default"/>
        </w:rPr>
      </w:lvl>
    </w:lvlOverride>
    <w:lvlOverride w:ilvl="1">
      <w:lvl w:ilvl="1" w:tplc="04090003" w:tentative="1">
        <w:start w:val="1"/>
        <w:numFmt w:val="lowerLetter"/>
        <w:lvlText w:val="%2."/>
        <w:lvlJc w:val="left"/>
        <w:pPr>
          <w:tabs>
            <w:tab w:val="num" w:pos="1380"/>
          </w:tabs>
          <w:ind w:left="1380" w:hanging="360"/>
        </w:pPr>
      </w:lvl>
    </w:lvlOverride>
    <w:lvlOverride w:ilvl="2">
      <w:lvl w:ilvl="2" w:tplc="04090005" w:tentative="1">
        <w:start w:val="1"/>
        <w:numFmt w:val="lowerRoman"/>
        <w:lvlText w:val="%3."/>
        <w:lvlJc w:val="right"/>
        <w:pPr>
          <w:tabs>
            <w:tab w:val="num" w:pos="2100"/>
          </w:tabs>
          <w:ind w:left="2100" w:hanging="180"/>
        </w:pPr>
      </w:lvl>
    </w:lvlOverride>
    <w:lvlOverride w:ilvl="3">
      <w:lvl w:ilvl="3" w:tplc="04090001" w:tentative="1">
        <w:start w:val="1"/>
        <w:numFmt w:val="decimal"/>
        <w:lvlText w:val="%4."/>
        <w:lvlJc w:val="left"/>
        <w:pPr>
          <w:tabs>
            <w:tab w:val="num" w:pos="2820"/>
          </w:tabs>
          <w:ind w:left="2820" w:hanging="360"/>
        </w:pPr>
      </w:lvl>
    </w:lvlOverride>
    <w:lvlOverride w:ilvl="4">
      <w:lvl w:ilvl="4" w:tplc="04090003" w:tentative="1">
        <w:start w:val="1"/>
        <w:numFmt w:val="lowerLetter"/>
        <w:lvlText w:val="%5."/>
        <w:lvlJc w:val="left"/>
        <w:pPr>
          <w:tabs>
            <w:tab w:val="num" w:pos="3540"/>
          </w:tabs>
          <w:ind w:left="3540" w:hanging="360"/>
        </w:pPr>
      </w:lvl>
    </w:lvlOverride>
    <w:lvlOverride w:ilvl="5">
      <w:lvl w:ilvl="5" w:tplc="04090005" w:tentative="1">
        <w:start w:val="1"/>
        <w:numFmt w:val="lowerRoman"/>
        <w:lvlText w:val="%6."/>
        <w:lvlJc w:val="right"/>
        <w:pPr>
          <w:tabs>
            <w:tab w:val="num" w:pos="4260"/>
          </w:tabs>
          <w:ind w:left="4260" w:hanging="180"/>
        </w:pPr>
      </w:lvl>
    </w:lvlOverride>
    <w:lvlOverride w:ilvl="6">
      <w:lvl w:ilvl="6" w:tplc="04090001" w:tentative="1">
        <w:start w:val="1"/>
        <w:numFmt w:val="decimal"/>
        <w:lvlText w:val="%7."/>
        <w:lvlJc w:val="left"/>
        <w:pPr>
          <w:tabs>
            <w:tab w:val="num" w:pos="4980"/>
          </w:tabs>
          <w:ind w:left="4980" w:hanging="360"/>
        </w:pPr>
      </w:lvl>
    </w:lvlOverride>
    <w:lvlOverride w:ilvl="7">
      <w:lvl w:ilvl="7" w:tplc="04090003" w:tentative="1">
        <w:start w:val="1"/>
        <w:numFmt w:val="lowerLetter"/>
        <w:lvlText w:val="%8."/>
        <w:lvlJc w:val="left"/>
        <w:pPr>
          <w:tabs>
            <w:tab w:val="num" w:pos="5700"/>
          </w:tabs>
          <w:ind w:left="5700" w:hanging="360"/>
        </w:pPr>
      </w:lvl>
    </w:lvlOverride>
    <w:lvlOverride w:ilvl="8">
      <w:lvl w:ilvl="8" w:tplc="04090005" w:tentative="1">
        <w:start w:val="1"/>
        <w:numFmt w:val="lowerRoman"/>
        <w:lvlText w:val="%9."/>
        <w:lvlJc w:val="right"/>
        <w:pPr>
          <w:tabs>
            <w:tab w:val="num" w:pos="6420"/>
          </w:tabs>
          <w:ind w:left="6420" w:hanging="180"/>
        </w:pPr>
      </w:lvl>
    </w:lvlOverride>
  </w:num>
  <w:num w:numId="7">
    <w:abstractNumId w:val="26"/>
  </w:num>
  <w:num w:numId="8">
    <w:abstractNumId w:val="33"/>
  </w:num>
  <w:num w:numId="9">
    <w:abstractNumId w:val="18"/>
  </w:num>
  <w:num w:numId="10">
    <w:abstractNumId w:val="40"/>
  </w:num>
  <w:num w:numId="11">
    <w:abstractNumId w:val="4"/>
  </w:num>
  <w:num w:numId="12">
    <w:abstractNumId w:val="31"/>
  </w:num>
  <w:num w:numId="13">
    <w:abstractNumId w:val="7"/>
  </w:num>
  <w:num w:numId="14">
    <w:abstractNumId w:val="14"/>
  </w:num>
  <w:num w:numId="15">
    <w:abstractNumId w:val="16"/>
  </w:num>
  <w:num w:numId="16">
    <w:abstractNumId w:val="6"/>
  </w:num>
  <w:num w:numId="17">
    <w:abstractNumId w:val="38"/>
  </w:num>
  <w:num w:numId="18">
    <w:abstractNumId w:val="17"/>
  </w:num>
  <w:num w:numId="19">
    <w:abstractNumId w:val="30"/>
  </w:num>
  <w:num w:numId="20">
    <w:abstractNumId w:val="28"/>
  </w:num>
  <w:num w:numId="21">
    <w:abstractNumId w:val="10"/>
  </w:num>
  <w:num w:numId="22">
    <w:abstractNumId w:val="5"/>
  </w:num>
  <w:num w:numId="23">
    <w:abstractNumId w:val="35"/>
  </w:num>
  <w:num w:numId="24">
    <w:abstractNumId w:val="11"/>
  </w:num>
  <w:num w:numId="25">
    <w:abstractNumId w:val="29"/>
  </w:num>
  <w:num w:numId="26">
    <w:abstractNumId w:val="21"/>
  </w:num>
  <w:num w:numId="27">
    <w:abstractNumId w:val="9"/>
  </w:num>
  <w:num w:numId="28">
    <w:abstractNumId w:val="32"/>
  </w:num>
  <w:num w:numId="29">
    <w:abstractNumId w:val="3"/>
  </w:num>
  <w:num w:numId="30">
    <w:abstractNumId w:val="22"/>
  </w:num>
  <w:num w:numId="31">
    <w:abstractNumId w:val="37"/>
  </w:num>
  <w:num w:numId="32">
    <w:abstractNumId w:val="1"/>
  </w:num>
  <w:num w:numId="33">
    <w:abstractNumId w:val="1"/>
    <w:lvlOverride w:ilvl="0">
      <w:startOverride w:val="1"/>
    </w:lvlOverride>
  </w:num>
  <w:num w:numId="34">
    <w:abstractNumId w:val="1"/>
    <w:lvlOverride w:ilvl="0">
      <w:startOverride w:val="1"/>
    </w:lvlOverride>
  </w:num>
  <w:num w:numId="35">
    <w:abstractNumId w:val="24"/>
  </w:num>
  <w:num w:numId="36">
    <w:abstractNumId w:val="19"/>
  </w:num>
  <w:num w:numId="37">
    <w:abstractNumId w:val="34"/>
  </w:num>
  <w:num w:numId="38">
    <w:abstractNumId w:val="8"/>
  </w:num>
  <w:num w:numId="39">
    <w:abstractNumId w:val="0"/>
  </w:num>
  <w:num w:numId="40">
    <w:abstractNumId w:val="2"/>
  </w:num>
  <w:num w:numId="41">
    <w:abstractNumId w:val="0"/>
    <w:lvlOverride w:ilvl="0">
      <w:startOverride w:val="1"/>
    </w:lvlOverride>
  </w:num>
  <w:num w:numId="42">
    <w:abstractNumId w:val="0"/>
    <w:lvlOverride w:ilvl="0">
      <w:startOverride w:val="1"/>
    </w:lvlOverride>
  </w:num>
  <w:num w:numId="43">
    <w:abstractNumId w:val="36"/>
  </w:num>
  <w:num w:numId="44">
    <w:abstractNumId w:val="12"/>
  </w:num>
  <w:num w:numId="45">
    <w:abstractNumId w:val="27"/>
  </w:num>
  <w:num w:numId="46">
    <w:abstractNumId w:val="23"/>
  </w:num>
  <w:num w:numId="4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65"/>
    <w:rsid w:val="0001202D"/>
    <w:rsid w:val="00012036"/>
    <w:rsid w:val="00013464"/>
    <w:rsid w:val="00026E4D"/>
    <w:rsid w:val="00043549"/>
    <w:rsid w:val="000551BC"/>
    <w:rsid w:val="00064E68"/>
    <w:rsid w:val="000729C9"/>
    <w:rsid w:val="00075CB4"/>
    <w:rsid w:val="00087583"/>
    <w:rsid w:val="00090684"/>
    <w:rsid w:val="000A65D8"/>
    <w:rsid w:val="000C0E38"/>
    <w:rsid w:val="000D0E76"/>
    <w:rsid w:val="000D1938"/>
    <w:rsid w:val="000D283C"/>
    <w:rsid w:val="000E1101"/>
    <w:rsid w:val="00105A0F"/>
    <w:rsid w:val="001136D1"/>
    <w:rsid w:val="001159CE"/>
    <w:rsid w:val="00116780"/>
    <w:rsid w:val="00153FE4"/>
    <w:rsid w:val="00160495"/>
    <w:rsid w:val="00163AFE"/>
    <w:rsid w:val="001652B8"/>
    <w:rsid w:val="00172F25"/>
    <w:rsid w:val="00181538"/>
    <w:rsid w:val="00181B6F"/>
    <w:rsid w:val="00192BF7"/>
    <w:rsid w:val="001D2E4A"/>
    <w:rsid w:val="001F1FEC"/>
    <w:rsid w:val="00206D4D"/>
    <w:rsid w:val="002103DB"/>
    <w:rsid w:val="00244251"/>
    <w:rsid w:val="00244FE5"/>
    <w:rsid w:val="0025035C"/>
    <w:rsid w:val="002506FB"/>
    <w:rsid w:val="00260353"/>
    <w:rsid w:val="00266043"/>
    <w:rsid w:val="0027434B"/>
    <w:rsid w:val="00284EC7"/>
    <w:rsid w:val="00287754"/>
    <w:rsid w:val="002C0938"/>
    <w:rsid w:val="002C0D7E"/>
    <w:rsid w:val="002C21B6"/>
    <w:rsid w:val="002E1344"/>
    <w:rsid w:val="003258DD"/>
    <w:rsid w:val="0033428D"/>
    <w:rsid w:val="00347AF7"/>
    <w:rsid w:val="00364579"/>
    <w:rsid w:val="003711A6"/>
    <w:rsid w:val="00371D8B"/>
    <w:rsid w:val="00383D6D"/>
    <w:rsid w:val="003872AD"/>
    <w:rsid w:val="003A287A"/>
    <w:rsid w:val="003A3E45"/>
    <w:rsid w:val="003B0B23"/>
    <w:rsid w:val="003B6568"/>
    <w:rsid w:val="003B6C13"/>
    <w:rsid w:val="004036B4"/>
    <w:rsid w:val="0041643A"/>
    <w:rsid w:val="004515B5"/>
    <w:rsid w:val="0047282E"/>
    <w:rsid w:val="00490B59"/>
    <w:rsid w:val="00493660"/>
    <w:rsid w:val="004C652D"/>
    <w:rsid w:val="004D1B5F"/>
    <w:rsid w:val="005036E8"/>
    <w:rsid w:val="005145C2"/>
    <w:rsid w:val="00520029"/>
    <w:rsid w:val="0054310D"/>
    <w:rsid w:val="0059001E"/>
    <w:rsid w:val="005A20C2"/>
    <w:rsid w:val="005B3ABB"/>
    <w:rsid w:val="005B4CCE"/>
    <w:rsid w:val="005D43BC"/>
    <w:rsid w:val="005E6A25"/>
    <w:rsid w:val="005E7F9F"/>
    <w:rsid w:val="005F5927"/>
    <w:rsid w:val="005F7E94"/>
    <w:rsid w:val="00615260"/>
    <w:rsid w:val="00637226"/>
    <w:rsid w:val="00652512"/>
    <w:rsid w:val="00654E20"/>
    <w:rsid w:val="00682991"/>
    <w:rsid w:val="0068510A"/>
    <w:rsid w:val="006A517C"/>
    <w:rsid w:val="006A58F7"/>
    <w:rsid w:val="006A60E8"/>
    <w:rsid w:val="006B1D00"/>
    <w:rsid w:val="006E4811"/>
    <w:rsid w:val="007057D1"/>
    <w:rsid w:val="00711D0C"/>
    <w:rsid w:val="00712181"/>
    <w:rsid w:val="007127A7"/>
    <w:rsid w:val="00727B14"/>
    <w:rsid w:val="007524E0"/>
    <w:rsid w:val="0076367C"/>
    <w:rsid w:val="0076402B"/>
    <w:rsid w:val="00771346"/>
    <w:rsid w:val="007738C4"/>
    <w:rsid w:val="0077675E"/>
    <w:rsid w:val="0078195A"/>
    <w:rsid w:val="007960F7"/>
    <w:rsid w:val="007C59C5"/>
    <w:rsid w:val="007D3A47"/>
    <w:rsid w:val="007E7F75"/>
    <w:rsid w:val="007F2EE2"/>
    <w:rsid w:val="00801090"/>
    <w:rsid w:val="00806EF7"/>
    <w:rsid w:val="00817223"/>
    <w:rsid w:val="00826D08"/>
    <w:rsid w:val="00836EDA"/>
    <w:rsid w:val="00837A0E"/>
    <w:rsid w:val="00852FE9"/>
    <w:rsid w:val="00854DE6"/>
    <w:rsid w:val="008743C5"/>
    <w:rsid w:val="00877322"/>
    <w:rsid w:val="00893520"/>
    <w:rsid w:val="008A078C"/>
    <w:rsid w:val="008B2CC7"/>
    <w:rsid w:val="008B6EF8"/>
    <w:rsid w:val="008E4842"/>
    <w:rsid w:val="008E560C"/>
    <w:rsid w:val="008F0175"/>
    <w:rsid w:val="00912933"/>
    <w:rsid w:val="0092081D"/>
    <w:rsid w:val="00926EBF"/>
    <w:rsid w:val="00944A65"/>
    <w:rsid w:val="00947CFA"/>
    <w:rsid w:val="00950042"/>
    <w:rsid w:val="00950F2E"/>
    <w:rsid w:val="00962771"/>
    <w:rsid w:val="009651EB"/>
    <w:rsid w:val="0096601E"/>
    <w:rsid w:val="00974EF6"/>
    <w:rsid w:val="00990033"/>
    <w:rsid w:val="009B0FE1"/>
    <w:rsid w:val="009D5A56"/>
    <w:rsid w:val="009F454C"/>
    <w:rsid w:val="00A00E26"/>
    <w:rsid w:val="00A16285"/>
    <w:rsid w:val="00A33257"/>
    <w:rsid w:val="00A40F0B"/>
    <w:rsid w:val="00A67A77"/>
    <w:rsid w:val="00A704AC"/>
    <w:rsid w:val="00A81DE3"/>
    <w:rsid w:val="00A968E9"/>
    <w:rsid w:val="00AC4198"/>
    <w:rsid w:val="00AD28DD"/>
    <w:rsid w:val="00AE5591"/>
    <w:rsid w:val="00B00709"/>
    <w:rsid w:val="00B01B9F"/>
    <w:rsid w:val="00B076AF"/>
    <w:rsid w:val="00B13772"/>
    <w:rsid w:val="00B2789C"/>
    <w:rsid w:val="00B33165"/>
    <w:rsid w:val="00B42C13"/>
    <w:rsid w:val="00B438EF"/>
    <w:rsid w:val="00B44C93"/>
    <w:rsid w:val="00B464C0"/>
    <w:rsid w:val="00B82D98"/>
    <w:rsid w:val="00BC30A0"/>
    <w:rsid w:val="00C01391"/>
    <w:rsid w:val="00C20937"/>
    <w:rsid w:val="00C30296"/>
    <w:rsid w:val="00C3473A"/>
    <w:rsid w:val="00C44409"/>
    <w:rsid w:val="00C56562"/>
    <w:rsid w:val="00C775E1"/>
    <w:rsid w:val="00C8349E"/>
    <w:rsid w:val="00CA047B"/>
    <w:rsid w:val="00CA46D8"/>
    <w:rsid w:val="00CA6DDC"/>
    <w:rsid w:val="00CF687F"/>
    <w:rsid w:val="00D0040B"/>
    <w:rsid w:val="00D01179"/>
    <w:rsid w:val="00D04222"/>
    <w:rsid w:val="00D07823"/>
    <w:rsid w:val="00D162A3"/>
    <w:rsid w:val="00D615F6"/>
    <w:rsid w:val="00D657B0"/>
    <w:rsid w:val="00D66D14"/>
    <w:rsid w:val="00D71C95"/>
    <w:rsid w:val="00D95321"/>
    <w:rsid w:val="00DA5AD6"/>
    <w:rsid w:val="00DE2B76"/>
    <w:rsid w:val="00E019EB"/>
    <w:rsid w:val="00E1250B"/>
    <w:rsid w:val="00E56A1B"/>
    <w:rsid w:val="00E57BFE"/>
    <w:rsid w:val="00E85AA2"/>
    <w:rsid w:val="00EA6D6F"/>
    <w:rsid w:val="00ED6E42"/>
    <w:rsid w:val="00F118D8"/>
    <w:rsid w:val="00F21130"/>
    <w:rsid w:val="00F2525E"/>
    <w:rsid w:val="00F35B2A"/>
    <w:rsid w:val="00F37C86"/>
    <w:rsid w:val="00F404FA"/>
    <w:rsid w:val="00F464C1"/>
    <w:rsid w:val="00F857DD"/>
    <w:rsid w:val="00F85E59"/>
    <w:rsid w:val="00F93669"/>
    <w:rsid w:val="00FA12D9"/>
    <w:rsid w:val="00FA1DEF"/>
    <w:rsid w:val="00FA2B8D"/>
    <w:rsid w:val="00FA6C69"/>
    <w:rsid w:val="00FD4A98"/>
    <w:rsid w:val="00FE05D9"/>
    <w:rsid w:val="00FE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5C2"/>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semiHidden/>
    <w:rsid w:val="005C23DC"/>
    <w:rPr>
      <w:sz w:val="20"/>
      <w:szCs w:val="20"/>
    </w:rPr>
  </w:style>
  <w:style w:type="paragraph" w:styleId="BodyText3">
    <w:name w:val="Body Text 3"/>
    <w:basedOn w:val="Normal"/>
    <w:link w:val="BodyText3Char"/>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2"/>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1"/>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link w:val="HeaderChar"/>
    <w:uiPriority w:val="99"/>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semiHidden/>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Heading2Char">
    <w:name w:val="Heading 2 Char"/>
    <w:aliases w:val="TOC 11 Char,h2 Char"/>
    <w:link w:val="Heading2"/>
    <w:rsid w:val="00796A8F"/>
    <w:rPr>
      <w:rFonts w:ascii="Arial" w:hAnsi="Arial" w:cs="Arial"/>
      <w:b/>
      <w:bCs/>
      <w:i/>
      <w:iCs/>
      <w:sz w:val="28"/>
      <w:szCs w:val="28"/>
    </w:rPr>
  </w:style>
  <w:style w:type="paragraph" w:styleId="PlainText">
    <w:name w:val="Plain Text"/>
    <w:basedOn w:val="Normal"/>
    <w:link w:val="PlainTextChar"/>
    <w:uiPriority w:val="99"/>
    <w:unhideWhenUsed/>
    <w:rsid w:val="00163AFE"/>
    <w:pPr>
      <w:ind w:left="720" w:hanging="720"/>
    </w:pPr>
    <w:rPr>
      <w:rFonts w:ascii="Consolas" w:eastAsia="Calibri" w:hAnsi="Consolas"/>
      <w:sz w:val="21"/>
      <w:szCs w:val="21"/>
    </w:rPr>
  </w:style>
  <w:style w:type="character" w:customStyle="1" w:styleId="PlainTextChar">
    <w:name w:val="Plain Text Char"/>
    <w:link w:val="PlainText"/>
    <w:uiPriority w:val="99"/>
    <w:rsid w:val="00163AFE"/>
    <w:rPr>
      <w:rFonts w:ascii="Consolas" w:eastAsia="Calibri" w:hAnsi="Consolas" w:cs="Times New Roman"/>
      <w:sz w:val="21"/>
      <w:szCs w:val="21"/>
    </w:rPr>
  </w:style>
  <w:style w:type="paragraph" w:styleId="ListParagraph">
    <w:name w:val="List Paragraph"/>
    <w:basedOn w:val="Normal"/>
    <w:uiPriority w:val="34"/>
    <w:qFormat/>
    <w:rsid w:val="00EA6D6F"/>
    <w:pPr>
      <w:ind w:left="720"/>
      <w:contextualSpacing/>
    </w:pPr>
  </w:style>
  <w:style w:type="character" w:customStyle="1" w:styleId="HeaderChar">
    <w:name w:val="Header Char"/>
    <w:link w:val="Header"/>
    <w:uiPriority w:val="99"/>
    <w:rsid w:val="003258DD"/>
    <w:rPr>
      <w:rFonts w:ascii="Arial" w:eastAsia="Batang" w:hAnsi="Arial"/>
      <w:sz w:val="24"/>
    </w:rPr>
  </w:style>
  <w:style w:type="paragraph" w:styleId="ListNumber2">
    <w:name w:val="List Number 2"/>
    <w:basedOn w:val="Normal"/>
    <w:rsid w:val="00877322"/>
    <w:pPr>
      <w:numPr>
        <w:numId w:val="32"/>
      </w:numPr>
      <w:contextualSpacing/>
    </w:pPr>
  </w:style>
  <w:style w:type="paragraph" w:styleId="ListNumber4">
    <w:name w:val="List Number 4"/>
    <w:basedOn w:val="Normal"/>
    <w:rsid w:val="00CF687F"/>
    <w:pPr>
      <w:numPr>
        <w:numId w:val="39"/>
      </w:numPr>
      <w:contextualSpacing/>
    </w:pPr>
  </w:style>
  <w:style w:type="paragraph" w:styleId="ListBullet2">
    <w:name w:val="List Bullet 2"/>
    <w:basedOn w:val="Normal"/>
    <w:unhideWhenUsed/>
    <w:rsid w:val="00CF687F"/>
    <w:pPr>
      <w:numPr>
        <w:numId w:val="40"/>
      </w:numPr>
      <w:spacing w:after="120"/>
      <w:ind w:left="1080"/>
    </w:pPr>
    <w:rPr>
      <w:rFonts w:ascii="Arial" w:hAnsi="Arial"/>
      <w:sz w:val="20"/>
    </w:rPr>
  </w:style>
  <w:style w:type="character" w:customStyle="1" w:styleId="BodyText3Char">
    <w:name w:val="Body Text 3 Char"/>
    <w:basedOn w:val="DefaultParagraphFont"/>
    <w:link w:val="BodyText3"/>
    <w:rsid w:val="00CA46D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5C2"/>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semiHidden/>
    <w:rsid w:val="005C23DC"/>
    <w:rPr>
      <w:sz w:val="20"/>
      <w:szCs w:val="20"/>
    </w:rPr>
  </w:style>
  <w:style w:type="paragraph" w:styleId="BodyText3">
    <w:name w:val="Body Text 3"/>
    <w:basedOn w:val="Normal"/>
    <w:link w:val="BodyText3Char"/>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2"/>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1"/>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link w:val="HeaderChar"/>
    <w:uiPriority w:val="99"/>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semiHidden/>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Heading2Char">
    <w:name w:val="Heading 2 Char"/>
    <w:aliases w:val="TOC 11 Char,h2 Char"/>
    <w:link w:val="Heading2"/>
    <w:rsid w:val="00796A8F"/>
    <w:rPr>
      <w:rFonts w:ascii="Arial" w:hAnsi="Arial" w:cs="Arial"/>
      <w:b/>
      <w:bCs/>
      <w:i/>
      <w:iCs/>
      <w:sz w:val="28"/>
      <w:szCs w:val="28"/>
    </w:rPr>
  </w:style>
  <w:style w:type="paragraph" w:styleId="PlainText">
    <w:name w:val="Plain Text"/>
    <w:basedOn w:val="Normal"/>
    <w:link w:val="PlainTextChar"/>
    <w:uiPriority w:val="99"/>
    <w:unhideWhenUsed/>
    <w:rsid w:val="00163AFE"/>
    <w:pPr>
      <w:ind w:left="720" w:hanging="720"/>
    </w:pPr>
    <w:rPr>
      <w:rFonts w:ascii="Consolas" w:eastAsia="Calibri" w:hAnsi="Consolas"/>
      <w:sz w:val="21"/>
      <w:szCs w:val="21"/>
    </w:rPr>
  </w:style>
  <w:style w:type="character" w:customStyle="1" w:styleId="PlainTextChar">
    <w:name w:val="Plain Text Char"/>
    <w:link w:val="PlainText"/>
    <w:uiPriority w:val="99"/>
    <w:rsid w:val="00163AFE"/>
    <w:rPr>
      <w:rFonts w:ascii="Consolas" w:eastAsia="Calibri" w:hAnsi="Consolas" w:cs="Times New Roman"/>
      <w:sz w:val="21"/>
      <w:szCs w:val="21"/>
    </w:rPr>
  </w:style>
  <w:style w:type="paragraph" w:styleId="ListParagraph">
    <w:name w:val="List Paragraph"/>
    <w:basedOn w:val="Normal"/>
    <w:uiPriority w:val="34"/>
    <w:qFormat/>
    <w:rsid w:val="00EA6D6F"/>
    <w:pPr>
      <w:ind w:left="720"/>
      <w:contextualSpacing/>
    </w:pPr>
  </w:style>
  <w:style w:type="character" w:customStyle="1" w:styleId="HeaderChar">
    <w:name w:val="Header Char"/>
    <w:link w:val="Header"/>
    <w:uiPriority w:val="99"/>
    <w:rsid w:val="003258DD"/>
    <w:rPr>
      <w:rFonts w:ascii="Arial" w:eastAsia="Batang" w:hAnsi="Arial"/>
      <w:sz w:val="24"/>
    </w:rPr>
  </w:style>
  <w:style w:type="paragraph" w:styleId="ListNumber2">
    <w:name w:val="List Number 2"/>
    <w:basedOn w:val="Normal"/>
    <w:rsid w:val="00877322"/>
    <w:pPr>
      <w:numPr>
        <w:numId w:val="32"/>
      </w:numPr>
      <w:contextualSpacing/>
    </w:pPr>
  </w:style>
  <w:style w:type="paragraph" w:styleId="ListNumber4">
    <w:name w:val="List Number 4"/>
    <w:basedOn w:val="Normal"/>
    <w:rsid w:val="00CF687F"/>
    <w:pPr>
      <w:numPr>
        <w:numId w:val="39"/>
      </w:numPr>
      <w:contextualSpacing/>
    </w:pPr>
  </w:style>
  <w:style w:type="paragraph" w:styleId="ListBullet2">
    <w:name w:val="List Bullet 2"/>
    <w:basedOn w:val="Normal"/>
    <w:unhideWhenUsed/>
    <w:rsid w:val="00CF687F"/>
    <w:pPr>
      <w:numPr>
        <w:numId w:val="40"/>
      </w:numPr>
      <w:spacing w:after="120"/>
      <w:ind w:left="1080"/>
    </w:pPr>
    <w:rPr>
      <w:rFonts w:ascii="Arial" w:hAnsi="Arial"/>
      <w:sz w:val="20"/>
    </w:rPr>
  </w:style>
  <w:style w:type="character" w:customStyle="1" w:styleId="BodyText3Char">
    <w:name w:val="Body Text 3 Char"/>
    <w:basedOn w:val="DefaultParagraphFont"/>
    <w:link w:val="BodyText3"/>
    <w:rsid w:val="00CA46D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412822453">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1313041">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leg.wa.gov/LawsAndAgencyRul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seattle.gov/purchas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ke.Dozier@seattle.gov" TargetMode="External"/><Relationship Id="rId5" Type="http://schemas.openxmlformats.org/officeDocument/2006/relationships/settings" Target="settings.xml"/><Relationship Id="rId15" Type="http://schemas.openxmlformats.org/officeDocument/2006/relationships/oleObject" Target="embeddings/Microsoft_Word_97_-_2003_Document1.doc"/><Relationship Id="rId23" Type="http://schemas.openxmlformats.org/officeDocument/2006/relationships/theme" Target="theme/theme1.xml"/><Relationship Id="rId10" Type="http://schemas.openxmlformats.org/officeDocument/2006/relationships/hyperlink" Target="mailto:Mike.Dozier@seattle.go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85817-709F-4479-805D-A36F0858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6569</Words>
  <Characters>37446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43928</CharactersWithSpaces>
  <SharedDoc>false</SharedDoc>
  <HLinks>
    <vt:vector size="12" baseType="variant">
      <vt:variant>
        <vt:i4>4194392</vt:i4>
      </vt:variant>
      <vt:variant>
        <vt:i4>3</vt:i4>
      </vt:variant>
      <vt:variant>
        <vt:i4>0</vt:i4>
      </vt:variant>
      <vt:variant>
        <vt:i4>5</vt:i4>
      </vt:variant>
      <vt:variant>
        <vt:lpwstr>http://www1.leg.wa.gov/LawsAndAgencyRules</vt:lpwstr>
      </vt:variant>
      <vt:variant>
        <vt:lpwstr/>
      </vt:variant>
      <vt:variant>
        <vt:i4>6357050</vt:i4>
      </vt:variant>
      <vt:variant>
        <vt:i4>0</vt:i4>
      </vt:variant>
      <vt:variant>
        <vt:i4>0</vt:i4>
      </vt:variant>
      <vt:variant>
        <vt:i4>5</vt:i4>
      </vt:variant>
      <vt:variant>
        <vt:lpwstr>http://www.seattle.gov/purchasing/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creator>Default</dc:creator>
  <cp:lastModifiedBy>Jeremy Doane</cp:lastModifiedBy>
  <cp:revision>2</cp:revision>
  <cp:lastPrinted>2014-04-16T19:05:00Z</cp:lastPrinted>
  <dcterms:created xsi:type="dcterms:W3CDTF">2014-04-21T18:04:00Z</dcterms:created>
  <dcterms:modified xsi:type="dcterms:W3CDTF">2014-04-21T18:04:00Z</dcterms:modified>
</cp:coreProperties>
</file>