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D96" w:rsidRPr="00970080" w:rsidRDefault="00A81D96" w:rsidP="00A81D96">
      <w:pPr>
        <w:rPr>
          <w:rFonts w:asciiTheme="minorHAnsi" w:hAnsiTheme="minorHAnsi" w:cs="Arial"/>
          <w:sz w:val="22"/>
          <w:szCs w:val="22"/>
        </w:rPr>
      </w:pPr>
      <w:bookmarkStart w:id="0" w:name="_GoBack"/>
      <w:bookmarkEnd w:id="0"/>
      <w:r w:rsidRPr="00970080">
        <w:rPr>
          <w:rFonts w:asciiTheme="minorHAnsi" w:hAnsiTheme="minorHAnsi" w:cs="Arial"/>
          <w:sz w:val="22"/>
          <w:szCs w:val="22"/>
        </w:rPr>
        <w:t xml:space="preserve">The following is </w:t>
      </w:r>
      <w:r w:rsidR="007B7CBA" w:rsidRPr="00970080">
        <w:rPr>
          <w:rFonts w:asciiTheme="minorHAnsi" w:hAnsiTheme="minorHAnsi" w:cs="Arial"/>
          <w:sz w:val="22"/>
          <w:szCs w:val="22"/>
        </w:rPr>
        <w:t xml:space="preserve">additional </w:t>
      </w:r>
      <w:r w:rsidRPr="00970080">
        <w:rPr>
          <w:rFonts w:asciiTheme="minorHAnsi" w:hAnsiTheme="minorHAnsi" w:cs="Arial"/>
          <w:sz w:val="22"/>
          <w:szCs w:val="22"/>
        </w:rPr>
        <w:t>informat</w:t>
      </w:r>
      <w:r w:rsidR="009666D0" w:rsidRPr="00970080">
        <w:rPr>
          <w:rFonts w:asciiTheme="minorHAnsi" w:hAnsiTheme="minorHAnsi" w:cs="Arial"/>
          <w:sz w:val="22"/>
          <w:szCs w:val="22"/>
        </w:rPr>
        <w:t xml:space="preserve">ion regarding </w:t>
      </w:r>
      <w:r w:rsidR="007B7CBA" w:rsidRPr="00970080">
        <w:rPr>
          <w:rFonts w:asciiTheme="minorHAnsi" w:hAnsiTheme="minorHAnsi" w:cs="Arial"/>
          <w:sz w:val="22"/>
          <w:szCs w:val="22"/>
        </w:rPr>
        <w:t>Request for Proposal</w:t>
      </w:r>
      <w:r w:rsidR="005E1D20" w:rsidRPr="00970080">
        <w:rPr>
          <w:rFonts w:asciiTheme="minorHAnsi" w:hAnsiTheme="minorHAnsi" w:cs="Arial"/>
          <w:sz w:val="22"/>
          <w:szCs w:val="22"/>
        </w:rPr>
        <w:t xml:space="preserve"> #</w:t>
      </w:r>
      <w:r w:rsidR="00F3663D" w:rsidRPr="00970080">
        <w:rPr>
          <w:rFonts w:asciiTheme="minorHAnsi" w:hAnsiTheme="minorHAnsi" w:cs="Arial"/>
          <w:sz w:val="22"/>
          <w:szCs w:val="22"/>
        </w:rPr>
        <w:t>TRN</w:t>
      </w:r>
      <w:r w:rsidR="001E2AC7" w:rsidRPr="00970080">
        <w:rPr>
          <w:rFonts w:asciiTheme="minorHAnsi" w:hAnsiTheme="minorHAnsi" w:cs="Arial"/>
          <w:sz w:val="22"/>
          <w:szCs w:val="22"/>
        </w:rPr>
        <w:t xml:space="preserve"> </w:t>
      </w:r>
      <w:r w:rsidR="00404F47" w:rsidRPr="00970080">
        <w:rPr>
          <w:rFonts w:asciiTheme="minorHAnsi" w:hAnsiTheme="minorHAnsi" w:cs="Arial"/>
          <w:sz w:val="22"/>
          <w:szCs w:val="22"/>
        </w:rPr>
        <w:t>-</w:t>
      </w:r>
      <w:r w:rsidR="00F3663D" w:rsidRPr="00970080">
        <w:rPr>
          <w:rFonts w:asciiTheme="minorHAnsi" w:hAnsiTheme="minorHAnsi" w:cs="Arial"/>
          <w:sz w:val="22"/>
          <w:szCs w:val="22"/>
        </w:rPr>
        <w:t xml:space="preserve"> 3782</w:t>
      </w:r>
      <w:r w:rsidR="005E1D20" w:rsidRPr="00970080">
        <w:rPr>
          <w:rFonts w:asciiTheme="minorHAnsi" w:hAnsiTheme="minorHAnsi" w:cs="Arial"/>
          <w:sz w:val="22"/>
          <w:szCs w:val="22"/>
        </w:rPr>
        <w:t xml:space="preserve">, titled </w:t>
      </w:r>
      <w:r w:rsidR="00F42C15" w:rsidRPr="00970080">
        <w:rPr>
          <w:rFonts w:asciiTheme="minorHAnsi" w:hAnsiTheme="minorHAnsi" w:cs="Arial"/>
          <w:sz w:val="22"/>
          <w:szCs w:val="22"/>
        </w:rPr>
        <w:t>“</w:t>
      </w:r>
      <w:r w:rsidR="00F3663D" w:rsidRPr="00970080">
        <w:rPr>
          <w:rFonts w:asciiTheme="minorHAnsi" w:hAnsiTheme="minorHAnsi" w:cs="Arial"/>
          <w:sz w:val="22"/>
          <w:szCs w:val="22"/>
        </w:rPr>
        <w:t>Mobile Parking Payment Service</w:t>
      </w:r>
      <w:r w:rsidR="00F42C15" w:rsidRPr="00970080">
        <w:rPr>
          <w:rFonts w:asciiTheme="minorHAnsi" w:hAnsiTheme="minorHAnsi" w:cs="Arial"/>
          <w:sz w:val="22"/>
          <w:szCs w:val="22"/>
        </w:rPr>
        <w:t xml:space="preserve">” </w:t>
      </w:r>
      <w:r w:rsidRPr="00970080">
        <w:rPr>
          <w:rFonts w:asciiTheme="minorHAnsi" w:hAnsiTheme="minorHAnsi" w:cs="Arial"/>
          <w:sz w:val="22"/>
          <w:szCs w:val="22"/>
        </w:rPr>
        <w:t>released on</w:t>
      </w:r>
      <w:r w:rsidR="005E1D20" w:rsidRPr="00970080">
        <w:rPr>
          <w:rFonts w:asciiTheme="minorHAnsi" w:hAnsiTheme="minorHAnsi" w:cs="Arial"/>
          <w:sz w:val="22"/>
          <w:szCs w:val="22"/>
        </w:rPr>
        <w:t xml:space="preserve"> </w:t>
      </w:r>
      <w:r w:rsidR="00F3663D" w:rsidRPr="00970080">
        <w:rPr>
          <w:rFonts w:asciiTheme="minorHAnsi" w:hAnsiTheme="minorHAnsi" w:cs="Arial"/>
          <w:sz w:val="22"/>
          <w:szCs w:val="22"/>
        </w:rPr>
        <w:t>7</w:t>
      </w:r>
      <w:r w:rsidR="00A0504F" w:rsidRPr="00970080">
        <w:rPr>
          <w:rFonts w:asciiTheme="minorHAnsi" w:hAnsiTheme="minorHAnsi" w:cs="Arial"/>
          <w:sz w:val="22"/>
          <w:szCs w:val="22"/>
        </w:rPr>
        <w:t>/</w:t>
      </w:r>
      <w:r w:rsidR="007B376A" w:rsidRPr="00970080">
        <w:rPr>
          <w:rFonts w:asciiTheme="minorHAnsi" w:hAnsiTheme="minorHAnsi" w:cs="Arial"/>
          <w:sz w:val="22"/>
          <w:szCs w:val="22"/>
        </w:rPr>
        <w:t>2</w:t>
      </w:r>
      <w:r w:rsidR="00F3663D" w:rsidRPr="00970080">
        <w:rPr>
          <w:rFonts w:asciiTheme="minorHAnsi" w:hAnsiTheme="minorHAnsi" w:cs="Arial"/>
          <w:sz w:val="22"/>
          <w:szCs w:val="22"/>
        </w:rPr>
        <w:t>5</w:t>
      </w:r>
      <w:r w:rsidR="001E2AC7" w:rsidRPr="00970080">
        <w:rPr>
          <w:rFonts w:asciiTheme="minorHAnsi" w:hAnsiTheme="minorHAnsi" w:cs="Arial"/>
          <w:sz w:val="22"/>
          <w:szCs w:val="22"/>
        </w:rPr>
        <w:t>/17</w:t>
      </w:r>
      <w:r w:rsidR="00775B7E" w:rsidRPr="00970080">
        <w:rPr>
          <w:rFonts w:asciiTheme="minorHAnsi" w:hAnsiTheme="minorHAnsi" w:cs="Arial"/>
          <w:sz w:val="22"/>
          <w:szCs w:val="22"/>
        </w:rPr>
        <w:t>.</w:t>
      </w:r>
      <w:r w:rsidR="005E1D20" w:rsidRPr="00970080">
        <w:rPr>
          <w:rFonts w:asciiTheme="minorHAnsi" w:hAnsiTheme="minorHAnsi" w:cs="Arial"/>
          <w:sz w:val="22"/>
          <w:szCs w:val="22"/>
        </w:rPr>
        <w:t xml:space="preserve"> </w:t>
      </w:r>
      <w:r w:rsidRPr="00970080">
        <w:rPr>
          <w:rFonts w:asciiTheme="minorHAnsi" w:hAnsiTheme="minorHAnsi" w:cs="Arial"/>
          <w:sz w:val="22"/>
          <w:szCs w:val="22"/>
        </w:rPr>
        <w:t xml:space="preserve"> </w:t>
      </w:r>
      <w:r w:rsidR="00775B7E" w:rsidRPr="00970080">
        <w:rPr>
          <w:rFonts w:asciiTheme="minorHAnsi" w:hAnsiTheme="minorHAnsi" w:cs="Arial"/>
          <w:sz w:val="22"/>
          <w:szCs w:val="22"/>
        </w:rPr>
        <w:t>T</w:t>
      </w:r>
      <w:r w:rsidRPr="00970080">
        <w:rPr>
          <w:rFonts w:asciiTheme="minorHAnsi" w:hAnsiTheme="minorHAnsi" w:cs="Arial"/>
          <w:sz w:val="22"/>
          <w:szCs w:val="22"/>
        </w:rPr>
        <w:t>he</w:t>
      </w:r>
      <w:r w:rsidR="00565ADE" w:rsidRPr="00970080">
        <w:rPr>
          <w:rFonts w:asciiTheme="minorHAnsi" w:hAnsiTheme="minorHAnsi" w:cs="Arial"/>
          <w:sz w:val="22"/>
          <w:szCs w:val="22"/>
        </w:rPr>
        <w:t xml:space="preserve"> </w:t>
      </w:r>
      <w:r w:rsidRPr="00970080">
        <w:rPr>
          <w:rFonts w:asciiTheme="minorHAnsi" w:hAnsiTheme="minorHAnsi" w:cs="Arial"/>
          <w:sz w:val="22"/>
          <w:szCs w:val="22"/>
        </w:rPr>
        <w:t xml:space="preserve">due date </w:t>
      </w:r>
      <w:r w:rsidR="005E1D20" w:rsidRPr="00970080">
        <w:rPr>
          <w:rFonts w:asciiTheme="minorHAnsi" w:hAnsiTheme="minorHAnsi" w:cs="Arial"/>
          <w:sz w:val="22"/>
          <w:szCs w:val="22"/>
        </w:rPr>
        <w:t xml:space="preserve">and </w:t>
      </w:r>
      <w:r w:rsidR="00150B2C" w:rsidRPr="00970080">
        <w:rPr>
          <w:rFonts w:asciiTheme="minorHAnsi" w:hAnsiTheme="minorHAnsi" w:cs="Arial"/>
          <w:sz w:val="22"/>
          <w:szCs w:val="22"/>
        </w:rPr>
        <w:t xml:space="preserve">time </w:t>
      </w:r>
      <w:r w:rsidRPr="00970080">
        <w:rPr>
          <w:rFonts w:asciiTheme="minorHAnsi" w:hAnsiTheme="minorHAnsi" w:cs="Arial"/>
          <w:sz w:val="22"/>
          <w:szCs w:val="22"/>
        </w:rPr>
        <w:t xml:space="preserve">for responses </w:t>
      </w:r>
      <w:r w:rsidR="00F3663D" w:rsidRPr="00970080">
        <w:rPr>
          <w:rFonts w:asciiTheme="minorHAnsi" w:hAnsiTheme="minorHAnsi" w:cs="Arial"/>
          <w:sz w:val="22"/>
          <w:szCs w:val="22"/>
        </w:rPr>
        <w:t>is 9</w:t>
      </w:r>
      <w:r w:rsidR="00A0504F" w:rsidRPr="00970080">
        <w:rPr>
          <w:rFonts w:asciiTheme="minorHAnsi" w:hAnsiTheme="minorHAnsi" w:cs="Arial"/>
          <w:sz w:val="22"/>
          <w:szCs w:val="22"/>
        </w:rPr>
        <w:t>/</w:t>
      </w:r>
      <w:r w:rsidR="00F3663D" w:rsidRPr="00970080">
        <w:rPr>
          <w:rFonts w:asciiTheme="minorHAnsi" w:hAnsiTheme="minorHAnsi" w:cs="Arial"/>
          <w:sz w:val="22"/>
          <w:szCs w:val="22"/>
        </w:rPr>
        <w:t>07</w:t>
      </w:r>
      <w:r w:rsidR="001E2AC7" w:rsidRPr="00970080">
        <w:rPr>
          <w:rFonts w:asciiTheme="minorHAnsi" w:hAnsiTheme="minorHAnsi" w:cs="Arial"/>
          <w:sz w:val="22"/>
          <w:szCs w:val="22"/>
        </w:rPr>
        <w:t>/17</w:t>
      </w:r>
      <w:r w:rsidR="00F42C15" w:rsidRPr="00970080">
        <w:rPr>
          <w:rFonts w:asciiTheme="minorHAnsi" w:hAnsiTheme="minorHAnsi" w:cs="Arial"/>
          <w:sz w:val="22"/>
          <w:szCs w:val="22"/>
        </w:rPr>
        <w:t xml:space="preserve"> @4</w:t>
      </w:r>
      <w:r w:rsidR="009666D0" w:rsidRPr="00970080">
        <w:rPr>
          <w:rFonts w:asciiTheme="minorHAnsi" w:hAnsiTheme="minorHAnsi" w:cs="Arial"/>
          <w:sz w:val="22"/>
          <w:szCs w:val="22"/>
        </w:rPr>
        <w:t>:00PM</w:t>
      </w:r>
      <w:r w:rsidR="00325AAB" w:rsidRPr="00970080">
        <w:rPr>
          <w:rFonts w:asciiTheme="minorHAnsi" w:hAnsiTheme="minorHAnsi" w:cs="Arial"/>
          <w:sz w:val="22"/>
          <w:szCs w:val="22"/>
        </w:rPr>
        <w:t xml:space="preserve"> </w:t>
      </w:r>
      <w:r w:rsidR="00150B2C" w:rsidRPr="00970080">
        <w:rPr>
          <w:rFonts w:asciiTheme="minorHAnsi" w:hAnsiTheme="minorHAnsi" w:cs="Arial"/>
          <w:sz w:val="22"/>
          <w:szCs w:val="22"/>
        </w:rPr>
        <w:t>(Pacific)</w:t>
      </w:r>
      <w:r w:rsidRPr="00970080">
        <w:rPr>
          <w:rFonts w:asciiTheme="minorHAnsi" w:hAnsiTheme="minorHAnsi" w:cs="Arial"/>
          <w:sz w:val="22"/>
          <w:szCs w:val="22"/>
        </w:rPr>
        <w:t>.  This addendum includes both que</w:t>
      </w:r>
      <w:r w:rsidR="005A0DE5" w:rsidRPr="00970080">
        <w:rPr>
          <w:rFonts w:asciiTheme="minorHAnsi" w:hAnsiTheme="minorHAnsi" w:cs="Arial"/>
          <w:sz w:val="22"/>
          <w:szCs w:val="22"/>
        </w:rPr>
        <w:t xml:space="preserve">stions from prospective </w:t>
      </w:r>
      <w:r w:rsidRPr="00970080">
        <w:rPr>
          <w:rFonts w:asciiTheme="minorHAnsi" w:hAnsiTheme="minorHAnsi" w:cs="Arial"/>
          <w:sz w:val="22"/>
          <w:szCs w:val="22"/>
        </w:rPr>
        <w:t xml:space="preserve">proposers and the City’s </w:t>
      </w:r>
      <w:r w:rsidR="00A0504F" w:rsidRPr="00970080">
        <w:rPr>
          <w:rFonts w:asciiTheme="minorHAnsi" w:hAnsiTheme="minorHAnsi" w:cs="Arial"/>
          <w:sz w:val="22"/>
          <w:szCs w:val="22"/>
        </w:rPr>
        <w:t>answers, and revisions to the RFP.  This addendum is hereby made part of the RFP and therefore, the information contained herein shall be taken into consideration when preparing and submitting a proposal.</w:t>
      </w:r>
    </w:p>
    <w:p w:rsidR="0008366D" w:rsidRPr="00970080" w:rsidRDefault="0008366D" w:rsidP="00A81D96">
      <w:pPr>
        <w:rPr>
          <w:rFonts w:asciiTheme="minorHAnsi" w:hAnsiTheme="minorHAnsi" w:cs="Arial"/>
          <w:sz w:val="22"/>
          <w:szCs w:val="22"/>
        </w:rPr>
      </w:pPr>
    </w:p>
    <w:tbl>
      <w:tblPr>
        <w:tblpPr w:leftFromText="187" w:rightFromText="187" w:vertAnchor="page" w:horzAnchor="margin" w:tblpY="43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1056"/>
        <w:gridCol w:w="1128"/>
        <w:gridCol w:w="3341"/>
        <w:gridCol w:w="6867"/>
        <w:gridCol w:w="1353"/>
      </w:tblGrid>
      <w:tr w:rsidR="006A17A0" w:rsidRPr="00970080" w:rsidTr="0019499B">
        <w:trPr>
          <w:tblHeader/>
        </w:trPr>
        <w:tc>
          <w:tcPr>
            <w:tcW w:w="215" w:type="pct"/>
            <w:shd w:val="clear" w:color="auto" w:fill="C0C0C0"/>
          </w:tcPr>
          <w:p w:rsidR="00B355AE" w:rsidRPr="00970080" w:rsidRDefault="00B355AE" w:rsidP="0019499B">
            <w:pPr>
              <w:spacing w:after="60"/>
              <w:rPr>
                <w:rFonts w:asciiTheme="minorHAnsi" w:hAnsiTheme="minorHAnsi" w:cs="Arial"/>
                <w:sz w:val="22"/>
                <w:szCs w:val="22"/>
              </w:rPr>
            </w:pPr>
            <w:r w:rsidRPr="00970080">
              <w:rPr>
                <w:rFonts w:asciiTheme="minorHAnsi" w:hAnsiTheme="minorHAnsi" w:cs="Arial"/>
                <w:sz w:val="22"/>
                <w:szCs w:val="22"/>
              </w:rPr>
              <w:t>Item #</w:t>
            </w:r>
          </w:p>
        </w:tc>
        <w:tc>
          <w:tcPr>
            <w:tcW w:w="370" w:type="pct"/>
            <w:shd w:val="clear" w:color="auto" w:fill="C0C0C0"/>
          </w:tcPr>
          <w:p w:rsidR="00B355AE" w:rsidRPr="00970080" w:rsidRDefault="00B355AE" w:rsidP="0019499B">
            <w:pPr>
              <w:spacing w:after="60"/>
              <w:rPr>
                <w:rFonts w:asciiTheme="minorHAnsi" w:hAnsiTheme="minorHAnsi" w:cs="Arial"/>
                <w:sz w:val="22"/>
                <w:szCs w:val="22"/>
              </w:rPr>
            </w:pPr>
            <w:r w:rsidRPr="00970080">
              <w:rPr>
                <w:rFonts w:asciiTheme="minorHAnsi" w:hAnsiTheme="minorHAnsi" w:cs="Arial"/>
                <w:sz w:val="22"/>
                <w:szCs w:val="22"/>
              </w:rPr>
              <w:t>Date Received</w:t>
            </w:r>
          </w:p>
        </w:tc>
        <w:tc>
          <w:tcPr>
            <w:tcW w:w="389" w:type="pct"/>
            <w:shd w:val="clear" w:color="auto" w:fill="C0C0C0"/>
          </w:tcPr>
          <w:p w:rsidR="00B355AE" w:rsidRPr="00970080" w:rsidRDefault="00B355AE" w:rsidP="0019499B">
            <w:pPr>
              <w:spacing w:after="60"/>
              <w:rPr>
                <w:rFonts w:asciiTheme="minorHAnsi" w:hAnsiTheme="minorHAnsi" w:cs="Arial"/>
                <w:sz w:val="22"/>
                <w:szCs w:val="22"/>
              </w:rPr>
            </w:pPr>
            <w:r w:rsidRPr="00970080">
              <w:rPr>
                <w:rFonts w:asciiTheme="minorHAnsi" w:hAnsiTheme="minorHAnsi" w:cs="Arial"/>
                <w:sz w:val="22"/>
                <w:szCs w:val="22"/>
              </w:rPr>
              <w:t>Date Answered</w:t>
            </w:r>
          </w:p>
        </w:tc>
        <w:tc>
          <w:tcPr>
            <w:tcW w:w="1164" w:type="pct"/>
            <w:shd w:val="clear" w:color="auto" w:fill="C0C0C0"/>
          </w:tcPr>
          <w:p w:rsidR="00B355AE" w:rsidRPr="00970080" w:rsidRDefault="00B355AE" w:rsidP="0019499B">
            <w:pPr>
              <w:spacing w:after="60"/>
              <w:rPr>
                <w:rFonts w:asciiTheme="minorHAnsi" w:hAnsiTheme="minorHAnsi" w:cs="Arial"/>
                <w:sz w:val="22"/>
                <w:szCs w:val="22"/>
              </w:rPr>
            </w:pPr>
            <w:r w:rsidRPr="00970080">
              <w:rPr>
                <w:rFonts w:asciiTheme="minorHAnsi" w:hAnsiTheme="minorHAnsi" w:cs="Arial"/>
                <w:sz w:val="22"/>
                <w:szCs w:val="22"/>
              </w:rPr>
              <w:t>Vendor’s Question</w:t>
            </w:r>
          </w:p>
        </w:tc>
        <w:tc>
          <w:tcPr>
            <w:tcW w:w="2389" w:type="pct"/>
            <w:shd w:val="clear" w:color="auto" w:fill="C0C0C0"/>
          </w:tcPr>
          <w:p w:rsidR="00B355AE" w:rsidRPr="00970080" w:rsidRDefault="00B355AE" w:rsidP="0019499B">
            <w:pPr>
              <w:spacing w:after="60"/>
              <w:rPr>
                <w:rFonts w:asciiTheme="minorHAnsi" w:hAnsiTheme="minorHAnsi" w:cs="Arial"/>
                <w:sz w:val="22"/>
                <w:szCs w:val="22"/>
              </w:rPr>
            </w:pPr>
            <w:r w:rsidRPr="00970080">
              <w:rPr>
                <w:rFonts w:asciiTheme="minorHAnsi" w:hAnsiTheme="minorHAnsi" w:cs="Arial"/>
                <w:sz w:val="22"/>
                <w:szCs w:val="22"/>
              </w:rPr>
              <w:t>City’s Answer</w:t>
            </w:r>
          </w:p>
        </w:tc>
        <w:tc>
          <w:tcPr>
            <w:tcW w:w="473" w:type="pct"/>
            <w:shd w:val="clear" w:color="auto" w:fill="C0C0C0"/>
          </w:tcPr>
          <w:p w:rsidR="00B355AE" w:rsidRPr="00970080" w:rsidRDefault="00B355AE" w:rsidP="0019499B">
            <w:pPr>
              <w:spacing w:after="60"/>
              <w:rPr>
                <w:rFonts w:asciiTheme="minorHAnsi" w:hAnsiTheme="minorHAnsi" w:cs="Arial"/>
                <w:sz w:val="22"/>
                <w:szCs w:val="22"/>
              </w:rPr>
            </w:pPr>
            <w:r w:rsidRPr="00970080">
              <w:rPr>
                <w:rFonts w:asciiTheme="minorHAnsi" w:hAnsiTheme="minorHAnsi" w:cs="Arial"/>
                <w:sz w:val="22"/>
                <w:szCs w:val="22"/>
              </w:rPr>
              <w:t>RFP Revisions</w:t>
            </w:r>
          </w:p>
        </w:tc>
      </w:tr>
      <w:tr w:rsidR="006A17A0" w:rsidRPr="00970080" w:rsidTr="0019499B">
        <w:tc>
          <w:tcPr>
            <w:tcW w:w="215" w:type="pct"/>
          </w:tcPr>
          <w:p w:rsidR="00B355AE" w:rsidRPr="00970080" w:rsidRDefault="006B7FB3" w:rsidP="0019499B">
            <w:pPr>
              <w:spacing w:after="60"/>
              <w:rPr>
                <w:rFonts w:asciiTheme="minorHAnsi" w:hAnsiTheme="minorHAnsi" w:cs="Arial"/>
                <w:sz w:val="22"/>
                <w:szCs w:val="22"/>
              </w:rPr>
            </w:pPr>
            <w:r w:rsidRPr="00970080">
              <w:rPr>
                <w:rFonts w:asciiTheme="minorHAnsi" w:hAnsiTheme="minorHAnsi" w:cs="Arial"/>
                <w:sz w:val="22"/>
                <w:szCs w:val="22"/>
              </w:rPr>
              <w:t>1</w:t>
            </w:r>
          </w:p>
        </w:tc>
        <w:tc>
          <w:tcPr>
            <w:tcW w:w="370" w:type="pct"/>
          </w:tcPr>
          <w:p w:rsidR="00B355AE" w:rsidRPr="00970080" w:rsidRDefault="005C4B6F" w:rsidP="0019499B">
            <w:pPr>
              <w:spacing w:after="60"/>
              <w:rPr>
                <w:rFonts w:asciiTheme="minorHAnsi" w:hAnsiTheme="minorHAnsi" w:cs="Arial"/>
                <w:sz w:val="22"/>
                <w:szCs w:val="22"/>
              </w:rPr>
            </w:pPr>
            <w:r w:rsidRPr="00970080">
              <w:rPr>
                <w:rFonts w:asciiTheme="minorHAnsi" w:hAnsiTheme="minorHAnsi" w:cs="Arial"/>
                <w:sz w:val="22"/>
                <w:szCs w:val="22"/>
              </w:rPr>
              <w:t>8/4/17</w:t>
            </w:r>
          </w:p>
        </w:tc>
        <w:tc>
          <w:tcPr>
            <w:tcW w:w="389" w:type="pct"/>
          </w:tcPr>
          <w:p w:rsidR="00B355AE"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00B71153" w:rsidRPr="00970080">
              <w:rPr>
                <w:rFonts w:asciiTheme="minorHAnsi" w:hAnsiTheme="minorHAnsi" w:cs="Arial"/>
                <w:sz w:val="22"/>
                <w:szCs w:val="22"/>
              </w:rPr>
              <w:t>/17</w:t>
            </w:r>
          </w:p>
        </w:tc>
        <w:tc>
          <w:tcPr>
            <w:tcW w:w="1164" w:type="pct"/>
          </w:tcPr>
          <w:p w:rsidR="00B355AE" w:rsidRPr="00970080" w:rsidRDefault="005C4B6F" w:rsidP="0019499B">
            <w:pPr>
              <w:spacing w:after="60"/>
              <w:rPr>
                <w:rFonts w:asciiTheme="minorHAnsi" w:hAnsiTheme="minorHAnsi" w:cs="Arial"/>
                <w:sz w:val="22"/>
                <w:szCs w:val="22"/>
              </w:rPr>
            </w:pPr>
            <w:r w:rsidRPr="00970080">
              <w:rPr>
                <w:rFonts w:asciiTheme="minorHAnsi" w:hAnsiTheme="minorHAnsi" w:cs="Arial"/>
                <w:sz w:val="22"/>
                <w:szCs w:val="22"/>
              </w:rPr>
              <w:t>Does the City have any off-street gated / garage spaces that they intend the successful proponent to collect payment for? Are there any plans to add such facilities to the City’s parking estate?</w:t>
            </w:r>
          </w:p>
        </w:tc>
        <w:tc>
          <w:tcPr>
            <w:tcW w:w="2389" w:type="pct"/>
          </w:tcPr>
          <w:p w:rsidR="00B05649" w:rsidRPr="00970080" w:rsidRDefault="00D37A15" w:rsidP="0019499B">
            <w:pPr>
              <w:spacing w:after="60"/>
              <w:rPr>
                <w:rFonts w:asciiTheme="minorHAnsi" w:hAnsiTheme="minorHAnsi" w:cs="Arial"/>
                <w:sz w:val="22"/>
                <w:szCs w:val="22"/>
              </w:rPr>
            </w:pPr>
            <w:r w:rsidRPr="00970080">
              <w:rPr>
                <w:rFonts w:asciiTheme="minorHAnsi" w:hAnsiTheme="minorHAnsi" w:cs="Arial"/>
                <w:sz w:val="22"/>
                <w:szCs w:val="22"/>
              </w:rPr>
              <w:t xml:space="preserve">Not at this time. </w:t>
            </w:r>
            <w:r w:rsidR="00B05649" w:rsidRPr="00970080">
              <w:rPr>
                <w:rFonts w:asciiTheme="minorHAnsi" w:hAnsiTheme="minorHAnsi" w:cs="Arial"/>
                <w:sz w:val="22"/>
                <w:szCs w:val="22"/>
              </w:rPr>
              <w:t xml:space="preserve">The City does not own any public parking facilities, except for parking associated with city facilities, parks, community centers and libraries. Majority of these operate as free parking. If other city departments are interested in adding payment, SDOT can facilitate a discussion about mobile parking payment as appropriate. </w:t>
            </w:r>
          </w:p>
          <w:p w:rsidR="00820283" w:rsidRPr="00970080" w:rsidRDefault="00B05649" w:rsidP="0019499B">
            <w:pPr>
              <w:spacing w:after="60"/>
              <w:rPr>
                <w:rFonts w:asciiTheme="minorHAnsi" w:hAnsiTheme="minorHAnsi" w:cs="Arial"/>
                <w:sz w:val="22"/>
                <w:szCs w:val="22"/>
              </w:rPr>
            </w:pPr>
            <w:r w:rsidRPr="00970080">
              <w:rPr>
                <w:rFonts w:asciiTheme="minorHAnsi" w:hAnsiTheme="minorHAnsi" w:cs="Arial"/>
                <w:sz w:val="22"/>
                <w:szCs w:val="22"/>
              </w:rPr>
              <w:t xml:space="preserve">  </w:t>
            </w:r>
          </w:p>
        </w:tc>
        <w:tc>
          <w:tcPr>
            <w:tcW w:w="473" w:type="pct"/>
          </w:tcPr>
          <w:p w:rsidR="007D5498" w:rsidRPr="00970080" w:rsidRDefault="007D5498" w:rsidP="0019499B">
            <w:pPr>
              <w:spacing w:after="60"/>
              <w:rPr>
                <w:rFonts w:asciiTheme="minorHAnsi" w:hAnsiTheme="minorHAnsi" w:cs="Arial"/>
                <w:sz w:val="22"/>
                <w:szCs w:val="22"/>
              </w:rPr>
            </w:pPr>
          </w:p>
        </w:tc>
      </w:tr>
      <w:tr w:rsidR="006A17A0" w:rsidRPr="00970080" w:rsidTr="0019499B">
        <w:trPr>
          <w:trHeight w:val="188"/>
        </w:trPr>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t>2</w:t>
            </w:r>
          </w:p>
        </w:tc>
        <w:tc>
          <w:tcPr>
            <w:tcW w:w="370" w:type="pct"/>
          </w:tcPr>
          <w:p w:rsidR="00512C8C" w:rsidRPr="00970080" w:rsidRDefault="005C4B6F" w:rsidP="0019499B">
            <w:pPr>
              <w:spacing w:after="60"/>
              <w:rPr>
                <w:rFonts w:asciiTheme="minorHAnsi" w:hAnsiTheme="minorHAnsi" w:cs="Arial"/>
                <w:sz w:val="22"/>
                <w:szCs w:val="22"/>
              </w:rPr>
            </w:pPr>
            <w:r w:rsidRPr="00970080">
              <w:rPr>
                <w:rFonts w:asciiTheme="minorHAnsi" w:hAnsiTheme="minorHAnsi" w:cs="Arial"/>
                <w:sz w:val="22"/>
                <w:szCs w:val="22"/>
              </w:rPr>
              <w:t>8/4/17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5C4B6F" w:rsidRPr="00970080" w:rsidRDefault="005C4B6F" w:rsidP="0019499B">
            <w:pPr>
              <w:spacing w:after="60"/>
              <w:rPr>
                <w:rFonts w:asciiTheme="minorHAnsi" w:hAnsiTheme="minorHAnsi" w:cs="Arial"/>
                <w:sz w:val="22"/>
                <w:szCs w:val="22"/>
              </w:rPr>
            </w:pPr>
            <w:r w:rsidRPr="00970080">
              <w:rPr>
                <w:rFonts w:asciiTheme="minorHAnsi" w:hAnsiTheme="minorHAnsi" w:cs="Arial"/>
                <w:sz w:val="22"/>
                <w:szCs w:val="22"/>
              </w:rPr>
              <w:t>How many multi-space and single space meters does the City have?</w:t>
            </w:r>
          </w:p>
          <w:p w:rsidR="00512C8C" w:rsidRPr="00970080" w:rsidRDefault="00512C8C" w:rsidP="0019499B">
            <w:pPr>
              <w:spacing w:after="60"/>
              <w:rPr>
                <w:rFonts w:asciiTheme="minorHAnsi" w:hAnsiTheme="minorHAnsi" w:cs="Arial"/>
                <w:sz w:val="22"/>
                <w:szCs w:val="22"/>
              </w:rPr>
            </w:pPr>
          </w:p>
        </w:tc>
        <w:tc>
          <w:tcPr>
            <w:tcW w:w="2389" w:type="pct"/>
          </w:tcPr>
          <w:p w:rsidR="00512C8C" w:rsidRPr="00970080" w:rsidRDefault="00B05649" w:rsidP="0019499B">
            <w:pPr>
              <w:spacing w:after="60"/>
              <w:rPr>
                <w:rFonts w:asciiTheme="minorHAnsi" w:hAnsiTheme="minorHAnsi" w:cs="Arial"/>
                <w:sz w:val="22"/>
                <w:szCs w:val="22"/>
              </w:rPr>
            </w:pPr>
            <w:r w:rsidRPr="00970080">
              <w:rPr>
                <w:rFonts w:asciiTheme="minorHAnsi" w:hAnsiTheme="minorHAnsi" w:cs="Arial"/>
                <w:sz w:val="22"/>
                <w:szCs w:val="22"/>
              </w:rPr>
              <w:t xml:space="preserve">SDOT has approximately 12,000 paid spaces with an entirely multi-space meter system, with </w:t>
            </w:r>
            <w:r w:rsidR="00D47F28" w:rsidRPr="00970080">
              <w:rPr>
                <w:rFonts w:asciiTheme="minorHAnsi" w:hAnsiTheme="minorHAnsi" w:cs="Arial"/>
                <w:sz w:val="22"/>
                <w:szCs w:val="22"/>
              </w:rPr>
              <w:t>approximately 1,750</w:t>
            </w:r>
            <w:r w:rsidRPr="00970080">
              <w:rPr>
                <w:rFonts w:asciiTheme="minorHAnsi" w:hAnsiTheme="minorHAnsi" w:cs="Arial"/>
                <w:sz w:val="22"/>
                <w:szCs w:val="22"/>
              </w:rPr>
              <w:t xml:space="preserve"> pay stations. We do not have any single space meters. </w:t>
            </w:r>
          </w:p>
        </w:tc>
        <w:tc>
          <w:tcPr>
            <w:tcW w:w="473" w:type="pct"/>
          </w:tcPr>
          <w:p w:rsidR="00512C8C" w:rsidRPr="00970080" w:rsidRDefault="00512C8C" w:rsidP="0019499B">
            <w:pPr>
              <w:spacing w:after="60"/>
              <w:rPr>
                <w:rFonts w:asciiTheme="minorHAnsi" w:hAnsiTheme="minorHAnsi" w:cs="Arial"/>
                <w:sz w:val="22"/>
                <w:szCs w:val="22"/>
              </w:rPr>
            </w:pPr>
          </w:p>
        </w:tc>
      </w:tr>
      <w:tr w:rsidR="006A17A0" w:rsidRPr="00970080" w:rsidTr="0019499B">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t>3</w:t>
            </w:r>
          </w:p>
        </w:tc>
        <w:tc>
          <w:tcPr>
            <w:tcW w:w="370" w:type="pct"/>
          </w:tcPr>
          <w:p w:rsidR="00512C8C" w:rsidRPr="00970080" w:rsidRDefault="005C4B6F" w:rsidP="0019499B">
            <w:pPr>
              <w:spacing w:after="60"/>
              <w:rPr>
                <w:rFonts w:asciiTheme="minorHAnsi" w:hAnsiTheme="minorHAnsi" w:cs="Arial"/>
                <w:sz w:val="22"/>
                <w:szCs w:val="22"/>
              </w:rPr>
            </w:pPr>
            <w:r w:rsidRPr="00970080">
              <w:rPr>
                <w:rFonts w:asciiTheme="minorHAnsi" w:hAnsiTheme="minorHAnsi" w:cs="Arial"/>
                <w:sz w:val="22"/>
                <w:szCs w:val="22"/>
              </w:rPr>
              <w:t>8/4/17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2934C7" w:rsidRPr="00970080" w:rsidRDefault="002934C7" w:rsidP="0019499B">
            <w:pPr>
              <w:spacing w:after="60"/>
              <w:rPr>
                <w:rFonts w:asciiTheme="minorHAnsi" w:hAnsiTheme="minorHAnsi" w:cs="Arial"/>
                <w:sz w:val="22"/>
                <w:szCs w:val="22"/>
              </w:rPr>
            </w:pPr>
            <w:r w:rsidRPr="00970080">
              <w:rPr>
                <w:rFonts w:asciiTheme="minorHAnsi" w:hAnsiTheme="minorHAnsi" w:cs="Arial"/>
                <w:sz w:val="22"/>
                <w:szCs w:val="22"/>
              </w:rPr>
              <w:t>What is the make and model of your current parking meters?</w:t>
            </w:r>
          </w:p>
          <w:p w:rsidR="00512C8C" w:rsidRPr="00970080" w:rsidRDefault="00512C8C" w:rsidP="0019499B">
            <w:pPr>
              <w:spacing w:after="60"/>
              <w:rPr>
                <w:rFonts w:asciiTheme="minorHAnsi" w:hAnsiTheme="minorHAnsi" w:cs="Arial"/>
                <w:sz w:val="22"/>
                <w:szCs w:val="22"/>
              </w:rPr>
            </w:pPr>
          </w:p>
        </w:tc>
        <w:tc>
          <w:tcPr>
            <w:tcW w:w="2389" w:type="pct"/>
          </w:tcPr>
          <w:p w:rsidR="00512C8C" w:rsidRPr="00970080" w:rsidRDefault="003C1299" w:rsidP="0019499B">
            <w:pPr>
              <w:spacing w:after="60"/>
              <w:rPr>
                <w:rFonts w:asciiTheme="minorHAnsi" w:hAnsiTheme="minorHAnsi" w:cs="Arial"/>
                <w:sz w:val="22"/>
                <w:szCs w:val="22"/>
              </w:rPr>
            </w:pPr>
            <w:r w:rsidRPr="00970080">
              <w:rPr>
                <w:rFonts w:asciiTheme="minorHAnsi" w:hAnsiTheme="minorHAnsi" w:cs="Arial"/>
                <w:sz w:val="22"/>
                <w:szCs w:val="22"/>
              </w:rPr>
              <w:t>We are currently transitioning from Parkeon multi-space (Stelio and Strada) to IPS MS1 and Revolution retrofit pay stations</w:t>
            </w:r>
            <w:r w:rsidR="00A424D2" w:rsidRPr="00970080">
              <w:rPr>
                <w:rFonts w:asciiTheme="minorHAnsi" w:hAnsiTheme="minorHAnsi" w:cs="Arial"/>
                <w:sz w:val="22"/>
                <w:szCs w:val="22"/>
              </w:rPr>
              <w:t>.  The transition should be complete by the end of 2017.</w:t>
            </w:r>
            <w:r w:rsidRPr="00970080">
              <w:rPr>
                <w:rFonts w:asciiTheme="minorHAnsi" w:hAnsiTheme="minorHAnsi" w:cs="Arial"/>
                <w:sz w:val="22"/>
                <w:szCs w:val="22"/>
              </w:rPr>
              <w:t xml:space="preserve"> </w:t>
            </w:r>
          </w:p>
        </w:tc>
        <w:tc>
          <w:tcPr>
            <w:tcW w:w="473" w:type="pct"/>
          </w:tcPr>
          <w:p w:rsidR="00512C8C" w:rsidRPr="00970080" w:rsidRDefault="00512C8C" w:rsidP="0019499B">
            <w:pPr>
              <w:spacing w:after="60"/>
              <w:rPr>
                <w:rFonts w:asciiTheme="minorHAnsi" w:hAnsiTheme="minorHAnsi" w:cs="Arial"/>
                <w:sz w:val="22"/>
                <w:szCs w:val="22"/>
              </w:rPr>
            </w:pPr>
          </w:p>
        </w:tc>
      </w:tr>
      <w:tr w:rsidR="006A17A0" w:rsidRPr="00970080" w:rsidTr="0019499B">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t>4</w:t>
            </w:r>
          </w:p>
        </w:tc>
        <w:tc>
          <w:tcPr>
            <w:tcW w:w="370" w:type="pct"/>
          </w:tcPr>
          <w:p w:rsidR="00512C8C" w:rsidRPr="00970080" w:rsidRDefault="005C4B6F" w:rsidP="0019499B">
            <w:pPr>
              <w:spacing w:after="60"/>
              <w:rPr>
                <w:rFonts w:asciiTheme="minorHAnsi" w:hAnsiTheme="minorHAnsi" w:cs="Arial"/>
                <w:sz w:val="22"/>
                <w:szCs w:val="22"/>
              </w:rPr>
            </w:pPr>
            <w:r w:rsidRPr="00970080">
              <w:rPr>
                <w:rFonts w:asciiTheme="minorHAnsi" w:hAnsiTheme="minorHAnsi" w:cs="Arial"/>
                <w:sz w:val="22"/>
                <w:szCs w:val="22"/>
              </w:rPr>
              <w:t>8/4/17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2934C7" w:rsidRPr="00970080" w:rsidRDefault="002934C7" w:rsidP="0019499B">
            <w:pPr>
              <w:spacing w:after="60"/>
              <w:rPr>
                <w:rFonts w:asciiTheme="minorHAnsi" w:hAnsiTheme="minorHAnsi" w:cs="Arial"/>
                <w:sz w:val="22"/>
                <w:szCs w:val="22"/>
              </w:rPr>
            </w:pPr>
            <w:r w:rsidRPr="00970080">
              <w:rPr>
                <w:rFonts w:asciiTheme="minorHAnsi" w:hAnsiTheme="minorHAnsi" w:cs="Arial"/>
                <w:sz w:val="22"/>
                <w:szCs w:val="22"/>
              </w:rPr>
              <w:t>How many of your meters/spaces accept credit cards?</w:t>
            </w:r>
          </w:p>
          <w:p w:rsidR="00512C8C" w:rsidRPr="00970080" w:rsidRDefault="00512C8C" w:rsidP="0019499B">
            <w:pPr>
              <w:spacing w:after="60"/>
              <w:rPr>
                <w:rFonts w:asciiTheme="minorHAnsi" w:hAnsiTheme="minorHAnsi" w:cs="Arial"/>
                <w:sz w:val="22"/>
                <w:szCs w:val="22"/>
              </w:rPr>
            </w:pPr>
          </w:p>
        </w:tc>
        <w:tc>
          <w:tcPr>
            <w:tcW w:w="2389" w:type="pct"/>
          </w:tcPr>
          <w:p w:rsidR="00512C8C" w:rsidRPr="00970080" w:rsidRDefault="008A7C6E" w:rsidP="0019499B">
            <w:pPr>
              <w:spacing w:after="60"/>
              <w:rPr>
                <w:rFonts w:asciiTheme="minorHAnsi" w:hAnsiTheme="minorHAnsi" w:cs="Arial"/>
                <w:sz w:val="22"/>
                <w:szCs w:val="22"/>
              </w:rPr>
            </w:pPr>
            <w:r w:rsidRPr="00970080">
              <w:rPr>
                <w:rFonts w:asciiTheme="minorHAnsi" w:hAnsiTheme="minorHAnsi" w:cs="Arial"/>
                <w:sz w:val="22"/>
                <w:szCs w:val="22"/>
              </w:rPr>
              <w:t xml:space="preserve">All of them. </w:t>
            </w:r>
          </w:p>
        </w:tc>
        <w:tc>
          <w:tcPr>
            <w:tcW w:w="473" w:type="pct"/>
          </w:tcPr>
          <w:p w:rsidR="00512C8C" w:rsidRPr="00970080" w:rsidRDefault="00512C8C" w:rsidP="0019499B">
            <w:pPr>
              <w:spacing w:after="60"/>
              <w:rPr>
                <w:rFonts w:asciiTheme="minorHAnsi" w:hAnsiTheme="minorHAnsi" w:cs="Arial"/>
                <w:sz w:val="22"/>
                <w:szCs w:val="22"/>
              </w:rPr>
            </w:pPr>
          </w:p>
        </w:tc>
      </w:tr>
      <w:tr w:rsidR="006A17A0" w:rsidRPr="00970080" w:rsidTr="0019499B">
        <w:trPr>
          <w:trHeight w:val="557"/>
        </w:trPr>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t>5</w:t>
            </w:r>
          </w:p>
        </w:tc>
        <w:tc>
          <w:tcPr>
            <w:tcW w:w="370" w:type="pct"/>
          </w:tcPr>
          <w:p w:rsidR="00512C8C" w:rsidRPr="00970080" w:rsidRDefault="005C4B6F" w:rsidP="0019499B">
            <w:pPr>
              <w:spacing w:after="60"/>
              <w:rPr>
                <w:rFonts w:asciiTheme="minorHAnsi" w:hAnsiTheme="minorHAnsi" w:cs="Arial"/>
                <w:sz w:val="22"/>
                <w:szCs w:val="22"/>
              </w:rPr>
            </w:pPr>
            <w:r w:rsidRPr="00970080">
              <w:rPr>
                <w:rFonts w:asciiTheme="minorHAnsi" w:hAnsiTheme="minorHAnsi" w:cs="Arial"/>
                <w:sz w:val="22"/>
                <w:szCs w:val="22"/>
              </w:rPr>
              <w:t>8/4/17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512C8C" w:rsidRPr="00970080" w:rsidRDefault="002934C7" w:rsidP="0019499B">
            <w:pPr>
              <w:spacing w:after="60"/>
              <w:rPr>
                <w:rFonts w:asciiTheme="minorHAnsi" w:hAnsiTheme="minorHAnsi" w:cs="Arial"/>
                <w:sz w:val="22"/>
                <w:szCs w:val="22"/>
              </w:rPr>
            </w:pPr>
            <w:r w:rsidRPr="00970080">
              <w:rPr>
                <w:rFonts w:asciiTheme="minorHAnsi" w:hAnsiTheme="minorHAnsi" w:cs="Arial"/>
                <w:sz w:val="22"/>
                <w:szCs w:val="22"/>
              </w:rPr>
              <w:t xml:space="preserve">Of the total annual parking compliance transactions last year, how many were cash transactions </w:t>
            </w:r>
            <w:r w:rsidRPr="00970080">
              <w:rPr>
                <w:rFonts w:asciiTheme="minorHAnsi" w:hAnsiTheme="minorHAnsi" w:cs="Arial"/>
                <w:sz w:val="22"/>
                <w:szCs w:val="22"/>
              </w:rPr>
              <w:lastRenderedPageBreak/>
              <w:t>and what was their total revenue amount?</w:t>
            </w:r>
          </w:p>
        </w:tc>
        <w:tc>
          <w:tcPr>
            <w:tcW w:w="2389" w:type="pct"/>
          </w:tcPr>
          <w:p w:rsidR="00E06CB1" w:rsidRPr="00970080" w:rsidRDefault="00E06CB1" w:rsidP="0019499B">
            <w:pPr>
              <w:spacing w:after="60"/>
              <w:rPr>
                <w:rFonts w:asciiTheme="minorHAnsi" w:hAnsiTheme="minorHAnsi" w:cs="Arial"/>
                <w:sz w:val="22"/>
                <w:szCs w:val="22"/>
              </w:rPr>
            </w:pPr>
            <w:r w:rsidRPr="00970080">
              <w:rPr>
                <w:rFonts w:asciiTheme="minorHAnsi" w:hAnsiTheme="minorHAnsi" w:cs="Arial"/>
                <w:sz w:val="22"/>
                <w:szCs w:val="22"/>
              </w:rPr>
              <w:lastRenderedPageBreak/>
              <w:t xml:space="preserve">2016 COIN: </w:t>
            </w:r>
          </w:p>
          <w:p w:rsidR="00E06CB1" w:rsidRPr="00970080" w:rsidRDefault="00E06CB1" w:rsidP="0019499B">
            <w:pPr>
              <w:spacing w:after="60"/>
              <w:rPr>
                <w:rFonts w:asciiTheme="minorHAnsi" w:hAnsiTheme="minorHAnsi" w:cs="Arial"/>
                <w:sz w:val="22"/>
                <w:szCs w:val="22"/>
              </w:rPr>
            </w:pPr>
            <w:r w:rsidRPr="00970080">
              <w:rPr>
                <w:rFonts w:asciiTheme="minorHAnsi" w:hAnsiTheme="minorHAnsi" w:cs="Arial"/>
                <w:sz w:val="22"/>
                <w:szCs w:val="22"/>
              </w:rPr>
              <w:t xml:space="preserve">Revenue: $1,969,345 </w:t>
            </w:r>
          </w:p>
          <w:p w:rsidR="00512C8C" w:rsidRPr="00970080" w:rsidRDefault="00E06CB1" w:rsidP="0019499B">
            <w:pPr>
              <w:spacing w:after="60"/>
              <w:rPr>
                <w:rFonts w:asciiTheme="minorHAnsi" w:hAnsiTheme="minorHAnsi" w:cs="Arial"/>
                <w:sz w:val="22"/>
                <w:szCs w:val="22"/>
              </w:rPr>
            </w:pPr>
            <w:r w:rsidRPr="00970080">
              <w:rPr>
                <w:rFonts w:asciiTheme="minorHAnsi" w:hAnsiTheme="minorHAnsi" w:cs="Arial"/>
                <w:sz w:val="22"/>
                <w:szCs w:val="22"/>
              </w:rPr>
              <w:t>Transactions: 1,353,242</w:t>
            </w:r>
          </w:p>
        </w:tc>
        <w:tc>
          <w:tcPr>
            <w:tcW w:w="473" w:type="pct"/>
          </w:tcPr>
          <w:p w:rsidR="00512C8C" w:rsidRPr="00970080" w:rsidRDefault="00512C8C" w:rsidP="0019499B">
            <w:pPr>
              <w:spacing w:after="60"/>
              <w:rPr>
                <w:rFonts w:asciiTheme="minorHAnsi" w:hAnsiTheme="minorHAnsi" w:cs="Arial"/>
                <w:sz w:val="22"/>
                <w:szCs w:val="22"/>
              </w:rPr>
            </w:pPr>
          </w:p>
        </w:tc>
      </w:tr>
      <w:tr w:rsidR="006A17A0" w:rsidRPr="00970080" w:rsidTr="0019499B">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t>6</w:t>
            </w:r>
          </w:p>
        </w:tc>
        <w:tc>
          <w:tcPr>
            <w:tcW w:w="370" w:type="pct"/>
          </w:tcPr>
          <w:p w:rsidR="00512C8C" w:rsidRPr="00970080" w:rsidRDefault="005C4B6F" w:rsidP="0019499B">
            <w:pPr>
              <w:spacing w:after="60"/>
              <w:rPr>
                <w:rFonts w:asciiTheme="minorHAnsi" w:hAnsiTheme="minorHAnsi" w:cs="Arial"/>
                <w:sz w:val="22"/>
                <w:szCs w:val="22"/>
              </w:rPr>
            </w:pPr>
            <w:r w:rsidRPr="00970080">
              <w:rPr>
                <w:rFonts w:asciiTheme="minorHAnsi" w:hAnsiTheme="minorHAnsi" w:cs="Arial"/>
                <w:sz w:val="22"/>
                <w:szCs w:val="22"/>
              </w:rPr>
              <w:t>8/4/17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512C8C" w:rsidRPr="00970080" w:rsidRDefault="002934C7" w:rsidP="0019499B">
            <w:pPr>
              <w:spacing w:after="60"/>
              <w:rPr>
                <w:rFonts w:asciiTheme="minorHAnsi" w:hAnsiTheme="minorHAnsi" w:cs="Arial"/>
                <w:sz w:val="22"/>
                <w:szCs w:val="22"/>
              </w:rPr>
            </w:pPr>
            <w:r w:rsidRPr="00970080">
              <w:rPr>
                <w:rFonts w:asciiTheme="minorHAnsi" w:hAnsiTheme="minorHAnsi" w:cs="Arial"/>
                <w:sz w:val="22"/>
                <w:szCs w:val="22"/>
              </w:rPr>
              <w:t>Of the total annual parking compliance transactions last year, how many were credit card transactions and what was their total revenue amount?</w:t>
            </w:r>
          </w:p>
        </w:tc>
        <w:tc>
          <w:tcPr>
            <w:tcW w:w="2389" w:type="pct"/>
            <w:shd w:val="clear" w:color="auto" w:fill="auto"/>
          </w:tcPr>
          <w:p w:rsidR="00E06CB1" w:rsidRPr="00970080" w:rsidRDefault="002E09F1" w:rsidP="0019499B">
            <w:pPr>
              <w:spacing w:after="60"/>
              <w:rPr>
                <w:rFonts w:asciiTheme="minorHAnsi" w:hAnsiTheme="minorHAnsi" w:cs="Arial"/>
                <w:sz w:val="22"/>
                <w:szCs w:val="22"/>
              </w:rPr>
            </w:pPr>
            <w:r w:rsidRPr="00970080">
              <w:rPr>
                <w:rFonts w:asciiTheme="minorHAnsi" w:hAnsiTheme="minorHAnsi" w:cs="Arial"/>
                <w:sz w:val="22"/>
                <w:szCs w:val="22"/>
              </w:rPr>
              <w:t xml:space="preserve">2016 </w:t>
            </w:r>
            <w:r w:rsidR="00E06CB1" w:rsidRPr="00970080">
              <w:rPr>
                <w:rFonts w:asciiTheme="minorHAnsi" w:hAnsiTheme="minorHAnsi" w:cs="Arial"/>
                <w:sz w:val="22"/>
                <w:szCs w:val="22"/>
              </w:rPr>
              <w:t>CARD</w:t>
            </w:r>
            <w:r w:rsidR="00A424D2" w:rsidRPr="00970080">
              <w:rPr>
                <w:rFonts w:asciiTheme="minorHAnsi" w:hAnsiTheme="minorHAnsi" w:cs="Arial"/>
                <w:sz w:val="22"/>
                <w:szCs w:val="22"/>
              </w:rPr>
              <w:t xml:space="preserve"> </w:t>
            </w:r>
            <w:r w:rsidR="00E06CB1" w:rsidRPr="00970080">
              <w:rPr>
                <w:rFonts w:asciiTheme="minorHAnsi" w:hAnsiTheme="minorHAnsi" w:cs="Arial"/>
                <w:sz w:val="22"/>
                <w:szCs w:val="22"/>
              </w:rPr>
              <w:tab/>
            </w:r>
          </w:p>
          <w:p w:rsidR="00E06CB1" w:rsidRPr="00970080" w:rsidRDefault="00E06CB1" w:rsidP="0019499B">
            <w:pPr>
              <w:spacing w:after="60"/>
              <w:rPr>
                <w:rFonts w:asciiTheme="minorHAnsi" w:hAnsiTheme="minorHAnsi" w:cs="Arial"/>
                <w:sz w:val="22"/>
                <w:szCs w:val="22"/>
              </w:rPr>
            </w:pPr>
            <w:r w:rsidRPr="00970080">
              <w:rPr>
                <w:rFonts w:asciiTheme="minorHAnsi" w:hAnsiTheme="minorHAnsi" w:cs="Arial"/>
                <w:sz w:val="22"/>
                <w:szCs w:val="22"/>
              </w:rPr>
              <w:t xml:space="preserve">Revenues: $31,089,793 </w:t>
            </w:r>
          </w:p>
          <w:p w:rsidR="00F34CB4" w:rsidRPr="00970080" w:rsidRDefault="00E06CB1" w:rsidP="0019499B">
            <w:pPr>
              <w:spacing w:after="60"/>
              <w:rPr>
                <w:rFonts w:asciiTheme="minorHAnsi" w:hAnsiTheme="minorHAnsi" w:cs="Arial"/>
                <w:sz w:val="22"/>
                <w:szCs w:val="22"/>
              </w:rPr>
            </w:pPr>
            <w:r w:rsidRPr="00970080">
              <w:rPr>
                <w:rFonts w:asciiTheme="minorHAnsi" w:hAnsiTheme="minorHAnsi" w:cs="Arial"/>
                <w:sz w:val="22"/>
                <w:szCs w:val="22"/>
              </w:rPr>
              <w:t>Count: 8,231,659</w:t>
            </w:r>
          </w:p>
          <w:p w:rsidR="0011467E" w:rsidRPr="00970080" w:rsidRDefault="0011467E" w:rsidP="0019499B">
            <w:pPr>
              <w:spacing w:after="60"/>
              <w:rPr>
                <w:rFonts w:asciiTheme="minorHAnsi" w:hAnsiTheme="minorHAnsi" w:cs="Arial"/>
                <w:sz w:val="22"/>
                <w:szCs w:val="22"/>
              </w:rPr>
            </w:pPr>
            <w:r w:rsidRPr="00970080">
              <w:rPr>
                <w:rFonts w:asciiTheme="minorHAnsi" w:hAnsiTheme="minorHAnsi" w:cs="Arial"/>
                <w:sz w:val="22"/>
                <w:szCs w:val="22"/>
              </w:rPr>
              <w:t xml:space="preserve">These are transactions at pay stations (debit, credit) and do not include mobile payment </w:t>
            </w:r>
          </w:p>
        </w:tc>
        <w:tc>
          <w:tcPr>
            <w:tcW w:w="473" w:type="pct"/>
            <w:shd w:val="clear" w:color="auto" w:fill="auto"/>
          </w:tcPr>
          <w:p w:rsidR="00512C8C" w:rsidRPr="00970080" w:rsidRDefault="00512C8C" w:rsidP="0019499B">
            <w:pPr>
              <w:spacing w:after="60"/>
              <w:rPr>
                <w:rFonts w:asciiTheme="minorHAnsi" w:hAnsiTheme="minorHAnsi" w:cs="Arial"/>
                <w:sz w:val="22"/>
                <w:szCs w:val="22"/>
              </w:rPr>
            </w:pPr>
          </w:p>
        </w:tc>
      </w:tr>
      <w:tr w:rsidR="006A17A0" w:rsidRPr="00970080" w:rsidTr="0019499B">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t>7</w:t>
            </w:r>
          </w:p>
        </w:tc>
        <w:tc>
          <w:tcPr>
            <w:tcW w:w="370" w:type="pct"/>
          </w:tcPr>
          <w:p w:rsidR="00512C8C" w:rsidRPr="00970080" w:rsidRDefault="005C4B6F" w:rsidP="0019499B">
            <w:pPr>
              <w:spacing w:after="60"/>
              <w:rPr>
                <w:rFonts w:asciiTheme="minorHAnsi" w:hAnsiTheme="minorHAnsi" w:cs="Arial"/>
                <w:sz w:val="22"/>
                <w:szCs w:val="22"/>
              </w:rPr>
            </w:pPr>
            <w:r w:rsidRPr="00970080">
              <w:rPr>
                <w:rFonts w:asciiTheme="minorHAnsi" w:hAnsiTheme="minorHAnsi" w:cs="Arial"/>
                <w:sz w:val="22"/>
                <w:szCs w:val="22"/>
              </w:rPr>
              <w:t>8/4/17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512C8C" w:rsidRPr="00970080" w:rsidRDefault="002934C7" w:rsidP="0019499B">
            <w:pPr>
              <w:spacing w:after="60"/>
              <w:rPr>
                <w:rFonts w:asciiTheme="minorHAnsi" w:hAnsiTheme="minorHAnsi" w:cs="Arial"/>
                <w:sz w:val="22"/>
                <w:szCs w:val="22"/>
              </w:rPr>
            </w:pPr>
            <w:r w:rsidRPr="00970080">
              <w:rPr>
                <w:rFonts w:asciiTheme="minorHAnsi" w:hAnsiTheme="minorHAnsi" w:cs="Arial"/>
                <w:sz w:val="22"/>
                <w:szCs w:val="22"/>
              </w:rPr>
              <w:t>For your meter/pay-station credit card transactions, does the City pay the credit card processing fees?</w:t>
            </w:r>
          </w:p>
        </w:tc>
        <w:tc>
          <w:tcPr>
            <w:tcW w:w="2389" w:type="pct"/>
            <w:shd w:val="clear" w:color="auto" w:fill="auto"/>
          </w:tcPr>
          <w:p w:rsidR="00512C8C" w:rsidRPr="00970080" w:rsidRDefault="008A7C6E" w:rsidP="0019499B">
            <w:pPr>
              <w:spacing w:after="60"/>
              <w:rPr>
                <w:rFonts w:asciiTheme="minorHAnsi" w:hAnsiTheme="minorHAnsi" w:cs="Arial"/>
                <w:sz w:val="22"/>
                <w:szCs w:val="22"/>
              </w:rPr>
            </w:pPr>
            <w:r w:rsidRPr="00970080">
              <w:rPr>
                <w:rFonts w:asciiTheme="minorHAnsi" w:hAnsiTheme="minorHAnsi" w:cs="Arial"/>
                <w:sz w:val="22"/>
                <w:szCs w:val="22"/>
              </w:rPr>
              <w:t xml:space="preserve">Yes. </w:t>
            </w:r>
          </w:p>
        </w:tc>
        <w:tc>
          <w:tcPr>
            <w:tcW w:w="473" w:type="pct"/>
            <w:shd w:val="clear" w:color="auto" w:fill="auto"/>
          </w:tcPr>
          <w:p w:rsidR="00512C8C" w:rsidRPr="00970080" w:rsidRDefault="00512C8C" w:rsidP="0019499B">
            <w:pPr>
              <w:spacing w:after="60"/>
              <w:rPr>
                <w:rFonts w:asciiTheme="minorHAnsi" w:hAnsiTheme="minorHAnsi" w:cs="Arial"/>
                <w:sz w:val="22"/>
                <w:szCs w:val="22"/>
              </w:rPr>
            </w:pPr>
          </w:p>
        </w:tc>
      </w:tr>
      <w:tr w:rsidR="006A17A0" w:rsidRPr="00970080" w:rsidTr="0019499B">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t>8</w:t>
            </w:r>
          </w:p>
        </w:tc>
        <w:tc>
          <w:tcPr>
            <w:tcW w:w="370" w:type="pct"/>
          </w:tcPr>
          <w:p w:rsidR="00512C8C" w:rsidRPr="00970080" w:rsidRDefault="005C4B6F" w:rsidP="0019499B">
            <w:pPr>
              <w:spacing w:after="60"/>
              <w:rPr>
                <w:rFonts w:asciiTheme="minorHAnsi" w:hAnsiTheme="minorHAnsi" w:cs="Arial"/>
                <w:sz w:val="22"/>
                <w:szCs w:val="22"/>
              </w:rPr>
            </w:pPr>
            <w:r w:rsidRPr="00970080">
              <w:rPr>
                <w:rFonts w:asciiTheme="minorHAnsi" w:hAnsiTheme="minorHAnsi" w:cs="Arial"/>
                <w:sz w:val="22"/>
                <w:szCs w:val="22"/>
              </w:rPr>
              <w:t>8/4/17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512C8C" w:rsidRPr="00970080" w:rsidRDefault="002934C7" w:rsidP="0019499B">
            <w:pPr>
              <w:spacing w:after="60"/>
              <w:rPr>
                <w:rFonts w:asciiTheme="minorHAnsi" w:hAnsiTheme="minorHAnsi" w:cs="Arial"/>
                <w:sz w:val="22"/>
                <w:szCs w:val="22"/>
              </w:rPr>
            </w:pPr>
            <w:r w:rsidRPr="00970080">
              <w:rPr>
                <w:rFonts w:asciiTheme="minorHAnsi" w:hAnsiTheme="minorHAnsi" w:cs="Arial"/>
                <w:sz w:val="22"/>
                <w:szCs w:val="22"/>
              </w:rPr>
              <w:t>What was the total number of annual parking violation/citation transactions last year and how much revenue was collected from those transactions?</w:t>
            </w:r>
          </w:p>
        </w:tc>
        <w:tc>
          <w:tcPr>
            <w:tcW w:w="2389" w:type="pct"/>
          </w:tcPr>
          <w:p w:rsidR="00BF6FEC" w:rsidRPr="00970080" w:rsidRDefault="00100310" w:rsidP="0019499B">
            <w:pPr>
              <w:spacing w:after="60"/>
              <w:rPr>
                <w:rFonts w:asciiTheme="minorHAnsi" w:hAnsiTheme="minorHAnsi" w:cs="Arial"/>
                <w:sz w:val="22"/>
                <w:szCs w:val="22"/>
              </w:rPr>
            </w:pPr>
            <w:r w:rsidRPr="00970080">
              <w:rPr>
                <w:rFonts w:asciiTheme="minorHAnsi" w:hAnsiTheme="minorHAnsi" w:cs="Arial"/>
                <w:sz w:val="22"/>
                <w:szCs w:val="22"/>
              </w:rPr>
              <w:t>Parking enforcement is handled by the Seattle Police Department</w:t>
            </w:r>
            <w:r w:rsidR="00A424D2" w:rsidRPr="00970080">
              <w:rPr>
                <w:rFonts w:asciiTheme="minorHAnsi" w:hAnsiTheme="minorHAnsi" w:cs="Arial"/>
                <w:sz w:val="22"/>
                <w:szCs w:val="22"/>
              </w:rPr>
              <w:t xml:space="preserve"> (SPD)</w:t>
            </w:r>
            <w:r w:rsidRPr="00970080">
              <w:rPr>
                <w:rFonts w:asciiTheme="minorHAnsi" w:hAnsiTheme="minorHAnsi" w:cs="Arial"/>
                <w:sz w:val="22"/>
                <w:szCs w:val="22"/>
              </w:rPr>
              <w:t>, separate from the Seattle Department of Transportation. In 2</w:t>
            </w:r>
            <w:r w:rsidR="00BF6FEC" w:rsidRPr="00970080">
              <w:rPr>
                <w:rFonts w:asciiTheme="minorHAnsi" w:hAnsiTheme="minorHAnsi" w:cs="Arial"/>
                <w:sz w:val="22"/>
                <w:szCs w:val="22"/>
              </w:rPr>
              <w:t>016</w:t>
            </w:r>
            <w:r w:rsidRPr="00970080">
              <w:rPr>
                <w:rFonts w:asciiTheme="minorHAnsi" w:hAnsiTheme="minorHAnsi" w:cs="Arial"/>
                <w:sz w:val="22"/>
                <w:szCs w:val="22"/>
              </w:rPr>
              <w:t xml:space="preserve">, SPD </w:t>
            </w:r>
            <w:r w:rsidR="00BF6FEC" w:rsidRPr="00970080">
              <w:rPr>
                <w:rFonts w:asciiTheme="minorHAnsi" w:hAnsiTheme="minorHAnsi" w:cs="Arial"/>
                <w:sz w:val="22"/>
                <w:szCs w:val="22"/>
              </w:rPr>
              <w:t>issued 498,</w:t>
            </w:r>
            <w:r w:rsidRPr="00970080">
              <w:rPr>
                <w:rFonts w:asciiTheme="minorHAnsi" w:hAnsiTheme="minorHAnsi" w:cs="Arial"/>
                <w:sz w:val="22"/>
                <w:szCs w:val="22"/>
              </w:rPr>
              <w:t xml:space="preserve">700 </w:t>
            </w:r>
            <w:r w:rsidR="00BF6FEC" w:rsidRPr="00970080">
              <w:rPr>
                <w:rFonts w:asciiTheme="minorHAnsi" w:hAnsiTheme="minorHAnsi" w:cs="Arial"/>
                <w:sz w:val="22"/>
                <w:szCs w:val="22"/>
              </w:rPr>
              <w:t xml:space="preserve">citations </w:t>
            </w:r>
            <w:r w:rsidRPr="00970080">
              <w:rPr>
                <w:rFonts w:asciiTheme="minorHAnsi" w:hAnsiTheme="minorHAnsi" w:cs="Arial"/>
                <w:sz w:val="22"/>
                <w:szCs w:val="22"/>
              </w:rPr>
              <w:t xml:space="preserve">for total </w:t>
            </w:r>
            <w:r w:rsidR="0011467E" w:rsidRPr="00970080">
              <w:rPr>
                <w:rFonts w:asciiTheme="minorHAnsi" w:hAnsiTheme="minorHAnsi" w:cs="Arial"/>
                <w:sz w:val="22"/>
                <w:szCs w:val="22"/>
              </w:rPr>
              <w:t xml:space="preserve">revenue collected </w:t>
            </w:r>
            <w:r w:rsidRPr="00970080">
              <w:rPr>
                <w:rFonts w:asciiTheme="minorHAnsi" w:hAnsiTheme="minorHAnsi" w:cs="Arial"/>
                <w:sz w:val="22"/>
                <w:szCs w:val="22"/>
              </w:rPr>
              <w:t>of $28,625,000</w:t>
            </w:r>
            <w:r w:rsidR="00B406B7">
              <w:rPr>
                <w:rFonts w:asciiTheme="minorHAnsi" w:hAnsiTheme="minorHAnsi" w:cs="Arial"/>
                <w:sz w:val="22"/>
                <w:szCs w:val="22"/>
              </w:rPr>
              <w:t xml:space="preserve">. </w:t>
            </w:r>
          </w:p>
        </w:tc>
        <w:tc>
          <w:tcPr>
            <w:tcW w:w="473" w:type="pct"/>
          </w:tcPr>
          <w:p w:rsidR="00512C8C" w:rsidRPr="00970080" w:rsidRDefault="00512C8C" w:rsidP="0019499B">
            <w:pPr>
              <w:spacing w:after="60"/>
              <w:rPr>
                <w:rFonts w:asciiTheme="minorHAnsi" w:hAnsiTheme="minorHAnsi" w:cs="Arial"/>
                <w:sz w:val="22"/>
                <w:szCs w:val="22"/>
              </w:rPr>
            </w:pPr>
          </w:p>
        </w:tc>
      </w:tr>
      <w:tr w:rsidR="006A17A0" w:rsidRPr="00970080" w:rsidTr="0019499B">
        <w:trPr>
          <w:trHeight w:val="374"/>
        </w:trPr>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t>9</w:t>
            </w:r>
          </w:p>
        </w:tc>
        <w:tc>
          <w:tcPr>
            <w:tcW w:w="370" w:type="pct"/>
          </w:tcPr>
          <w:p w:rsidR="00512C8C" w:rsidRPr="00970080" w:rsidRDefault="005C4B6F" w:rsidP="0019499B">
            <w:pPr>
              <w:spacing w:after="60"/>
              <w:rPr>
                <w:rFonts w:asciiTheme="minorHAnsi" w:hAnsiTheme="minorHAnsi" w:cs="Arial"/>
                <w:sz w:val="22"/>
                <w:szCs w:val="22"/>
              </w:rPr>
            </w:pPr>
            <w:r w:rsidRPr="00970080">
              <w:rPr>
                <w:rFonts w:asciiTheme="minorHAnsi" w:hAnsiTheme="minorHAnsi" w:cs="Arial"/>
                <w:sz w:val="22"/>
                <w:szCs w:val="22"/>
              </w:rPr>
              <w:t>8/4/17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512C8C" w:rsidRPr="00970080" w:rsidRDefault="002934C7" w:rsidP="0019499B">
            <w:pPr>
              <w:spacing w:after="60"/>
              <w:rPr>
                <w:rFonts w:asciiTheme="minorHAnsi" w:hAnsiTheme="minorHAnsi" w:cs="Arial"/>
                <w:sz w:val="22"/>
                <w:szCs w:val="22"/>
              </w:rPr>
            </w:pPr>
            <w:r w:rsidRPr="00970080">
              <w:rPr>
                <w:rFonts w:asciiTheme="minorHAnsi" w:hAnsiTheme="minorHAnsi" w:cs="Arial"/>
                <w:sz w:val="22"/>
                <w:szCs w:val="22"/>
              </w:rPr>
              <w:t>In the RFP, the City stated that it will act as the Merchant of Record. For the sake of clarity, does this mean that the City will pay all merchant processing / credit card fees?</w:t>
            </w:r>
          </w:p>
        </w:tc>
        <w:tc>
          <w:tcPr>
            <w:tcW w:w="2389" w:type="pct"/>
          </w:tcPr>
          <w:p w:rsidR="00512C8C" w:rsidRPr="00970080" w:rsidRDefault="00BF6FEC" w:rsidP="0019499B">
            <w:pPr>
              <w:spacing w:after="60"/>
              <w:rPr>
                <w:rFonts w:asciiTheme="minorHAnsi" w:hAnsiTheme="minorHAnsi" w:cs="Arial"/>
                <w:sz w:val="22"/>
                <w:szCs w:val="22"/>
              </w:rPr>
            </w:pPr>
            <w:r w:rsidRPr="00970080">
              <w:rPr>
                <w:rFonts w:asciiTheme="minorHAnsi" w:hAnsiTheme="minorHAnsi" w:cs="Arial"/>
                <w:sz w:val="22"/>
                <w:szCs w:val="22"/>
              </w:rPr>
              <w:t xml:space="preserve">Yes. The City will pay all merchant processing fees. </w:t>
            </w:r>
          </w:p>
        </w:tc>
        <w:tc>
          <w:tcPr>
            <w:tcW w:w="473" w:type="pct"/>
          </w:tcPr>
          <w:p w:rsidR="00512C8C" w:rsidRPr="00970080" w:rsidRDefault="00512C8C" w:rsidP="0019499B">
            <w:pPr>
              <w:spacing w:after="60"/>
              <w:rPr>
                <w:rFonts w:asciiTheme="minorHAnsi" w:hAnsiTheme="minorHAnsi" w:cs="Arial"/>
                <w:sz w:val="22"/>
                <w:szCs w:val="22"/>
              </w:rPr>
            </w:pPr>
          </w:p>
        </w:tc>
      </w:tr>
      <w:tr w:rsidR="006A17A0" w:rsidRPr="00970080" w:rsidTr="00B406B7">
        <w:trPr>
          <w:cantSplit/>
        </w:trPr>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t>10</w:t>
            </w:r>
          </w:p>
        </w:tc>
        <w:tc>
          <w:tcPr>
            <w:tcW w:w="370" w:type="pct"/>
          </w:tcPr>
          <w:p w:rsidR="00512C8C" w:rsidRPr="00970080" w:rsidRDefault="005C4B6F" w:rsidP="0019499B">
            <w:pPr>
              <w:spacing w:after="60"/>
              <w:rPr>
                <w:rFonts w:asciiTheme="minorHAnsi" w:hAnsiTheme="minorHAnsi" w:cs="Arial"/>
                <w:sz w:val="22"/>
                <w:szCs w:val="22"/>
              </w:rPr>
            </w:pPr>
            <w:r w:rsidRPr="00970080">
              <w:rPr>
                <w:rFonts w:asciiTheme="minorHAnsi" w:hAnsiTheme="minorHAnsi" w:cs="Arial"/>
                <w:sz w:val="22"/>
                <w:szCs w:val="22"/>
              </w:rPr>
              <w:t>8/4/17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2934C7" w:rsidRPr="00970080" w:rsidRDefault="002934C7" w:rsidP="0019499B">
            <w:pPr>
              <w:spacing w:after="60"/>
              <w:rPr>
                <w:rFonts w:asciiTheme="minorHAnsi" w:hAnsiTheme="minorHAnsi" w:cs="Arial"/>
                <w:sz w:val="22"/>
                <w:szCs w:val="22"/>
              </w:rPr>
            </w:pPr>
            <w:r w:rsidRPr="00970080">
              <w:rPr>
                <w:rFonts w:asciiTheme="minorHAnsi" w:hAnsiTheme="minorHAnsi" w:cs="Arial"/>
                <w:sz w:val="22"/>
                <w:szCs w:val="22"/>
              </w:rPr>
              <w:t>Do you offer residential, visitor, disability, EV, or corporate permits in your city? Any other types? Of the types you offer, what monthly or annual volumes do you sell?</w:t>
            </w:r>
          </w:p>
          <w:p w:rsidR="00512C8C" w:rsidRPr="00970080" w:rsidRDefault="00512C8C" w:rsidP="0019499B">
            <w:pPr>
              <w:spacing w:after="60"/>
              <w:rPr>
                <w:rFonts w:asciiTheme="minorHAnsi" w:hAnsiTheme="minorHAnsi" w:cs="Arial"/>
                <w:sz w:val="22"/>
                <w:szCs w:val="22"/>
              </w:rPr>
            </w:pPr>
          </w:p>
          <w:p w:rsidR="0024516A" w:rsidRPr="00970080" w:rsidRDefault="0024516A" w:rsidP="0019499B">
            <w:pPr>
              <w:spacing w:after="60"/>
              <w:rPr>
                <w:rFonts w:asciiTheme="minorHAnsi" w:hAnsiTheme="minorHAnsi" w:cs="Arial"/>
                <w:sz w:val="22"/>
                <w:szCs w:val="22"/>
              </w:rPr>
            </w:pPr>
          </w:p>
          <w:p w:rsidR="0024516A" w:rsidRPr="00970080" w:rsidRDefault="0024516A" w:rsidP="0019499B">
            <w:pPr>
              <w:spacing w:after="60"/>
              <w:rPr>
                <w:rFonts w:asciiTheme="minorHAnsi" w:hAnsiTheme="minorHAnsi" w:cs="Arial"/>
                <w:sz w:val="22"/>
                <w:szCs w:val="22"/>
              </w:rPr>
            </w:pPr>
          </w:p>
          <w:p w:rsidR="0024516A" w:rsidRPr="00970080" w:rsidRDefault="0024516A" w:rsidP="0019499B">
            <w:pPr>
              <w:spacing w:after="60"/>
              <w:rPr>
                <w:rFonts w:asciiTheme="minorHAnsi" w:hAnsiTheme="minorHAnsi" w:cs="Arial"/>
                <w:sz w:val="22"/>
                <w:szCs w:val="22"/>
              </w:rPr>
            </w:pPr>
          </w:p>
          <w:p w:rsidR="0024516A" w:rsidRPr="00970080" w:rsidRDefault="0024516A" w:rsidP="0019499B">
            <w:pPr>
              <w:spacing w:after="60"/>
              <w:rPr>
                <w:rFonts w:asciiTheme="minorHAnsi" w:hAnsiTheme="minorHAnsi" w:cs="Arial"/>
                <w:sz w:val="22"/>
                <w:szCs w:val="22"/>
              </w:rPr>
            </w:pPr>
          </w:p>
          <w:p w:rsidR="0024516A" w:rsidRPr="00970080" w:rsidRDefault="0024516A" w:rsidP="0019499B">
            <w:pPr>
              <w:spacing w:after="60"/>
              <w:rPr>
                <w:rFonts w:asciiTheme="minorHAnsi" w:hAnsiTheme="minorHAnsi" w:cs="Arial"/>
                <w:sz w:val="22"/>
                <w:szCs w:val="22"/>
              </w:rPr>
            </w:pPr>
          </w:p>
        </w:tc>
        <w:tc>
          <w:tcPr>
            <w:tcW w:w="2389" w:type="pct"/>
          </w:tcPr>
          <w:p w:rsidR="0024516A" w:rsidRPr="00970080" w:rsidRDefault="0024516A" w:rsidP="0019499B">
            <w:pPr>
              <w:spacing w:after="60"/>
              <w:rPr>
                <w:rFonts w:asciiTheme="minorHAnsi" w:hAnsiTheme="minorHAnsi" w:cs="Arial"/>
                <w:sz w:val="22"/>
                <w:szCs w:val="22"/>
              </w:rPr>
            </w:pPr>
            <w:r w:rsidRPr="00970080">
              <w:rPr>
                <w:rFonts w:asciiTheme="minorHAnsi" w:hAnsiTheme="minorHAnsi" w:cs="Arial"/>
                <w:sz w:val="22"/>
                <w:szCs w:val="22"/>
              </w:rPr>
              <w:lastRenderedPageBreak/>
              <w:t xml:space="preserve">SDOT issues several permits </w:t>
            </w:r>
            <w:r w:rsidR="007D5774" w:rsidRPr="00970080">
              <w:rPr>
                <w:rFonts w:asciiTheme="minorHAnsi" w:hAnsiTheme="minorHAnsi" w:cs="Arial"/>
                <w:sz w:val="22"/>
                <w:szCs w:val="22"/>
              </w:rPr>
              <w:t xml:space="preserve">or allows their use in public right of way: </w:t>
            </w:r>
          </w:p>
          <w:tbl>
            <w:tblPr>
              <w:tblStyle w:val="TableGrid"/>
              <w:tblW w:w="0" w:type="auto"/>
              <w:tblLook w:val="04A0" w:firstRow="1" w:lastRow="0" w:firstColumn="1" w:lastColumn="0" w:noHBand="0" w:noVBand="1"/>
            </w:tblPr>
            <w:tblGrid>
              <w:gridCol w:w="1287"/>
              <w:gridCol w:w="5340"/>
            </w:tblGrid>
            <w:tr w:rsidR="00BF6FEC" w:rsidRPr="00970080" w:rsidTr="0019499B">
              <w:tc>
                <w:tcPr>
                  <w:tcW w:w="1287" w:type="dxa"/>
                </w:tcPr>
                <w:p w:rsidR="00BF6FEC" w:rsidRPr="00970080" w:rsidRDefault="00BF6FEC" w:rsidP="00935867">
                  <w:pPr>
                    <w:framePr w:hSpace="187" w:wrap="around" w:vAnchor="page" w:hAnchor="margin" w:y="4321"/>
                    <w:spacing w:after="60"/>
                    <w:rPr>
                      <w:rFonts w:asciiTheme="minorHAnsi" w:hAnsiTheme="minorHAnsi" w:cs="Arial"/>
                      <w:b/>
                      <w:sz w:val="22"/>
                      <w:szCs w:val="22"/>
                    </w:rPr>
                  </w:pPr>
                  <w:r w:rsidRPr="00970080">
                    <w:rPr>
                      <w:rFonts w:asciiTheme="minorHAnsi" w:hAnsiTheme="minorHAnsi" w:cs="Arial"/>
                      <w:b/>
                      <w:sz w:val="22"/>
                      <w:szCs w:val="22"/>
                    </w:rPr>
                    <w:t>Permit type</w:t>
                  </w:r>
                </w:p>
              </w:tc>
              <w:tc>
                <w:tcPr>
                  <w:tcW w:w="5340" w:type="dxa"/>
                </w:tcPr>
                <w:p w:rsidR="00BF6FEC" w:rsidRPr="00970080" w:rsidRDefault="00BF6FEC" w:rsidP="00935867">
                  <w:pPr>
                    <w:framePr w:hSpace="187" w:wrap="around" w:vAnchor="page" w:hAnchor="margin" w:y="4321"/>
                    <w:spacing w:after="60"/>
                    <w:rPr>
                      <w:rFonts w:asciiTheme="minorHAnsi" w:hAnsiTheme="minorHAnsi" w:cs="Arial"/>
                      <w:b/>
                      <w:sz w:val="22"/>
                      <w:szCs w:val="22"/>
                    </w:rPr>
                  </w:pPr>
                  <w:r w:rsidRPr="00970080">
                    <w:rPr>
                      <w:rFonts w:asciiTheme="minorHAnsi" w:hAnsiTheme="minorHAnsi" w:cs="Arial"/>
                      <w:b/>
                      <w:sz w:val="22"/>
                      <w:szCs w:val="22"/>
                    </w:rPr>
                    <w:t xml:space="preserve">Volume </w:t>
                  </w:r>
                </w:p>
              </w:tc>
            </w:tr>
            <w:tr w:rsidR="00BF6FEC" w:rsidRPr="00970080" w:rsidTr="0019499B">
              <w:tc>
                <w:tcPr>
                  <w:tcW w:w="1287" w:type="dxa"/>
                </w:tcPr>
                <w:p w:rsidR="00BF6FEC" w:rsidRPr="00970080" w:rsidRDefault="0059127A"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lastRenderedPageBreak/>
                    <w:t xml:space="preserve">Restricted Parking Zone </w:t>
                  </w:r>
                </w:p>
              </w:tc>
              <w:tc>
                <w:tcPr>
                  <w:tcW w:w="5340" w:type="dxa"/>
                </w:tcPr>
                <w:p w:rsidR="0059127A" w:rsidRPr="00970080" w:rsidRDefault="007D5774"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 xml:space="preserve">32 zones, </w:t>
                  </w:r>
                  <w:r w:rsidR="00C96870" w:rsidRPr="00970080">
                    <w:rPr>
                      <w:rFonts w:asciiTheme="minorHAnsi" w:hAnsiTheme="minorHAnsi" w:cs="Arial"/>
                      <w:sz w:val="22"/>
                      <w:szCs w:val="22"/>
                    </w:rPr>
                    <w:t>~ 30,000 i</w:t>
                  </w:r>
                  <w:r w:rsidR="0059127A" w:rsidRPr="00970080">
                    <w:rPr>
                      <w:rFonts w:asciiTheme="minorHAnsi" w:hAnsiTheme="minorHAnsi" w:cs="Arial"/>
                      <w:sz w:val="22"/>
                      <w:szCs w:val="22"/>
                    </w:rPr>
                    <w:t xml:space="preserve">ssued annually </w:t>
                  </w:r>
                </w:p>
                <w:p w:rsidR="007D5774" w:rsidRPr="00970080" w:rsidRDefault="00C96870"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w</w:t>
                  </w:r>
                  <w:r w:rsidR="007D5774" w:rsidRPr="00970080">
                    <w:rPr>
                      <w:rFonts w:asciiTheme="minorHAnsi" w:hAnsiTheme="minorHAnsi" w:cs="Arial"/>
                      <w:sz w:val="22"/>
                      <w:szCs w:val="22"/>
                    </w:rPr>
                    <w:t>ww.seattle.gov/transportation/parking/parkingrpz.htm</w:t>
                  </w:r>
                </w:p>
                <w:p w:rsidR="0059127A" w:rsidRPr="00970080" w:rsidRDefault="007D5774"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 xml:space="preserve">$65 for a two-year permit </w:t>
                  </w:r>
                </w:p>
              </w:tc>
            </w:tr>
            <w:tr w:rsidR="0059127A" w:rsidRPr="00970080" w:rsidTr="0019499B">
              <w:tc>
                <w:tcPr>
                  <w:tcW w:w="1287" w:type="dxa"/>
                </w:tcPr>
                <w:p w:rsidR="0059127A" w:rsidRPr="00970080" w:rsidRDefault="0059127A"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 xml:space="preserve">Electric Vehicle </w:t>
                  </w:r>
                </w:p>
              </w:tc>
              <w:tc>
                <w:tcPr>
                  <w:tcW w:w="5340" w:type="dxa"/>
                </w:tcPr>
                <w:p w:rsidR="0059127A" w:rsidRPr="00970080" w:rsidRDefault="007D5774"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New Electric Vehicle Charging in the Public Right of Way Pilot Program</w:t>
                  </w:r>
                  <w:r w:rsidR="00C96870" w:rsidRPr="00970080">
                    <w:rPr>
                      <w:rFonts w:asciiTheme="minorHAnsi" w:hAnsiTheme="minorHAnsi" w:cs="Arial"/>
                      <w:sz w:val="22"/>
                      <w:szCs w:val="22"/>
                    </w:rPr>
                    <w:t xml:space="preserve"> (EVCROW) </w:t>
                  </w:r>
                </w:p>
                <w:p w:rsidR="00C96870" w:rsidRPr="00970080" w:rsidRDefault="007D5774" w:rsidP="00935867">
                  <w:pPr>
                    <w:framePr w:hSpace="187" w:wrap="around" w:vAnchor="page" w:hAnchor="margin" w:y="4321"/>
                    <w:spacing w:after="60"/>
                    <w:rPr>
                      <w:rStyle w:val="Hyperlink"/>
                      <w:rFonts w:asciiTheme="minorHAnsi" w:hAnsiTheme="minorHAnsi" w:cs="Arial"/>
                      <w:sz w:val="22"/>
                      <w:szCs w:val="22"/>
                    </w:rPr>
                  </w:pPr>
                  <w:r w:rsidRPr="00970080">
                    <w:rPr>
                      <w:rFonts w:asciiTheme="minorHAnsi" w:hAnsiTheme="minorHAnsi" w:cs="Arial"/>
                      <w:sz w:val="22"/>
                      <w:szCs w:val="22"/>
                    </w:rPr>
                    <w:fldChar w:fldCharType="begin"/>
                  </w:r>
                  <w:r w:rsidRPr="00970080">
                    <w:rPr>
                      <w:rFonts w:asciiTheme="minorHAnsi" w:hAnsiTheme="minorHAnsi" w:cs="Arial"/>
                      <w:sz w:val="22"/>
                      <w:szCs w:val="22"/>
                    </w:rPr>
                    <w:instrText xml:space="preserve"> HYPERLINK "http://sdotblog.seattle.gov/2017/07/21/seattle-gives-power-to-the-people-in-the-right-of-way/" </w:instrText>
                  </w:r>
                  <w:r w:rsidRPr="00970080">
                    <w:rPr>
                      <w:rFonts w:asciiTheme="minorHAnsi" w:hAnsiTheme="minorHAnsi" w:cs="Arial"/>
                      <w:sz w:val="22"/>
                      <w:szCs w:val="22"/>
                    </w:rPr>
                    <w:fldChar w:fldCharType="separate"/>
                  </w:r>
                  <w:r w:rsidRPr="00970080">
                    <w:rPr>
                      <w:rStyle w:val="Hyperlink"/>
                      <w:rFonts w:asciiTheme="minorHAnsi" w:hAnsiTheme="minorHAnsi" w:cs="Arial"/>
                      <w:sz w:val="22"/>
                      <w:szCs w:val="22"/>
                    </w:rPr>
                    <w:t>sdotblog.seattle.gov/2017/07/21/</w:t>
                  </w:r>
                  <w:r w:rsidR="00C96870" w:rsidRPr="00970080">
                    <w:rPr>
                      <w:rStyle w:val="Hyperlink"/>
                      <w:rFonts w:asciiTheme="minorHAnsi" w:hAnsiTheme="minorHAnsi" w:cs="Arial"/>
                      <w:sz w:val="22"/>
                      <w:szCs w:val="22"/>
                    </w:rPr>
                    <w:t xml:space="preserve"> </w:t>
                  </w:r>
                </w:p>
                <w:p w:rsidR="007D5774" w:rsidRPr="00970080" w:rsidRDefault="007D5774" w:rsidP="00935867">
                  <w:pPr>
                    <w:framePr w:hSpace="187" w:wrap="around" w:vAnchor="page" w:hAnchor="margin" w:y="4321"/>
                    <w:spacing w:after="60"/>
                    <w:rPr>
                      <w:rFonts w:asciiTheme="minorHAnsi" w:hAnsiTheme="minorHAnsi" w:cs="Arial"/>
                      <w:sz w:val="22"/>
                      <w:szCs w:val="22"/>
                    </w:rPr>
                  </w:pPr>
                  <w:r w:rsidRPr="00970080">
                    <w:rPr>
                      <w:rStyle w:val="Hyperlink"/>
                      <w:rFonts w:asciiTheme="minorHAnsi" w:hAnsiTheme="minorHAnsi" w:cs="Arial"/>
                      <w:sz w:val="22"/>
                      <w:szCs w:val="22"/>
                    </w:rPr>
                    <w:t>seattle-gives-power-to-the-people-in-the-right-of-way/</w:t>
                  </w:r>
                  <w:r w:rsidRPr="00970080">
                    <w:rPr>
                      <w:rFonts w:asciiTheme="minorHAnsi" w:hAnsiTheme="minorHAnsi" w:cs="Arial"/>
                      <w:sz w:val="22"/>
                      <w:szCs w:val="22"/>
                    </w:rPr>
                    <w:fldChar w:fldCharType="end"/>
                  </w:r>
                  <w:r w:rsidRPr="00970080">
                    <w:rPr>
                      <w:rFonts w:asciiTheme="minorHAnsi" w:hAnsiTheme="minorHAnsi" w:cs="Arial"/>
                      <w:sz w:val="22"/>
                      <w:szCs w:val="22"/>
                    </w:rPr>
                    <w:t xml:space="preserve"> </w:t>
                  </w:r>
                </w:p>
              </w:tc>
            </w:tr>
            <w:tr w:rsidR="0059127A" w:rsidRPr="00970080" w:rsidTr="0019499B">
              <w:tc>
                <w:tcPr>
                  <w:tcW w:w="1287" w:type="dxa"/>
                </w:tcPr>
                <w:p w:rsidR="0059127A" w:rsidRPr="00970080" w:rsidRDefault="0059127A"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 xml:space="preserve">Commercial Vehicle Load Zone </w:t>
                  </w:r>
                </w:p>
              </w:tc>
              <w:tc>
                <w:tcPr>
                  <w:tcW w:w="5340" w:type="dxa"/>
                </w:tcPr>
                <w:p w:rsidR="00837FB2" w:rsidRPr="00970080" w:rsidRDefault="005C60C4"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 xml:space="preserve">~ 4,700 </w:t>
                  </w:r>
                  <w:r w:rsidR="00A424D2" w:rsidRPr="00970080">
                    <w:rPr>
                      <w:rFonts w:asciiTheme="minorHAnsi" w:hAnsiTheme="minorHAnsi" w:cs="Arial"/>
                      <w:sz w:val="22"/>
                      <w:szCs w:val="22"/>
                    </w:rPr>
                    <w:t xml:space="preserve">annual </w:t>
                  </w:r>
                  <w:r w:rsidRPr="00970080">
                    <w:rPr>
                      <w:rFonts w:asciiTheme="minorHAnsi" w:hAnsiTheme="minorHAnsi" w:cs="Arial"/>
                      <w:sz w:val="22"/>
                      <w:szCs w:val="22"/>
                    </w:rPr>
                    <w:t xml:space="preserve">permits issued </w:t>
                  </w:r>
                </w:p>
                <w:p w:rsidR="0011467E" w:rsidRPr="00970080" w:rsidRDefault="0011467E"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 xml:space="preserve">$195 / annual permit </w:t>
                  </w:r>
                </w:p>
                <w:p w:rsidR="0059127A" w:rsidRPr="00970080" w:rsidRDefault="007D5774"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 xml:space="preserve">For commercial or permitted vehicles to use commercial vehicle load zones – designated spaces that allow for goods and services delivery in areas with paid parking </w:t>
                  </w:r>
                  <w:r w:rsidR="00A424D2" w:rsidRPr="00970080">
                    <w:rPr>
                      <w:rFonts w:asciiTheme="minorHAnsi" w:hAnsiTheme="minorHAnsi" w:cs="Arial"/>
                      <w:sz w:val="22"/>
                      <w:szCs w:val="22"/>
                    </w:rPr>
                    <w:t xml:space="preserve"> </w:t>
                  </w:r>
                </w:p>
                <w:p w:rsidR="007D5774" w:rsidRPr="00970080" w:rsidRDefault="00A844EF" w:rsidP="00935867">
                  <w:pPr>
                    <w:framePr w:hSpace="187" w:wrap="around" w:vAnchor="page" w:hAnchor="margin" w:y="4321"/>
                    <w:spacing w:after="60"/>
                    <w:rPr>
                      <w:rFonts w:asciiTheme="minorHAnsi" w:hAnsiTheme="minorHAnsi" w:cs="Arial"/>
                      <w:sz w:val="22"/>
                      <w:szCs w:val="22"/>
                    </w:rPr>
                  </w:pPr>
                  <w:hyperlink r:id="rId8" w:anchor="CommercialVehicleLoadZones" w:history="1">
                    <w:r w:rsidR="00C96870" w:rsidRPr="00970080">
                      <w:rPr>
                        <w:rStyle w:val="Hyperlink"/>
                        <w:rFonts w:asciiTheme="minorHAnsi" w:hAnsiTheme="minorHAnsi" w:cs="Arial"/>
                        <w:sz w:val="22"/>
                        <w:szCs w:val="22"/>
                      </w:rPr>
                      <w:t>www.seattle.gov/transportation/parking/ parkingload.htm#CommercialVehicleLoadZones</w:t>
                    </w:r>
                  </w:hyperlink>
                </w:p>
              </w:tc>
            </w:tr>
            <w:tr w:rsidR="0059127A" w:rsidRPr="00970080" w:rsidTr="0019499B">
              <w:tc>
                <w:tcPr>
                  <w:tcW w:w="1287" w:type="dxa"/>
                </w:tcPr>
                <w:p w:rsidR="0059127A" w:rsidRPr="00970080" w:rsidRDefault="0059127A"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 xml:space="preserve">Service </w:t>
                  </w:r>
                  <w:r w:rsidR="0011467E" w:rsidRPr="00970080">
                    <w:rPr>
                      <w:rFonts w:asciiTheme="minorHAnsi" w:hAnsiTheme="minorHAnsi" w:cs="Arial"/>
                      <w:sz w:val="22"/>
                      <w:szCs w:val="22"/>
                    </w:rPr>
                    <w:t xml:space="preserve">Zone </w:t>
                  </w:r>
                  <w:r w:rsidRPr="00970080">
                    <w:rPr>
                      <w:rFonts w:asciiTheme="minorHAnsi" w:hAnsiTheme="minorHAnsi" w:cs="Arial"/>
                      <w:sz w:val="22"/>
                      <w:szCs w:val="22"/>
                    </w:rPr>
                    <w:t xml:space="preserve">Vehicle </w:t>
                  </w:r>
                </w:p>
              </w:tc>
              <w:tc>
                <w:tcPr>
                  <w:tcW w:w="5340" w:type="dxa"/>
                </w:tcPr>
                <w:p w:rsidR="005F68D1" w:rsidRPr="00970080" w:rsidRDefault="00B072DF"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 xml:space="preserve">~ 300 </w:t>
                  </w:r>
                  <w:r w:rsidR="00A403F8" w:rsidRPr="00970080">
                    <w:rPr>
                      <w:rFonts w:asciiTheme="minorHAnsi" w:hAnsiTheme="minorHAnsi" w:cs="Arial"/>
                      <w:sz w:val="22"/>
                      <w:szCs w:val="22"/>
                    </w:rPr>
                    <w:t>permits issued annually</w:t>
                  </w:r>
                </w:p>
                <w:p w:rsidR="0011467E" w:rsidRPr="00970080" w:rsidRDefault="0011467E"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 xml:space="preserve">$1,700 / annual permit </w:t>
                  </w:r>
                </w:p>
                <w:p w:rsidR="0059127A" w:rsidRPr="00970080" w:rsidRDefault="007D5774"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 xml:space="preserve">Service </w:t>
                  </w:r>
                  <w:r w:rsidR="00C96870" w:rsidRPr="00970080">
                    <w:rPr>
                      <w:rFonts w:asciiTheme="minorHAnsi" w:hAnsiTheme="minorHAnsi" w:cs="Arial"/>
                      <w:sz w:val="22"/>
                      <w:szCs w:val="22"/>
                    </w:rPr>
                    <w:t xml:space="preserve">Zone permits for vehicles associated with building services </w:t>
                  </w:r>
                  <w:r w:rsidR="005C60C4" w:rsidRPr="00970080">
                    <w:rPr>
                      <w:rFonts w:asciiTheme="minorHAnsi" w:hAnsiTheme="minorHAnsi" w:cs="Arial"/>
                      <w:sz w:val="22"/>
                      <w:szCs w:val="22"/>
                    </w:rPr>
                    <w:t xml:space="preserve">(electrical, elevator, etc) </w:t>
                  </w:r>
                </w:p>
                <w:p w:rsidR="00C96870" w:rsidRPr="00970080" w:rsidRDefault="0011467E" w:rsidP="00935867">
                  <w:pPr>
                    <w:framePr w:hSpace="187" w:wrap="around" w:vAnchor="page" w:hAnchor="margin" w:y="4321"/>
                    <w:spacing w:after="60"/>
                    <w:rPr>
                      <w:rStyle w:val="Hyperlink"/>
                      <w:rFonts w:asciiTheme="minorHAnsi" w:hAnsiTheme="minorHAnsi" w:cs="Arial"/>
                      <w:sz w:val="22"/>
                      <w:szCs w:val="22"/>
                    </w:rPr>
                  </w:pPr>
                  <w:r w:rsidRPr="00970080">
                    <w:rPr>
                      <w:rFonts w:asciiTheme="minorHAnsi" w:hAnsiTheme="minorHAnsi" w:cs="Arial"/>
                      <w:sz w:val="22"/>
                      <w:szCs w:val="22"/>
                    </w:rPr>
                    <w:fldChar w:fldCharType="begin"/>
                  </w:r>
                  <w:r w:rsidRPr="00970080">
                    <w:rPr>
                      <w:rFonts w:asciiTheme="minorHAnsi" w:hAnsiTheme="minorHAnsi" w:cs="Arial"/>
                      <w:sz w:val="22"/>
                      <w:szCs w:val="22"/>
                    </w:rPr>
                    <w:instrText xml:space="preserve"> HYPERLINK "http://www.seattle.gov/transportation/ServiceZonePermits.htm" </w:instrText>
                  </w:r>
                  <w:r w:rsidRPr="00970080">
                    <w:rPr>
                      <w:rFonts w:asciiTheme="minorHAnsi" w:hAnsiTheme="minorHAnsi" w:cs="Arial"/>
                      <w:sz w:val="22"/>
                      <w:szCs w:val="22"/>
                    </w:rPr>
                    <w:fldChar w:fldCharType="separate"/>
                  </w:r>
                  <w:r w:rsidR="007D5774" w:rsidRPr="00970080">
                    <w:rPr>
                      <w:rStyle w:val="Hyperlink"/>
                      <w:rFonts w:asciiTheme="minorHAnsi" w:hAnsiTheme="minorHAnsi" w:cs="Arial"/>
                      <w:sz w:val="22"/>
                      <w:szCs w:val="22"/>
                    </w:rPr>
                    <w:t>www.seattle.gov/transportation/</w:t>
                  </w:r>
                  <w:r w:rsidR="00C96870" w:rsidRPr="00970080">
                    <w:rPr>
                      <w:rStyle w:val="Hyperlink"/>
                      <w:rFonts w:asciiTheme="minorHAnsi" w:hAnsiTheme="minorHAnsi" w:cs="Arial"/>
                      <w:sz w:val="22"/>
                      <w:szCs w:val="22"/>
                    </w:rPr>
                    <w:t xml:space="preserve"> </w:t>
                  </w:r>
                </w:p>
                <w:p w:rsidR="007D5774" w:rsidRPr="00970080" w:rsidRDefault="007D5774" w:rsidP="00935867">
                  <w:pPr>
                    <w:framePr w:hSpace="187" w:wrap="around" w:vAnchor="page" w:hAnchor="margin" w:y="4321"/>
                    <w:spacing w:after="60"/>
                    <w:rPr>
                      <w:rFonts w:asciiTheme="minorHAnsi" w:hAnsiTheme="minorHAnsi" w:cs="Arial"/>
                      <w:sz w:val="22"/>
                      <w:szCs w:val="22"/>
                    </w:rPr>
                  </w:pPr>
                  <w:r w:rsidRPr="00970080">
                    <w:rPr>
                      <w:rStyle w:val="Hyperlink"/>
                      <w:rFonts w:asciiTheme="minorHAnsi" w:hAnsiTheme="minorHAnsi" w:cs="Arial"/>
                      <w:sz w:val="22"/>
                      <w:szCs w:val="22"/>
                    </w:rPr>
                    <w:t>ServiceZonePermits.htm</w:t>
                  </w:r>
                  <w:r w:rsidR="0011467E" w:rsidRPr="00970080">
                    <w:rPr>
                      <w:rFonts w:asciiTheme="minorHAnsi" w:hAnsiTheme="minorHAnsi" w:cs="Arial"/>
                      <w:sz w:val="22"/>
                      <w:szCs w:val="22"/>
                    </w:rPr>
                    <w:fldChar w:fldCharType="end"/>
                  </w:r>
                </w:p>
              </w:tc>
            </w:tr>
            <w:tr w:rsidR="0059127A" w:rsidRPr="00970080" w:rsidTr="0019499B">
              <w:tc>
                <w:tcPr>
                  <w:tcW w:w="1287" w:type="dxa"/>
                </w:tcPr>
                <w:p w:rsidR="0059127A" w:rsidRPr="00970080" w:rsidRDefault="0059127A"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Carpool</w:t>
                  </w:r>
                  <w:r w:rsidR="0011467E" w:rsidRPr="00970080">
                    <w:rPr>
                      <w:rFonts w:asciiTheme="minorHAnsi" w:hAnsiTheme="minorHAnsi" w:cs="Arial"/>
                      <w:sz w:val="22"/>
                      <w:szCs w:val="22"/>
                    </w:rPr>
                    <w:t xml:space="preserve"> and Vanpool </w:t>
                  </w:r>
                </w:p>
                <w:p w:rsidR="00C96870" w:rsidRPr="00970080" w:rsidRDefault="00C96870"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 xml:space="preserve">Parking </w:t>
                  </w:r>
                </w:p>
              </w:tc>
              <w:tc>
                <w:tcPr>
                  <w:tcW w:w="5340" w:type="dxa"/>
                </w:tcPr>
                <w:p w:rsidR="006A17A0" w:rsidRPr="00970080" w:rsidRDefault="006A17A0"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 xml:space="preserve">~100 </w:t>
                  </w:r>
                  <w:r w:rsidR="00A403F8" w:rsidRPr="00970080">
                    <w:rPr>
                      <w:rFonts w:asciiTheme="minorHAnsi" w:hAnsiTheme="minorHAnsi" w:cs="Arial"/>
                      <w:sz w:val="22"/>
                      <w:szCs w:val="22"/>
                    </w:rPr>
                    <w:t xml:space="preserve">permits issued </w:t>
                  </w:r>
                </w:p>
                <w:p w:rsidR="0011467E" w:rsidRPr="00970080" w:rsidRDefault="0011467E"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 xml:space="preserve">Rates vary between $100 and $600 /annual permit </w:t>
                  </w:r>
                </w:p>
                <w:p w:rsidR="0059127A" w:rsidRPr="00970080" w:rsidRDefault="00C96870"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Quarterly permit allows carpools an</w:t>
                  </w:r>
                  <w:r w:rsidR="00837FB2" w:rsidRPr="00970080">
                    <w:rPr>
                      <w:rFonts w:asciiTheme="minorHAnsi" w:hAnsiTheme="minorHAnsi" w:cs="Arial"/>
                      <w:sz w:val="22"/>
                      <w:szCs w:val="22"/>
                    </w:rPr>
                    <w:t>d vanpools to park on street in</w:t>
                  </w:r>
                  <w:r w:rsidRPr="00970080">
                    <w:rPr>
                      <w:rFonts w:asciiTheme="minorHAnsi" w:hAnsiTheme="minorHAnsi" w:cs="Arial"/>
                      <w:sz w:val="22"/>
                      <w:szCs w:val="22"/>
                    </w:rPr>
                    <w:t xml:space="preserve"> </w:t>
                  </w:r>
                  <w:r w:rsidRPr="00970080">
                    <w:rPr>
                      <w:rStyle w:val="Strong"/>
                      <w:rFonts w:asciiTheme="minorHAnsi" w:hAnsiTheme="minorHAnsi" w:cs="Arial"/>
                      <w:b w:val="0"/>
                      <w:sz w:val="22"/>
                      <w:szCs w:val="22"/>
                    </w:rPr>
                    <w:t>designated areas</w:t>
                  </w:r>
                  <w:r w:rsidRPr="00970080">
                    <w:rPr>
                      <w:rFonts w:asciiTheme="minorHAnsi" w:hAnsiTheme="minorHAnsi" w:cs="Arial"/>
                      <w:b/>
                      <w:sz w:val="22"/>
                      <w:szCs w:val="22"/>
                    </w:rPr>
                    <w:t>.</w:t>
                  </w:r>
                  <w:r w:rsidRPr="00970080">
                    <w:rPr>
                      <w:rFonts w:asciiTheme="minorHAnsi" w:hAnsiTheme="minorHAnsi" w:cs="Arial"/>
                      <w:sz w:val="22"/>
                      <w:szCs w:val="22"/>
                    </w:rPr>
                    <w:t xml:space="preserve"> </w:t>
                  </w:r>
                </w:p>
                <w:p w:rsidR="00C96870" w:rsidRPr="00970080" w:rsidRDefault="00A844EF" w:rsidP="00935867">
                  <w:pPr>
                    <w:framePr w:hSpace="187" w:wrap="around" w:vAnchor="page" w:hAnchor="margin" w:y="4321"/>
                    <w:spacing w:after="60"/>
                    <w:rPr>
                      <w:rFonts w:asciiTheme="minorHAnsi" w:hAnsiTheme="minorHAnsi" w:cs="Arial"/>
                      <w:sz w:val="22"/>
                      <w:szCs w:val="22"/>
                    </w:rPr>
                  </w:pPr>
                  <w:hyperlink r:id="rId9" w:history="1">
                    <w:r w:rsidR="00837FB2" w:rsidRPr="00970080">
                      <w:rPr>
                        <w:rStyle w:val="Hyperlink"/>
                        <w:rFonts w:asciiTheme="minorHAnsi" w:hAnsiTheme="minorHAnsi" w:cs="Arial"/>
                        <w:sz w:val="22"/>
                        <w:szCs w:val="22"/>
                      </w:rPr>
                      <w:t>www.seattle.gov/transportation/parking/carpool.htm</w:t>
                    </w:r>
                  </w:hyperlink>
                  <w:r w:rsidR="00C96870" w:rsidRPr="00970080">
                    <w:rPr>
                      <w:rFonts w:asciiTheme="minorHAnsi" w:hAnsiTheme="minorHAnsi" w:cs="Arial"/>
                      <w:sz w:val="22"/>
                      <w:szCs w:val="22"/>
                    </w:rPr>
                    <w:t xml:space="preserve"> </w:t>
                  </w:r>
                </w:p>
              </w:tc>
            </w:tr>
            <w:tr w:rsidR="006A17A0" w:rsidRPr="00970080" w:rsidTr="0019499B">
              <w:trPr>
                <w:trHeight w:val="804"/>
              </w:trPr>
              <w:tc>
                <w:tcPr>
                  <w:tcW w:w="1287" w:type="dxa"/>
                </w:tcPr>
                <w:p w:rsidR="006A17A0" w:rsidRPr="00970080" w:rsidRDefault="0019499B"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lastRenderedPageBreak/>
                    <w:t xml:space="preserve">Free-floating car share vehicles </w:t>
                  </w:r>
                </w:p>
              </w:tc>
              <w:tc>
                <w:tcPr>
                  <w:tcW w:w="5340" w:type="dxa"/>
                </w:tcPr>
                <w:p w:rsidR="00A403F8" w:rsidRPr="00970080" w:rsidRDefault="00A403F8"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 xml:space="preserve">~ 1,300 permits issued annually </w:t>
                  </w:r>
                </w:p>
                <w:p w:rsidR="0011467E" w:rsidRPr="00970080" w:rsidRDefault="0011467E"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 xml:space="preserve">$1,730 / annual permit </w:t>
                  </w:r>
                </w:p>
                <w:p w:rsidR="006A17A0" w:rsidRPr="00970080" w:rsidRDefault="006A17A0"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Currently for Car2Go and ReachNow</w:t>
                  </w:r>
                </w:p>
                <w:p w:rsidR="006A17A0" w:rsidRPr="00970080" w:rsidRDefault="00A844EF" w:rsidP="00935867">
                  <w:pPr>
                    <w:framePr w:hSpace="187" w:wrap="around" w:vAnchor="page" w:hAnchor="margin" w:y="4321"/>
                    <w:spacing w:after="60"/>
                    <w:rPr>
                      <w:rFonts w:asciiTheme="minorHAnsi" w:hAnsiTheme="minorHAnsi" w:cs="Arial"/>
                      <w:sz w:val="22"/>
                      <w:szCs w:val="22"/>
                    </w:rPr>
                  </w:pPr>
                  <w:hyperlink r:id="rId10" w:history="1">
                    <w:r w:rsidR="006A17A0" w:rsidRPr="00970080">
                      <w:rPr>
                        <w:rStyle w:val="Hyperlink"/>
                        <w:rFonts w:asciiTheme="minorHAnsi" w:hAnsiTheme="minorHAnsi" w:cs="Arial"/>
                        <w:sz w:val="22"/>
                        <w:szCs w:val="22"/>
                      </w:rPr>
                      <w:t>http://www.seattle.gov/transportation/carshare.htm</w:t>
                    </w:r>
                  </w:hyperlink>
                  <w:r w:rsidR="006A17A0" w:rsidRPr="00970080">
                    <w:rPr>
                      <w:rFonts w:asciiTheme="minorHAnsi" w:hAnsiTheme="minorHAnsi" w:cs="Arial"/>
                      <w:sz w:val="22"/>
                      <w:szCs w:val="22"/>
                    </w:rPr>
                    <w:t xml:space="preserve"> </w:t>
                  </w:r>
                </w:p>
                <w:p w:rsidR="006A17A0" w:rsidRPr="00970080" w:rsidRDefault="006A17A0" w:rsidP="00935867">
                  <w:pPr>
                    <w:framePr w:hSpace="187" w:wrap="around" w:vAnchor="page" w:hAnchor="margin" w:y="4321"/>
                    <w:spacing w:after="60"/>
                    <w:rPr>
                      <w:rFonts w:asciiTheme="minorHAnsi" w:hAnsiTheme="minorHAnsi" w:cs="Arial"/>
                      <w:sz w:val="22"/>
                      <w:szCs w:val="22"/>
                    </w:rPr>
                  </w:pPr>
                  <w:r w:rsidRPr="00970080">
                    <w:rPr>
                      <w:rFonts w:asciiTheme="minorHAnsi" w:hAnsiTheme="minorHAnsi" w:cs="Arial"/>
                      <w:sz w:val="22"/>
                      <w:szCs w:val="22"/>
                    </w:rPr>
                    <w:t xml:space="preserve">Allows permitted vehicles to park at any legal paid parking space in Seattle without direct payment and other parking privileges </w:t>
                  </w:r>
                </w:p>
              </w:tc>
            </w:tr>
          </w:tbl>
          <w:p w:rsidR="00512C8C" w:rsidRPr="00970080" w:rsidRDefault="00512C8C" w:rsidP="0019499B">
            <w:pPr>
              <w:spacing w:after="60"/>
              <w:rPr>
                <w:rFonts w:asciiTheme="minorHAnsi" w:hAnsiTheme="minorHAnsi" w:cs="Arial"/>
                <w:sz w:val="22"/>
                <w:szCs w:val="22"/>
              </w:rPr>
            </w:pPr>
          </w:p>
          <w:p w:rsidR="0019499B" w:rsidRPr="00970080" w:rsidRDefault="0019499B" w:rsidP="0019499B">
            <w:pPr>
              <w:spacing w:after="60"/>
              <w:rPr>
                <w:rFonts w:asciiTheme="minorHAnsi" w:hAnsiTheme="minorHAnsi" w:cs="Arial"/>
                <w:sz w:val="22"/>
                <w:szCs w:val="22"/>
              </w:rPr>
            </w:pPr>
            <w:r w:rsidRPr="00970080">
              <w:rPr>
                <w:rFonts w:asciiTheme="minorHAnsi" w:hAnsiTheme="minorHAnsi" w:cs="Arial"/>
                <w:sz w:val="22"/>
                <w:szCs w:val="22"/>
              </w:rPr>
              <w:t xml:space="preserve">SDOT issues other vehicle parking or loading permits – see </w:t>
            </w:r>
            <w:r w:rsidRPr="00970080">
              <w:t xml:space="preserve"> </w:t>
            </w:r>
            <w:hyperlink r:id="rId11" w:history="1">
              <w:r w:rsidRPr="00970080">
                <w:rPr>
                  <w:rStyle w:val="Hyperlink"/>
                  <w:rFonts w:asciiTheme="minorHAnsi" w:hAnsiTheme="minorHAnsi" w:cs="Arial"/>
                  <w:sz w:val="22"/>
                  <w:szCs w:val="22"/>
                </w:rPr>
                <w:t>http://www.seattle.gov/transportation/parking/parkingload.htm</w:t>
              </w:r>
            </w:hyperlink>
            <w:r w:rsidRPr="00970080">
              <w:rPr>
                <w:rFonts w:asciiTheme="minorHAnsi" w:hAnsiTheme="minorHAnsi" w:cs="Arial"/>
                <w:sz w:val="22"/>
                <w:szCs w:val="22"/>
              </w:rPr>
              <w:t xml:space="preserve"> </w:t>
            </w:r>
          </w:p>
          <w:p w:rsidR="00BF6FEC" w:rsidRPr="00970080" w:rsidRDefault="00BF6FEC" w:rsidP="0019499B">
            <w:pPr>
              <w:spacing w:after="60"/>
              <w:rPr>
                <w:rFonts w:asciiTheme="minorHAnsi" w:hAnsiTheme="minorHAnsi" w:cs="Arial"/>
                <w:sz w:val="22"/>
                <w:szCs w:val="22"/>
              </w:rPr>
            </w:pPr>
            <w:r w:rsidRPr="00970080">
              <w:rPr>
                <w:rFonts w:asciiTheme="minorHAnsi" w:hAnsiTheme="minorHAnsi" w:cs="Arial"/>
                <w:sz w:val="22"/>
                <w:szCs w:val="22"/>
              </w:rPr>
              <w:t xml:space="preserve">The City does not issue disabled parking permits – see here: </w:t>
            </w:r>
            <w:hyperlink r:id="rId12" w:history="1">
              <w:r w:rsidRPr="00970080">
                <w:rPr>
                  <w:rStyle w:val="Hyperlink"/>
                  <w:rFonts w:asciiTheme="minorHAnsi" w:hAnsiTheme="minorHAnsi" w:cs="Arial"/>
                  <w:sz w:val="22"/>
                  <w:szCs w:val="22"/>
                </w:rPr>
                <w:t>http://www.dol.wa.gov/vehicleregistration/parkingget.html</w:t>
              </w:r>
            </w:hyperlink>
            <w:r w:rsidRPr="00970080">
              <w:rPr>
                <w:rFonts w:asciiTheme="minorHAnsi" w:hAnsiTheme="minorHAnsi" w:cs="Arial"/>
                <w:sz w:val="22"/>
                <w:szCs w:val="22"/>
              </w:rPr>
              <w:t xml:space="preserve"> </w:t>
            </w:r>
          </w:p>
        </w:tc>
        <w:tc>
          <w:tcPr>
            <w:tcW w:w="473" w:type="pct"/>
          </w:tcPr>
          <w:p w:rsidR="00512C8C" w:rsidRPr="00970080" w:rsidRDefault="00512C8C" w:rsidP="0019499B">
            <w:pPr>
              <w:spacing w:after="60"/>
              <w:rPr>
                <w:rFonts w:asciiTheme="minorHAnsi" w:hAnsiTheme="minorHAnsi" w:cs="Arial"/>
                <w:sz w:val="22"/>
                <w:szCs w:val="22"/>
              </w:rPr>
            </w:pPr>
          </w:p>
        </w:tc>
      </w:tr>
      <w:tr w:rsidR="006A17A0" w:rsidRPr="00970080" w:rsidTr="0019499B">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lastRenderedPageBreak/>
              <w:t>11</w:t>
            </w:r>
          </w:p>
        </w:tc>
        <w:tc>
          <w:tcPr>
            <w:tcW w:w="370" w:type="pct"/>
          </w:tcPr>
          <w:p w:rsidR="00512C8C" w:rsidRPr="00970080" w:rsidRDefault="005C4B6F" w:rsidP="0019499B">
            <w:pPr>
              <w:spacing w:after="60"/>
              <w:rPr>
                <w:rFonts w:asciiTheme="minorHAnsi" w:hAnsiTheme="minorHAnsi" w:cs="Arial"/>
                <w:sz w:val="22"/>
                <w:szCs w:val="22"/>
              </w:rPr>
            </w:pPr>
            <w:r w:rsidRPr="00970080">
              <w:rPr>
                <w:rFonts w:asciiTheme="minorHAnsi" w:hAnsiTheme="minorHAnsi" w:cs="Arial"/>
                <w:sz w:val="22"/>
                <w:szCs w:val="22"/>
              </w:rPr>
              <w:t>8/4/17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2934C7" w:rsidRPr="00970080" w:rsidRDefault="002934C7" w:rsidP="0019499B">
            <w:pPr>
              <w:spacing w:after="60"/>
              <w:rPr>
                <w:rFonts w:asciiTheme="minorHAnsi" w:hAnsiTheme="minorHAnsi" w:cs="Arial"/>
                <w:sz w:val="22"/>
                <w:szCs w:val="22"/>
              </w:rPr>
            </w:pPr>
            <w:r w:rsidRPr="00970080">
              <w:rPr>
                <w:rFonts w:asciiTheme="minorHAnsi" w:hAnsiTheme="minorHAnsi" w:cs="Arial"/>
                <w:sz w:val="22"/>
                <w:szCs w:val="22"/>
              </w:rPr>
              <w:t>The pricing spreadsheet says</w:t>
            </w:r>
            <w:r w:rsidR="004E0B82" w:rsidRPr="00970080">
              <w:rPr>
                <w:rFonts w:asciiTheme="minorHAnsi" w:hAnsiTheme="minorHAnsi" w:cs="Arial"/>
                <w:sz w:val="22"/>
                <w:szCs w:val="22"/>
              </w:rPr>
              <w:t>:</w:t>
            </w:r>
            <w:r w:rsidRPr="00970080">
              <w:rPr>
                <w:rFonts w:asciiTheme="minorHAnsi" w:hAnsiTheme="minorHAnsi" w:cs="Arial"/>
                <w:sz w:val="22"/>
                <w:szCs w:val="22"/>
              </w:rPr>
              <w:t xml:space="preserve"> "The desired schedule is to start mobile parking payment services on July 10, 2017". Since it is now early August 2017, would you please amend the start date?</w:t>
            </w:r>
          </w:p>
          <w:p w:rsidR="00512C8C" w:rsidRPr="00970080" w:rsidRDefault="00512C8C" w:rsidP="0019499B">
            <w:pPr>
              <w:spacing w:after="60"/>
              <w:rPr>
                <w:rFonts w:asciiTheme="minorHAnsi" w:hAnsiTheme="minorHAnsi" w:cs="Arial"/>
                <w:sz w:val="22"/>
                <w:szCs w:val="22"/>
              </w:rPr>
            </w:pPr>
          </w:p>
        </w:tc>
        <w:tc>
          <w:tcPr>
            <w:tcW w:w="2389" w:type="pct"/>
          </w:tcPr>
          <w:p w:rsidR="0059127A" w:rsidRPr="00970080" w:rsidRDefault="0059127A" w:rsidP="0019499B">
            <w:pPr>
              <w:spacing w:after="60"/>
              <w:rPr>
                <w:rFonts w:asciiTheme="minorHAnsi" w:hAnsiTheme="minorHAnsi" w:cs="Arial"/>
                <w:sz w:val="22"/>
                <w:szCs w:val="22"/>
              </w:rPr>
            </w:pPr>
            <w:r w:rsidRPr="00970080">
              <w:rPr>
                <w:rFonts w:asciiTheme="minorHAnsi" w:hAnsiTheme="minorHAnsi" w:cs="Arial"/>
                <w:sz w:val="22"/>
                <w:szCs w:val="22"/>
              </w:rPr>
              <w:t xml:space="preserve">This was </w:t>
            </w:r>
            <w:r w:rsidR="0019499B" w:rsidRPr="00970080">
              <w:rPr>
                <w:rFonts w:asciiTheme="minorHAnsi" w:hAnsiTheme="minorHAnsi" w:cs="Arial"/>
                <w:sz w:val="22"/>
                <w:szCs w:val="22"/>
              </w:rPr>
              <w:t>in</w:t>
            </w:r>
            <w:r w:rsidRPr="00970080">
              <w:rPr>
                <w:rFonts w:asciiTheme="minorHAnsi" w:hAnsiTheme="minorHAnsi" w:cs="Arial"/>
                <w:sz w:val="22"/>
                <w:szCs w:val="22"/>
              </w:rPr>
              <w:t xml:space="preserve"> error. SDOT expects the new service to be operational by the end of 2017.</w:t>
            </w:r>
          </w:p>
          <w:p w:rsidR="00512C8C" w:rsidRPr="00970080" w:rsidRDefault="00512C8C" w:rsidP="0019499B">
            <w:pPr>
              <w:spacing w:after="60"/>
              <w:rPr>
                <w:rFonts w:asciiTheme="minorHAnsi" w:hAnsiTheme="minorHAnsi" w:cs="Arial"/>
                <w:sz w:val="22"/>
                <w:szCs w:val="22"/>
              </w:rPr>
            </w:pPr>
          </w:p>
        </w:tc>
        <w:tc>
          <w:tcPr>
            <w:tcW w:w="473" w:type="pct"/>
          </w:tcPr>
          <w:p w:rsidR="00512C8C" w:rsidRPr="00970080" w:rsidRDefault="00512C8C" w:rsidP="0019499B">
            <w:pPr>
              <w:spacing w:after="60"/>
              <w:rPr>
                <w:rFonts w:asciiTheme="minorHAnsi" w:hAnsiTheme="minorHAnsi"/>
                <w:sz w:val="22"/>
                <w:szCs w:val="22"/>
              </w:rPr>
            </w:pPr>
          </w:p>
        </w:tc>
      </w:tr>
      <w:tr w:rsidR="006A17A0" w:rsidRPr="00970080" w:rsidTr="0019499B">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t>12</w:t>
            </w:r>
          </w:p>
        </w:tc>
        <w:tc>
          <w:tcPr>
            <w:tcW w:w="370" w:type="pct"/>
          </w:tcPr>
          <w:p w:rsidR="00512C8C" w:rsidRPr="00970080" w:rsidRDefault="005C4B6F" w:rsidP="0019499B">
            <w:pPr>
              <w:spacing w:after="60"/>
              <w:rPr>
                <w:rFonts w:asciiTheme="minorHAnsi" w:hAnsiTheme="minorHAnsi" w:cs="Arial"/>
                <w:sz w:val="22"/>
                <w:szCs w:val="22"/>
              </w:rPr>
            </w:pPr>
            <w:r w:rsidRPr="00970080">
              <w:rPr>
                <w:rFonts w:asciiTheme="minorHAnsi" w:hAnsiTheme="minorHAnsi" w:cs="Arial"/>
                <w:sz w:val="22"/>
                <w:szCs w:val="22"/>
              </w:rPr>
              <w:t>8/4/17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512C8C" w:rsidRPr="00970080" w:rsidRDefault="002934C7" w:rsidP="0019499B">
            <w:pPr>
              <w:spacing w:after="60"/>
              <w:rPr>
                <w:rFonts w:asciiTheme="minorHAnsi" w:hAnsiTheme="minorHAnsi" w:cs="Arial"/>
                <w:sz w:val="22"/>
                <w:szCs w:val="22"/>
              </w:rPr>
            </w:pPr>
            <w:r w:rsidRPr="00970080">
              <w:rPr>
                <w:rFonts w:asciiTheme="minorHAnsi" w:hAnsiTheme="minorHAnsi" w:cs="Arial"/>
                <w:sz w:val="22"/>
                <w:szCs w:val="22"/>
              </w:rPr>
              <w:t>The Management Response document question says</w:t>
            </w:r>
            <w:r w:rsidR="004E0B82" w:rsidRPr="00970080">
              <w:rPr>
                <w:rFonts w:asciiTheme="minorHAnsi" w:hAnsiTheme="minorHAnsi" w:cs="Arial"/>
                <w:sz w:val="22"/>
                <w:szCs w:val="22"/>
              </w:rPr>
              <w:t>:</w:t>
            </w:r>
            <w:r w:rsidRPr="00970080">
              <w:rPr>
                <w:rFonts w:asciiTheme="minorHAnsi" w:hAnsiTheme="minorHAnsi" w:cs="Arial"/>
                <w:sz w:val="22"/>
                <w:szCs w:val="22"/>
              </w:rPr>
              <w:t xml:space="preserve"> "Does the company have any user group support organizations?" Please clarify. What sort of user group </w:t>
            </w:r>
            <w:r w:rsidRPr="00970080">
              <w:rPr>
                <w:rFonts w:asciiTheme="minorHAnsi" w:hAnsiTheme="minorHAnsi" w:cs="Arial"/>
                <w:sz w:val="22"/>
                <w:szCs w:val="22"/>
              </w:rPr>
              <w:lastRenderedPageBreak/>
              <w:t>support organizations is the City looking for?</w:t>
            </w:r>
          </w:p>
        </w:tc>
        <w:tc>
          <w:tcPr>
            <w:tcW w:w="2389" w:type="pct"/>
          </w:tcPr>
          <w:p w:rsidR="00512C8C" w:rsidRPr="00970080" w:rsidRDefault="00EF3600" w:rsidP="0019499B">
            <w:pPr>
              <w:spacing w:after="60"/>
              <w:rPr>
                <w:rFonts w:asciiTheme="minorHAnsi" w:hAnsiTheme="minorHAnsi" w:cs="Arial"/>
                <w:sz w:val="22"/>
                <w:szCs w:val="22"/>
              </w:rPr>
            </w:pPr>
            <w:r w:rsidRPr="00970080">
              <w:rPr>
                <w:rFonts w:asciiTheme="minorHAnsi" w:hAnsiTheme="minorHAnsi" w:cs="Arial"/>
                <w:sz w:val="22"/>
                <w:szCs w:val="22"/>
              </w:rPr>
              <w:lastRenderedPageBreak/>
              <w:t>This refer</w:t>
            </w:r>
            <w:r w:rsidR="00A424D2" w:rsidRPr="00970080">
              <w:rPr>
                <w:rFonts w:asciiTheme="minorHAnsi" w:hAnsiTheme="minorHAnsi" w:cs="Arial"/>
                <w:sz w:val="22"/>
                <w:szCs w:val="22"/>
              </w:rPr>
              <w:t>s</w:t>
            </w:r>
            <w:r w:rsidRPr="00970080">
              <w:rPr>
                <w:rFonts w:asciiTheme="minorHAnsi" w:hAnsiTheme="minorHAnsi" w:cs="Arial"/>
                <w:sz w:val="22"/>
                <w:szCs w:val="22"/>
              </w:rPr>
              <w:t xml:space="preserve"> to any parking management related trade associations that </w:t>
            </w:r>
            <w:r w:rsidR="00725D58" w:rsidRPr="00970080">
              <w:rPr>
                <w:rFonts w:asciiTheme="minorHAnsi" w:hAnsiTheme="minorHAnsi" w:cs="Arial"/>
                <w:sz w:val="22"/>
                <w:szCs w:val="22"/>
              </w:rPr>
              <w:t xml:space="preserve">you or your company may be </w:t>
            </w:r>
            <w:r w:rsidRPr="00970080">
              <w:rPr>
                <w:rFonts w:asciiTheme="minorHAnsi" w:hAnsiTheme="minorHAnsi" w:cs="Arial"/>
                <w:sz w:val="22"/>
                <w:szCs w:val="22"/>
              </w:rPr>
              <w:t xml:space="preserve">members of that you want to list. </w:t>
            </w:r>
          </w:p>
        </w:tc>
        <w:tc>
          <w:tcPr>
            <w:tcW w:w="473" w:type="pct"/>
          </w:tcPr>
          <w:p w:rsidR="00512C8C" w:rsidRPr="00970080" w:rsidRDefault="00512C8C" w:rsidP="0019499B">
            <w:pPr>
              <w:spacing w:after="60"/>
              <w:rPr>
                <w:rFonts w:asciiTheme="minorHAnsi" w:hAnsiTheme="minorHAnsi" w:cs="Arial"/>
                <w:sz w:val="22"/>
                <w:szCs w:val="22"/>
              </w:rPr>
            </w:pPr>
          </w:p>
        </w:tc>
      </w:tr>
      <w:tr w:rsidR="006A17A0" w:rsidRPr="00970080" w:rsidTr="0019499B">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t>13</w:t>
            </w:r>
          </w:p>
        </w:tc>
        <w:tc>
          <w:tcPr>
            <w:tcW w:w="370" w:type="pct"/>
          </w:tcPr>
          <w:p w:rsidR="00512C8C" w:rsidRPr="00970080" w:rsidRDefault="005C4B6F" w:rsidP="0019499B">
            <w:pPr>
              <w:spacing w:after="60"/>
              <w:rPr>
                <w:rFonts w:asciiTheme="minorHAnsi" w:hAnsiTheme="minorHAnsi" w:cs="Arial"/>
                <w:sz w:val="22"/>
                <w:szCs w:val="22"/>
              </w:rPr>
            </w:pPr>
            <w:r w:rsidRPr="00970080">
              <w:rPr>
                <w:rFonts w:asciiTheme="minorHAnsi" w:hAnsiTheme="minorHAnsi" w:cs="Arial"/>
                <w:sz w:val="22"/>
                <w:szCs w:val="22"/>
              </w:rPr>
              <w:t>8/4/17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2934C7" w:rsidRPr="00970080" w:rsidRDefault="002934C7" w:rsidP="0019499B">
            <w:pPr>
              <w:spacing w:after="60"/>
              <w:rPr>
                <w:rFonts w:asciiTheme="minorHAnsi" w:hAnsiTheme="minorHAnsi" w:cs="Arial"/>
                <w:sz w:val="22"/>
                <w:szCs w:val="22"/>
              </w:rPr>
            </w:pPr>
            <w:r w:rsidRPr="00970080">
              <w:rPr>
                <w:rFonts w:asciiTheme="minorHAnsi" w:hAnsiTheme="minorHAnsi" w:cs="Arial"/>
                <w:sz w:val="22"/>
                <w:szCs w:val="22"/>
              </w:rPr>
              <w:t>General Requirements item 1.a.vii reads "Integrate with other mobile payment platforms or a mobility as a service experience." Please clarify what is a “mobility as a service experience”? Please provide details. How does the city intend the successful vendor to integrate with other mobile payment platforms?</w:t>
            </w:r>
          </w:p>
          <w:p w:rsidR="00512C8C" w:rsidRPr="00970080" w:rsidRDefault="00512C8C" w:rsidP="0019499B">
            <w:pPr>
              <w:spacing w:after="60"/>
              <w:rPr>
                <w:rFonts w:asciiTheme="minorHAnsi" w:hAnsiTheme="minorHAnsi" w:cs="Arial"/>
                <w:sz w:val="22"/>
                <w:szCs w:val="22"/>
              </w:rPr>
            </w:pPr>
          </w:p>
        </w:tc>
        <w:tc>
          <w:tcPr>
            <w:tcW w:w="2389" w:type="pct"/>
          </w:tcPr>
          <w:p w:rsidR="007A5041" w:rsidRPr="00970080" w:rsidRDefault="007A5041" w:rsidP="0019499B">
            <w:pPr>
              <w:pStyle w:val="Default"/>
              <w:spacing w:after="60"/>
              <w:rPr>
                <w:rFonts w:asciiTheme="minorHAnsi" w:hAnsiTheme="minorHAnsi" w:cs="Arial"/>
                <w:sz w:val="22"/>
                <w:szCs w:val="22"/>
              </w:rPr>
            </w:pPr>
            <w:r w:rsidRPr="00970080">
              <w:rPr>
                <w:rFonts w:asciiTheme="minorHAnsi" w:hAnsiTheme="minorHAnsi" w:cs="Arial"/>
                <w:sz w:val="22"/>
                <w:szCs w:val="22"/>
              </w:rPr>
              <w:t>Mobility as a Service</w:t>
            </w:r>
            <w:r w:rsidR="00A424D2" w:rsidRPr="00970080">
              <w:rPr>
                <w:rFonts w:asciiTheme="minorHAnsi" w:hAnsiTheme="minorHAnsi" w:cs="Arial"/>
                <w:sz w:val="22"/>
                <w:szCs w:val="22"/>
              </w:rPr>
              <w:t>,</w:t>
            </w:r>
            <w:r w:rsidRPr="00970080">
              <w:rPr>
                <w:rFonts w:asciiTheme="minorHAnsi" w:hAnsiTheme="minorHAnsi" w:cs="Arial"/>
                <w:sz w:val="22"/>
                <w:szCs w:val="22"/>
              </w:rPr>
              <w:t xml:space="preserve"> or MAAS</w:t>
            </w:r>
            <w:r w:rsidR="00A424D2" w:rsidRPr="00970080">
              <w:rPr>
                <w:rFonts w:asciiTheme="minorHAnsi" w:hAnsiTheme="minorHAnsi" w:cs="Arial"/>
                <w:sz w:val="22"/>
                <w:szCs w:val="22"/>
              </w:rPr>
              <w:t>,</w:t>
            </w:r>
            <w:r w:rsidR="00A14CC2" w:rsidRPr="00970080">
              <w:rPr>
                <w:rFonts w:asciiTheme="minorHAnsi" w:hAnsiTheme="minorHAnsi" w:cs="Arial"/>
                <w:sz w:val="22"/>
                <w:szCs w:val="22"/>
              </w:rPr>
              <w:t xml:space="preserve"> is a concept that emerged in Scandinavia as a mobility model based on commodifying trips and seamlessly facilitating the sale and purchase of trips (from both public and private companies) through a common user interface that </w:t>
            </w:r>
            <w:r w:rsidRPr="00970080">
              <w:rPr>
                <w:rFonts w:asciiTheme="minorHAnsi" w:hAnsiTheme="minorHAnsi" w:cs="Arial"/>
                <w:sz w:val="22"/>
                <w:szCs w:val="22"/>
              </w:rPr>
              <w:t xml:space="preserve">integrates all modes available. </w:t>
            </w:r>
            <w:r w:rsidR="00A14CC2" w:rsidRPr="00970080">
              <w:rPr>
                <w:rFonts w:asciiTheme="minorHAnsi" w:hAnsiTheme="minorHAnsi" w:cs="Arial"/>
                <w:sz w:val="22"/>
                <w:szCs w:val="22"/>
              </w:rPr>
              <w:t xml:space="preserve">This concept was popularized by the MaaS Alliance, http://maas-alliance.eu/ SDOT is working on a MAAS project. </w:t>
            </w:r>
          </w:p>
          <w:p w:rsidR="007A5041" w:rsidRPr="00970080" w:rsidRDefault="007A5041" w:rsidP="0019499B">
            <w:pPr>
              <w:pStyle w:val="Default"/>
              <w:spacing w:after="60"/>
              <w:rPr>
                <w:rFonts w:asciiTheme="minorHAnsi" w:hAnsiTheme="minorHAnsi" w:cs="Arial"/>
                <w:sz w:val="22"/>
                <w:szCs w:val="22"/>
              </w:rPr>
            </w:pPr>
          </w:p>
          <w:p w:rsidR="00512C8C" w:rsidRPr="00970080" w:rsidRDefault="00A14CC2" w:rsidP="0019499B">
            <w:pPr>
              <w:pStyle w:val="Default"/>
              <w:spacing w:after="60"/>
              <w:rPr>
                <w:rFonts w:asciiTheme="minorHAnsi" w:hAnsiTheme="minorHAnsi" w:cs="Arial"/>
                <w:sz w:val="22"/>
                <w:szCs w:val="22"/>
              </w:rPr>
            </w:pPr>
            <w:r w:rsidRPr="00970080">
              <w:rPr>
                <w:rFonts w:asciiTheme="minorHAnsi" w:hAnsiTheme="minorHAnsi" w:cs="Arial"/>
                <w:sz w:val="22"/>
                <w:szCs w:val="22"/>
              </w:rPr>
              <w:t>More info</w:t>
            </w:r>
            <w:r w:rsidR="00A424D2" w:rsidRPr="00970080">
              <w:rPr>
                <w:rFonts w:asciiTheme="minorHAnsi" w:hAnsiTheme="minorHAnsi" w:cs="Arial"/>
                <w:sz w:val="22"/>
                <w:szCs w:val="22"/>
              </w:rPr>
              <w:t xml:space="preserve"> on Seattle’s current approach </w:t>
            </w:r>
            <w:r w:rsidRPr="00970080">
              <w:rPr>
                <w:rFonts w:asciiTheme="minorHAnsi" w:hAnsiTheme="minorHAnsi" w:cs="Arial"/>
                <w:sz w:val="22"/>
                <w:szCs w:val="22"/>
              </w:rPr>
              <w:t xml:space="preserve">is here: </w:t>
            </w:r>
            <w:hyperlink r:id="rId13" w:history="1">
              <w:r w:rsidRPr="00970080">
                <w:rPr>
                  <w:rStyle w:val="Hyperlink"/>
                  <w:rFonts w:asciiTheme="minorHAnsi" w:hAnsiTheme="minorHAnsi" w:cs="Arial"/>
                  <w:sz w:val="22"/>
                  <w:szCs w:val="22"/>
                </w:rPr>
                <w:t>http://www.seattle.gov/transportation/newMobility.htm</w:t>
              </w:r>
            </w:hyperlink>
            <w:r w:rsidRPr="00970080">
              <w:rPr>
                <w:rFonts w:asciiTheme="minorHAnsi" w:hAnsiTheme="minorHAnsi" w:cs="Arial"/>
                <w:sz w:val="22"/>
                <w:szCs w:val="22"/>
              </w:rPr>
              <w:t xml:space="preserve"> </w:t>
            </w:r>
          </w:p>
          <w:p w:rsidR="00A14CC2" w:rsidRPr="00970080" w:rsidRDefault="00A14CC2" w:rsidP="0019499B">
            <w:pPr>
              <w:pStyle w:val="Default"/>
              <w:spacing w:after="60"/>
              <w:rPr>
                <w:rFonts w:asciiTheme="minorHAnsi" w:hAnsiTheme="minorHAnsi" w:cs="Arial"/>
                <w:sz w:val="22"/>
                <w:szCs w:val="22"/>
              </w:rPr>
            </w:pPr>
          </w:p>
          <w:p w:rsidR="007A5041" w:rsidRPr="00970080" w:rsidRDefault="007A5041" w:rsidP="0019499B">
            <w:pPr>
              <w:pStyle w:val="Default"/>
              <w:spacing w:after="60"/>
              <w:rPr>
                <w:rFonts w:asciiTheme="minorHAnsi" w:hAnsiTheme="minorHAnsi" w:cs="Arial"/>
                <w:sz w:val="22"/>
                <w:szCs w:val="22"/>
              </w:rPr>
            </w:pPr>
            <w:r w:rsidRPr="00970080">
              <w:rPr>
                <w:rFonts w:asciiTheme="minorHAnsi" w:hAnsiTheme="minorHAnsi" w:cs="Arial"/>
                <w:sz w:val="22"/>
                <w:szCs w:val="22"/>
              </w:rPr>
              <w:t>SDOT may be interested in pursuing partnerships where parking payment by mobile device is integrated into a MAAS project.</w:t>
            </w:r>
            <w:r w:rsidRPr="00970080">
              <w:rPr>
                <w:rFonts w:asciiTheme="minorHAnsi" w:hAnsiTheme="minorHAnsi"/>
                <w:sz w:val="22"/>
                <w:szCs w:val="22"/>
              </w:rPr>
              <w:t xml:space="preserve"> </w:t>
            </w:r>
          </w:p>
        </w:tc>
        <w:tc>
          <w:tcPr>
            <w:tcW w:w="473" w:type="pct"/>
          </w:tcPr>
          <w:p w:rsidR="00512C8C" w:rsidRPr="00970080" w:rsidRDefault="00512C8C" w:rsidP="0019499B">
            <w:pPr>
              <w:spacing w:after="60"/>
              <w:rPr>
                <w:rFonts w:asciiTheme="minorHAnsi" w:hAnsiTheme="minorHAnsi" w:cs="Arial"/>
                <w:sz w:val="22"/>
                <w:szCs w:val="22"/>
              </w:rPr>
            </w:pPr>
          </w:p>
        </w:tc>
      </w:tr>
      <w:tr w:rsidR="006A17A0" w:rsidRPr="00970080" w:rsidTr="0019499B">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t>14</w:t>
            </w:r>
          </w:p>
        </w:tc>
        <w:tc>
          <w:tcPr>
            <w:tcW w:w="370" w:type="pct"/>
          </w:tcPr>
          <w:p w:rsidR="00512C8C" w:rsidRPr="00970080" w:rsidRDefault="005C4B6F" w:rsidP="0019499B">
            <w:pPr>
              <w:spacing w:after="60"/>
              <w:rPr>
                <w:rFonts w:asciiTheme="minorHAnsi" w:hAnsiTheme="minorHAnsi" w:cs="Arial"/>
                <w:sz w:val="22"/>
                <w:szCs w:val="22"/>
              </w:rPr>
            </w:pPr>
            <w:r w:rsidRPr="00970080">
              <w:rPr>
                <w:rFonts w:asciiTheme="minorHAnsi" w:hAnsiTheme="minorHAnsi" w:cs="Arial"/>
                <w:sz w:val="22"/>
                <w:szCs w:val="22"/>
              </w:rPr>
              <w:t>8/4/17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2934C7" w:rsidRPr="00970080" w:rsidRDefault="002934C7" w:rsidP="0019499B">
            <w:pPr>
              <w:spacing w:after="60"/>
              <w:rPr>
                <w:rFonts w:asciiTheme="minorHAnsi" w:hAnsiTheme="minorHAnsi" w:cs="Arial"/>
                <w:sz w:val="22"/>
                <w:szCs w:val="22"/>
              </w:rPr>
            </w:pPr>
            <w:r w:rsidRPr="00970080">
              <w:rPr>
                <w:rFonts w:asciiTheme="minorHAnsi" w:hAnsiTheme="minorHAnsi" w:cs="Arial"/>
                <w:sz w:val="22"/>
                <w:szCs w:val="22"/>
              </w:rPr>
              <w:t>How will the City measure success of the mobile parking payment program? Will the City use such metrics as revenue, adoption, integration, or convenience? Which of these is most important to the City?</w:t>
            </w:r>
          </w:p>
          <w:p w:rsidR="00512C8C" w:rsidRPr="00970080" w:rsidRDefault="00512C8C" w:rsidP="0019499B">
            <w:pPr>
              <w:spacing w:after="60"/>
              <w:rPr>
                <w:rFonts w:asciiTheme="minorHAnsi" w:hAnsiTheme="minorHAnsi" w:cs="Arial"/>
                <w:sz w:val="22"/>
                <w:szCs w:val="22"/>
              </w:rPr>
            </w:pPr>
          </w:p>
        </w:tc>
        <w:tc>
          <w:tcPr>
            <w:tcW w:w="2389" w:type="pct"/>
          </w:tcPr>
          <w:p w:rsidR="001F70B6" w:rsidRPr="00970080" w:rsidRDefault="00A403F8" w:rsidP="0019499B">
            <w:pPr>
              <w:spacing w:after="60"/>
              <w:rPr>
                <w:rFonts w:asciiTheme="minorHAnsi" w:hAnsiTheme="minorHAnsi" w:cs="Arial"/>
                <w:sz w:val="22"/>
                <w:szCs w:val="22"/>
              </w:rPr>
            </w:pPr>
            <w:r w:rsidRPr="00970080">
              <w:rPr>
                <w:rFonts w:asciiTheme="minorHAnsi" w:hAnsiTheme="minorHAnsi" w:cs="Arial"/>
                <w:sz w:val="22"/>
                <w:szCs w:val="22"/>
              </w:rPr>
              <w:t xml:space="preserve">Currently, SDOT tracks the </w:t>
            </w:r>
            <w:r w:rsidR="001F70B6" w:rsidRPr="00970080">
              <w:rPr>
                <w:rFonts w:asciiTheme="minorHAnsi" w:hAnsiTheme="minorHAnsi" w:cs="Arial"/>
                <w:sz w:val="22"/>
                <w:szCs w:val="22"/>
              </w:rPr>
              <w:t xml:space="preserve">count </w:t>
            </w:r>
            <w:r w:rsidRPr="00970080">
              <w:rPr>
                <w:rFonts w:asciiTheme="minorHAnsi" w:hAnsiTheme="minorHAnsi" w:cs="Arial"/>
                <w:sz w:val="22"/>
                <w:szCs w:val="22"/>
              </w:rPr>
              <w:t xml:space="preserve">of transactions and </w:t>
            </w:r>
            <w:r w:rsidR="001F70B6" w:rsidRPr="00970080">
              <w:rPr>
                <w:rFonts w:asciiTheme="minorHAnsi" w:hAnsiTheme="minorHAnsi" w:cs="Arial"/>
                <w:sz w:val="22"/>
                <w:szCs w:val="22"/>
              </w:rPr>
              <w:t xml:space="preserve">amount of </w:t>
            </w:r>
            <w:r w:rsidRPr="00970080">
              <w:rPr>
                <w:rFonts w:asciiTheme="minorHAnsi" w:hAnsiTheme="minorHAnsi" w:cs="Arial"/>
                <w:sz w:val="22"/>
                <w:szCs w:val="22"/>
              </w:rPr>
              <w:t xml:space="preserve">revenue </w:t>
            </w:r>
            <w:r w:rsidR="001F70B6" w:rsidRPr="00970080">
              <w:rPr>
                <w:rFonts w:asciiTheme="minorHAnsi" w:hAnsiTheme="minorHAnsi" w:cs="Arial"/>
                <w:sz w:val="22"/>
                <w:szCs w:val="22"/>
              </w:rPr>
              <w:t xml:space="preserve">($$) </w:t>
            </w:r>
            <w:r w:rsidRPr="00970080">
              <w:rPr>
                <w:rFonts w:asciiTheme="minorHAnsi" w:hAnsiTheme="minorHAnsi" w:cs="Arial"/>
                <w:sz w:val="22"/>
                <w:szCs w:val="22"/>
              </w:rPr>
              <w:t>by phone, card</w:t>
            </w:r>
            <w:r w:rsidR="0019499B" w:rsidRPr="00970080">
              <w:rPr>
                <w:rFonts w:asciiTheme="minorHAnsi" w:hAnsiTheme="minorHAnsi" w:cs="Arial"/>
                <w:sz w:val="22"/>
                <w:szCs w:val="22"/>
              </w:rPr>
              <w:t>,</w:t>
            </w:r>
            <w:r w:rsidRPr="00970080">
              <w:rPr>
                <w:rFonts w:asciiTheme="minorHAnsi" w:hAnsiTheme="minorHAnsi" w:cs="Arial"/>
                <w:sz w:val="22"/>
                <w:szCs w:val="22"/>
              </w:rPr>
              <w:t xml:space="preserve"> and coin on a </w:t>
            </w:r>
            <w:r w:rsidR="0019499B" w:rsidRPr="00970080">
              <w:rPr>
                <w:rFonts w:asciiTheme="minorHAnsi" w:hAnsiTheme="minorHAnsi" w:cs="Arial"/>
                <w:sz w:val="22"/>
                <w:szCs w:val="22"/>
              </w:rPr>
              <w:t xml:space="preserve">routine </w:t>
            </w:r>
            <w:r w:rsidRPr="00970080">
              <w:rPr>
                <w:rFonts w:asciiTheme="minorHAnsi" w:hAnsiTheme="minorHAnsi" w:cs="Arial"/>
                <w:sz w:val="22"/>
                <w:szCs w:val="22"/>
              </w:rPr>
              <w:t>basis</w:t>
            </w:r>
            <w:r w:rsidR="001F70B6" w:rsidRPr="00970080">
              <w:rPr>
                <w:rFonts w:asciiTheme="minorHAnsi" w:hAnsiTheme="minorHAnsi" w:cs="Arial"/>
                <w:sz w:val="22"/>
                <w:szCs w:val="22"/>
              </w:rPr>
              <w:t>, amongst other data. W</w:t>
            </w:r>
            <w:r w:rsidRPr="00970080">
              <w:rPr>
                <w:rFonts w:asciiTheme="minorHAnsi" w:hAnsiTheme="minorHAnsi" w:cs="Arial"/>
                <w:sz w:val="22"/>
                <w:szCs w:val="22"/>
              </w:rPr>
              <w:t xml:space="preserve">e import transaction and revenue data </w:t>
            </w:r>
            <w:r w:rsidR="001F70B6" w:rsidRPr="00970080">
              <w:rPr>
                <w:rFonts w:asciiTheme="minorHAnsi" w:hAnsiTheme="minorHAnsi" w:cs="Arial"/>
                <w:sz w:val="22"/>
                <w:szCs w:val="22"/>
              </w:rPr>
              <w:t>such that we can document transactions and revenue by payment mean</w:t>
            </w:r>
            <w:r w:rsidR="00A424D2" w:rsidRPr="00970080">
              <w:rPr>
                <w:rFonts w:asciiTheme="minorHAnsi" w:hAnsiTheme="minorHAnsi" w:cs="Arial"/>
                <w:sz w:val="22"/>
                <w:szCs w:val="22"/>
              </w:rPr>
              <w:t>s</w:t>
            </w:r>
            <w:r w:rsidR="001F70B6" w:rsidRPr="00970080">
              <w:rPr>
                <w:rFonts w:asciiTheme="minorHAnsi" w:hAnsiTheme="minorHAnsi" w:cs="Arial"/>
                <w:sz w:val="22"/>
                <w:szCs w:val="22"/>
              </w:rPr>
              <w:t xml:space="preserve"> by blockface</w:t>
            </w:r>
            <w:r w:rsidR="0019499B" w:rsidRPr="00970080">
              <w:rPr>
                <w:rFonts w:asciiTheme="minorHAnsi" w:hAnsiTheme="minorHAnsi" w:cs="Arial"/>
                <w:sz w:val="22"/>
                <w:szCs w:val="22"/>
              </w:rPr>
              <w:t xml:space="preserve"> (along with other geographic and time factors)</w:t>
            </w:r>
            <w:r w:rsidR="001F70B6" w:rsidRPr="00970080">
              <w:rPr>
                <w:rFonts w:asciiTheme="minorHAnsi" w:hAnsiTheme="minorHAnsi" w:cs="Arial"/>
                <w:sz w:val="22"/>
                <w:szCs w:val="22"/>
              </w:rPr>
              <w:t xml:space="preserve">, with data from 2012 to current. We are </w:t>
            </w:r>
            <w:r w:rsidR="00997353" w:rsidRPr="00970080">
              <w:rPr>
                <w:rFonts w:asciiTheme="minorHAnsi" w:hAnsiTheme="minorHAnsi" w:cs="Arial"/>
                <w:sz w:val="22"/>
                <w:szCs w:val="22"/>
              </w:rPr>
              <w:t xml:space="preserve">also </w:t>
            </w:r>
            <w:r w:rsidR="001F70B6" w:rsidRPr="00970080">
              <w:rPr>
                <w:rFonts w:asciiTheme="minorHAnsi" w:hAnsiTheme="minorHAnsi" w:cs="Arial"/>
                <w:sz w:val="22"/>
                <w:szCs w:val="22"/>
              </w:rPr>
              <w:t xml:space="preserve">interested in the amount of unique and new users to the mobile parking payment system on a monthly basis. If the vendor has other measures they find helpful, they can make suggestions. </w:t>
            </w:r>
          </w:p>
        </w:tc>
        <w:tc>
          <w:tcPr>
            <w:tcW w:w="473" w:type="pct"/>
          </w:tcPr>
          <w:p w:rsidR="00512C8C" w:rsidRPr="00970080" w:rsidRDefault="00512C8C" w:rsidP="0019499B">
            <w:pPr>
              <w:spacing w:after="60"/>
              <w:rPr>
                <w:rFonts w:asciiTheme="minorHAnsi" w:hAnsiTheme="minorHAnsi" w:cs="Arial"/>
                <w:sz w:val="22"/>
                <w:szCs w:val="22"/>
              </w:rPr>
            </w:pPr>
          </w:p>
        </w:tc>
      </w:tr>
      <w:tr w:rsidR="006A17A0" w:rsidRPr="00970080" w:rsidTr="0019499B">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t>15</w:t>
            </w:r>
          </w:p>
        </w:tc>
        <w:tc>
          <w:tcPr>
            <w:tcW w:w="370" w:type="pct"/>
          </w:tcPr>
          <w:p w:rsidR="00512C8C" w:rsidRPr="00970080" w:rsidRDefault="002934C7" w:rsidP="0019499B">
            <w:pPr>
              <w:spacing w:after="60"/>
              <w:rPr>
                <w:rFonts w:asciiTheme="minorHAnsi" w:hAnsiTheme="minorHAnsi" w:cs="Arial"/>
                <w:sz w:val="22"/>
                <w:szCs w:val="22"/>
              </w:rPr>
            </w:pPr>
            <w:r w:rsidRPr="00970080">
              <w:rPr>
                <w:rFonts w:asciiTheme="minorHAnsi" w:hAnsiTheme="minorHAnsi" w:cs="Arial"/>
                <w:sz w:val="22"/>
                <w:szCs w:val="22"/>
              </w:rPr>
              <w:t>8</w:t>
            </w:r>
            <w:r w:rsidR="005C4B6F" w:rsidRPr="00970080">
              <w:rPr>
                <w:rFonts w:asciiTheme="minorHAnsi" w:hAnsiTheme="minorHAnsi" w:cs="Arial"/>
                <w:sz w:val="22"/>
                <w:szCs w:val="22"/>
              </w:rPr>
              <w:t>/</w:t>
            </w:r>
            <w:r w:rsidRPr="00970080">
              <w:rPr>
                <w:rFonts w:asciiTheme="minorHAnsi" w:hAnsiTheme="minorHAnsi" w:cs="Arial"/>
                <w:sz w:val="22"/>
                <w:szCs w:val="22"/>
              </w:rPr>
              <w:t>7</w:t>
            </w:r>
            <w:r w:rsidR="00B719BA" w:rsidRPr="00970080">
              <w:rPr>
                <w:rFonts w:asciiTheme="minorHAnsi" w:hAnsiTheme="minorHAnsi" w:cs="Arial"/>
                <w:sz w:val="22"/>
                <w:szCs w:val="22"/>
              </w:rPr>
              <w:t>/17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512C8C" w:rsidRPr="00970080" w:rsidRDefault="002934C7" w:rsidP="0019499B">
            <w:pPr>
              <w:spacing w:after="60"/>
              <w:rPr>
                <w:rFonts w:asciiTheme="minorHAnsi" w:hAnsiTheme="minorHAnsi" w:cs="Arial"/>
                <w:sz w:val="22"/>
                <w:szCs w:val="22"/>
              </w:rPr>
            </w:pPr>
            <w:r w:rsidRPr="00970080">
              <w:rPr>
                <w:rFonts w:asciiTheme="minorHAnsi" w:hAnsiTheme="minorHAnsi" w:cs="Arial"/>
                <w:sz w:val="22"/>
                <w:szCs w:val="22"/>
              </w:rPr>
              <w:t>Who are the current meter providers?</w:t>
            </w:r>
          </w:p>
        </w:tc>
        <w:tc>
          <w:tcPr>
            <w:tcW w:w="2389" w:type="pct"/>
          </w:tcPr>
          <w:p w:rsidR="00512C8C" w:rsidRPr="00970080" w:rsidRDefault="001F70B6" w:rsidP="0019499B">
            <w:pPr>
              <w:spacing w:after="60"/>
              <w:rPr>
                <w:rFonts w:asciiTheme="minorHAnsi" w:hAnsiTheme="minorHAnsi" w:cs="Arial"/>
                <w:sz w:val="22"/>
                <w:szCs w:val="22"/>
              </w:rPr>
            </w:pPr>
            <w:r w:rsidRPr="00970080">
              <w:rPr>
                <w:rFonts w:asciiTheme="minorHAnsi" w:hAnsiTheme="minorHAnsi" w:cs="Arial"/>
                <w:sz w:val="22"/>
                <w:szCs w:val="22"/>
              </w:rPr>
              <w:t>See response to question #3</w:t>
            </w:r>
          </w:p>
        </w:tc>
        <w:tc>
          <w:tcPr>
            <w:tcW w:w="473" w:type="pct"/>
          </w:tcPr>
          <w:p w:rsidR="00512C8C" w:rsidRPr="00970080" w:rsidRDefault="00512C8C" w:rsidP="0019499B">
            <w:pPr>
              <w:spacing w:after="60"/>
              <w:rPr>
                <w:rFonts w:asciiTheme="minorHAnsi" w:hAnsiTheme="minorHAnsi" w:cs="Arial"/>
                <w:sz w:val="22"/>
                <w:szCs w:val="22"/>
              </w:rPr>
            </w:pPr>
          </w:p>
        </w:tc>
      </w:tr>
      <w:tr w:rsidR="006A17A0" w:rsidRPr="00970080" w:rsidTr="0019499B">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lastRenderedPageBreak/>
              <w:t>16</w:t>
            </w:r>
          </w:p>
        </w:tc>
        <w:tc>
          <w:tcPr>
            <w:tcW w:w="370" w:type="pct"/>
          </w:tcPr>
          <w:p w:rsidR="00512C8C" w:rsidRPr="00970080" w:rsidRDefault="00140322" w:rsidP="0019499B">
            <w:pPr>
              <w:spacing w:after="60"/>
              <w:rPr>
                <w:rFonts w:asciiTheme="minorHAnsi" w:hAnsiTheme="minorHAnsi" w:cs="Arial"/>
                <w:sz w:val="22"/>
                <w:szCs w:val="22"/>
              </w:rPr>
            </w:pPr>
            <w:r w:rsidRPr="00970080">
              <w:rPr>
                <w:rFonts w:asciiTheme="minorHAnsi" w:hAnsiTheme="minorHAnsi" w:cs="Arial"/>
                <w:sz w:val="22"/>
                <w:szCs w:val="22"/>
              </w:rPr>
              <w:t>8/7/17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512C8C" w:rsidRPr="00970080" w:rsidRDefault="002934C7" w:rsidP="0019499B">
            <w:pPr>
              <w:spacing w:after="60"/>
              <w:rPr>
                <w:rFonts w:asciiTheme="minorHAnsi" w:hAnsiTheme="minorHAnsi" w:cs="Arial"/>
                <w:sz w:val="22"/>
                <w:szCs w:val="22"/>
              </w:rPr>
            </w:pPr>
            <w:bookmarkStart w:id="1" w:name="_Hlk490577558"/>
            <w:r w:rsidRPr="00970080">
              <w:rPr>
                <w:rFonts w:asciiTheme="minorHAnsi" w:hAnsiTheme="minorHAnsi" w:cs="Arial"/>
                <w:sz w:val="22"/>
                <w:szCs w:val="22"/>
              </w:rPr>
              <w:t>Will the City accept PCI-DSS certification in lieu of PA-DSS?</w:t>
            </w:r>
            <w:bookmarkEnd w:id="1"/>
          </w:p>
        </w:tc>
        <w:tc>
          <w:tcPr>
            <w:tcW w:w="2389" w:type="pct"/>
          </w:tcPr>
          <w:p w:rsidR="00512C8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If the application is a component of a fully-compliant PCI infrastructure and was evaluated within the scope of the PCI-DSS assessment, it is compliant and satisfies this qualification.</w:t>
            </w:r>
          </w:p>
        </w:tc>
        <w:tc>
          <w:tcPr>
            <w:tcW w:w="473" w:type="pct"/>
          </w:tcPr>
          <w:p w:rsidR="00512C8C" w:rsidRPr="00970080" w:rsidRDefault="00512C8C" w:rsidP="0019499B">
            <w:pPr>
              <w:spacing w:after="60"/>
              <w:rPr>
                <w:rFonts w:asciiTheme="minorHAnsi" w:hAnsiTheme="minorHAnsi" w:cs="Arial"/>
                <w:sz w:val="22"/>
                <w:szCs w:val="22"/>
              </w:rPr>
            </w:pPr>
          </w:p>
        </w:tc>
      </w:tr>
      <w:tr w:rsidR="006A17A0" w:rsidRPr="00970080" w:rsidTr="0019499B">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t>17</w:t>
            </w:r>
          </w:p>
        </w:tc>
        <w:tc>
          <w:tcPr>
            <w:tcW w:w="370" w:type="pct"/>
          </w:tcPr>
          <w:p w:rsidR="00512C8C" w:rsidRPr="00970080" w:rsidRDefault="00140322" w:rsidP="0019499B">
            <w:pPr>
              <w:spacing w:after="60"/>
              <w:rPr>
                <w:rFonts w:asciiTheme="minorHAnsi" w:hAnsiTheme="minorHAnsi" w:cs="Arial"/>
                <w:sz w:val="22"/>
                <w:szCs w:val="22"/>
              </w:rPr>
            </w:pPr>
            <w:r w:rsidRPr="00970080">
              <w:rPr>
                <w:rFonts w:asciiTheme="minorHAnsi" w:hAnsiTheme="minorHAnsi" w:cs="Arial"/>
                <w:sz w:val="22"/>
                <w:szCs w:val="22"/>
              </w:rPr>
              <w:t>8/7/17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512C8C" w:rsidRPr="00970080" w:rsidRDefault="00140322" w:rsidP="0019499B">
            <w:pPr>
              <w:spacing w:after="60"/>
              <w:rPr>
                <w:rFonts w:asciiTheme="minorHAnsi" w:hAnsiTheme="minorHAnsi" w:cs="Arial"/>
                <w:sz w:val="22"/>
                <w:szCs w:val="22"/>
              </w:rPr>
            </w:pPr>
            <w:r w:rsidRPr="00970080">
              <w:rPr>
                <w:rFonts w:asciiTheme="minorHAnsi" w:hAnsiTheme="minorHAnsi" w:cs="Arial"/>
                <w:sz w:val="22"/>
                <w:szCs w:val="22"/>
              </w:rPr>
              <w:t>We have set up a contract with preferred vendors for signage that have given us discount prices on printing signs. Will the Vendor be allowed to use their own vendors to print signs?</w:t>
            </w:r>
          </w:p>
        </w:tc>
        <w:tc>
          <w:tcPr>
            <w:tcW w:w="2389" w:type="pct"/>
          </w:tcPr>
          <w:p w:rsidR="00512C8C" w:rsidRPr="00970080" w:rsidRDefault="001F70B6" w:rsidP="0019499B">
            <w:pPr>
              <w:spacing w:after="60"/>
              <w:rPr>
                <w:rFonts w:asciiTheme="minorHAnsi" w:hAnsiTheme="minorHAnsi" w:cs="Arial"/>
                <w:sz w:val="22"/>
                <w:szCs w:val="22"/>
              </w:rPr>
            </w:pPr>
            <w:r w:rsidRPr="00970080">
              <w:rPr>
                <w:rFonts w:asciiTheme="minorHAnsi" w:hAnsiTheme="minorHAnsi" w:cs="Arial"/>
                <w:sz w:val="22"/>
                <w:szCs w:val="22"/>
              </w:rPr>
              <w:t xml:space="preserve">No. SDOT has our own sign shop that must be used for this contract. </w:t>
            </w:r>
          </w:p>
        </w:tc>
        <w:tc>
          <w:tcPr>
            <w:tcW w:w="473" w:type="pct"/>
          </w:tcPr>
          <w:p w:rsidR="00512C8C" w:rsidRPr="00970080" w:rsidRDefault="00512C8C" w:rsidP="0019499B">
            <w:pPr>
              <w:spacing w:after="60"/>
              <w:rPr>
                <w:rFonts w:asciiTheme="minorHAnsi" w:hAnsiTheme="minorHAnsi" w:cs="Arial"/>
                <w:sz w:val="22"/>
                <w:szCs w:val="22"/>
              </w:rPr>
            </w:pPr>
          </w:p>
        </w:tc>
      </w:tr>
      <w:tr w:rsidR="006A17A0" w:rsidRPr="00970080" w:rsidTr="0019499B">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t>18</w:t>
            </w:r>
          </w:p>
        </w:tc>
        <w:tc>
          <w:tcPr>
            <w:tcW w:w="370" w:type="pct"/>
          </w:tcPr>
          <w:p w:rsidR="00512C8C" w:rsidRPr="00970080" w:rsidRDefault="00140322" w:rsidP="0019499B">
            <w:pPr>
              <w:spacing w:after="60"/>
              <w:rPr>
                <w:rFonts w:asciiTheme="minorHAnsi" w:hAnsiTheme="minorHAnsi" w:cs="Arial"/>
                <w:sz w:val="22"/>
                <w:szCs w:val="22"/>
              </w:rPr>
            </w:pPr>
            <w:r w:rsidRPr="00970080">
              <w:rPr>
                <w:rFonts w:asciiTheme="minorHAnsi" w:hAnsiTheme="minorHAnsi" w:cs="Arial"/>
                <w:sz w:val="22"/>
                <w:szCs w:val="22"/>
              </w:rPr>
              <w:t>8/7/17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512C8C" w:rsidRPr="00970080" w:rsidRDefault="00140322" w:rsidP="0019499B">
            <w:pPr>
              <w:spacing w:after="60"/>
              <w:rPr>
                <w:rFonts w:asciiTheme="minorHAnsi" w:hAnsiTheme="minorHAnsi" w:cs="Arial"/>
                <w:sz w:val="22"/>
                <w:szCs w:val="22"/>
              </w:rPr>
            </w:pPr>
            <w:r w:rsidRPr="00970080">
              <w:rPr>
                <w:rFonts w:asciiTheme="minorHAnsi" w:hAnsiTheme="minorHAnsi" w:cs="Arial"/>
                <w:sz w:val="22"/>
                <w:szCs w:val="22"/>
              </w:rPr>
              <w:t>As the Vendor is required to pay the City for the signs, will the City require an upfront payment or will it net the cost out of fees paid to the Vendor over time?</w:t>
            </w:r>
          </w:p>
        </w:tc>
        <w:tc>
          <w:tcPr>
            <w:tcW w:w="2389" w:type="pct"/>
          </w:tcPr>
          <w:p w:rsidR="005F5C15" w:rsidRPr="00970080" w:rsidRDefault="001F70B6" w:rsidP="0019499B">
            <w:pPr>
              <w:spacing w:after="60"/>
              <w:rPr>
                <w:rFonts w:asciiTheme="minorHAnsi" w:hAnsiTheme="minorHAnsi" w:cs="Arial"/>
                <w:sz w:val="22"/>
                <w:szCs w:val="22"/>
              </w:rPr>
            </w:pPr>
            <w:r w:rsidRPr="00970080">
              <w:rPr>
                <w:rFonts w:asciiTheme="minorHAnsi" w:hAnsiTheme="minorHAnsi" w:cs="Arial"/>
                <w:sz w:val="22"/>
                <w:szCs w:val="22"/>
              </w:rPr>
              <w:t xml:space="preserve">No. </w:t>
            </w:r>
            <w:r w:rsidR="00A424D2" w:rsidRPr="00970080">
              <w:rPr>
                <w:rFonts w:asciiTheme="minorHAnsi" w:hAnsiTheme="minorHAnsi" w:cs="Arial"/>
                <w:sz w:val="22"/>
                <w:szCs w:val="22"/>
              </w:rPr>
              <w:t>The Vendor will be invoiced as signs are manufactured and installed.</w:t>
            </w:r>
          </w:p>
        </w:tc>
        <w:tc>
          <w:tcPr>
            <w:tcW w:w="473" w:type="pct"/>
          </w:tcPr>
          <w:p w:rsidR="00512C8C" w:rsidRPr="00970080" w:rsidRDefault="00512C8C" w:rsidP="0019499B">
            <w:pPr>
              <w:spacing w:after="60"/>
              <w:rPr>
                <w:rFonts w:asciiTheme="minorHAnsi" w:hAnsiTheme="minorHAnsi" w:cs="Arial"/>
                <w:sz w:val="22"/>
                <w:szCs w:val="22"/>
              </w:rPr>
            </w:pPr>
          </w:p>
        </w:tc>
      </w:tr>
      <w:tr w:rsidR="006A17A0" w:rsidRPr="00970080" w:rsidTr="0019499B">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t>19</w:t>
            </w:r>
          </w:p>
        </w:tc>
        <w:tc>
          <w:tcPr>
            <w:tcW w:w="370" w:type="pct"/>
          </w:tcPr>
          <w:p w:rsidR="00512C8C" w:rsidRPr="00970080" w:rsidRDefault="00140322" w:rsidP="0019499B">
            <w:pPr>
              <w:spacing w:after="60"/>
              <w:rPr>
                <w:rFonts w:asciiTheme="minorHAnsi" w:hAnsiTheme="minorHAnsi" w:cs="Arial"/>
                <w:sz w:val="22"/>
                <w:szCs w:val="22"/>
              </w:rPr>
            </w:pPr>
            <w:r w:rsidRPr="00970080">
              <w:rPr>
                <w:rFonts w:asciiTheme="minorHAnsi" w:hAnsiTheme="minorHAnsi" w:cs="Arial"/>
                <w:sz w:val="22"/>
                <w:szCs w:val="22"/>
              </w:rPr>
              <w:t>8/7/17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512C8C" w:rsidRPr="00970080" w:rsidRDefault="00140322" w:rsidP="00B406B7">
            <w:pPr>
              <w:spacing w:after="60"/>
              <w:rPr>
                <w:rFonts w:asciiTheme="minorHAnsi" w:hAnsiTheme="minorHAnsi" w:cs="Arial"/>
                <w:sz w:val="22"/>
                <w:szCs w:val="22"/>
              </w:rPr>
            </w:pPr>
            <w:r w:rsidRPr="00970080">
              <w:rPr>
                <w:rFonts w:asciiTheme="minorHAnsi" w:hAnsiTheme="minorHAnsi" w:cs="Arial"/>
                <w:sz w:val="22"/>
                <w:szCs w:val="22"/>
              </w:rPr>
              <w:t>If the goal is to increase adoption, will the City consider revisiting the rules on signage (i.e., no decals on meters)?</w:t>
            </w:r>
          </w:p>
        </w:tc>
        <w:tc>
          <w:tcPr>
            <w:tcW w:w="2389" w:type="pct"/>
            <w:shd w:val="clear" w:color="auto" w:fill="auto"/>
          </w:tcPr>
          <w:p w:rsidR="00512C8C" w:rsidRPr="00970080" w:rsidRDefault="00EA13E8" w:rsidP="0019499B">
            <w:pPr>
              <w:spacing w:after="60"/>
              <w:rPr>
                <w:rFonts w:asciiTheme="minorHAnsi" w:hAnsiTheme="minorHAnsi" w:cs="Arial"/>
                <w:sz w:val="22"/>
                <w:szCs w:val="22"/>
              </w:rPr>
            </w:pPr>
            <w:r w:rsidRPr="00970080">
              <w:rPr>
                <w:rFonts w:asciiTheme="minorHAnsi" w:hAnsiTheme="minorHAnsi" w:cs="Arial"/>
                <w:sz w:val="22"/>
                <w:szCs w:val="22"/>
              </w:rPr>
              <w:t xml:space="preserve">While it is unlikely that we will add stickers to the pay stations, we are interested in hearing ideas that vendors have for increasing adoption. </w:t>
            </w:r>
          </w:p>
        </w:tc>
        <w:tc>
          <w:tcPr>
            <w:tcW w:w="473" w:type="pct"/>
            <w:shd w:val="clear" w:color="auto" w:fill="auto"/>
          </w:tcPr>
          <w:p w:rsidR="00512C8C" w:rsidRPr="00970080" w:rsidRDefault="00512C8C" w:rsidP="0019499B">
            <w:pPr>
              <w:spacing w:after="60"/>
              <w:rPr>
                <w:rFonts w:asciiTheme="minorHAnsi" w:hAnsiTheme="minorHAnsi" w:cs="Arial"/>
                <w:sz w:val="22"/>
                <w:szCs w:val="22"/>
              </w:rPr>
            </w:pPr>
          </w:p>
        </w:tc>
      </w:tr>
      <w:tr w:rsidR="006A17A0" w:rsidRPr="00970080" w:rsidTr="0019499B">
        <w:trPr>
          <w:trHeight w:val="320"/>
        </w:trPr>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t>20</w:t>
            </w:r>
          </w:p>
        </w:tc>
        <w:tc>
          <w:tcPr>
            <w:tcW w:w="370" w:type="pct"/>
          </w:tcPr>
          <w:p w:rsidR="00512C8C" w:rsidRPr="00970080" w:rsidRDefault="00140322" w:rsidP="0019499B">
            <w:pPr>
              <w:spacing w:after="60"/>
              <w:rPr>
                <w:rFonts w:asciiTheme="minorHAnsi" w:hAnsiTheme="minorHAnsi" w:cs="Arial"/>
                <w:sz w:val="22"/>
                <w:szCs w:val="22"/>
              </w:rPr>
            </w:pPr>
            <w:r w:rsidRPr="00970080">
              <w:rPr>
                <w:rFonts w:asciiTheme="minorHAnsi" w:hAnsiTheme="minorHAnsi" w:cs="Arial"/>
                <w:sz w:val="22"/>
                <w:szCs w:val="22"/>
              </w:rPr>
              <w:t>8/7/17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512C8C" w:rsidRPr="00970080" w:rsidRDefault="00140322" w:rsidP="0019499B">
            <w:pPr>
              <w:spacing w:after="60"/>
              <w:rPr>
                <w:rFonts w:asciiTheme="minorHAnsi" w:hAnsiTheme="minorHAnsi" w:cs="Arial"/>
                <w:sz w:val="22"/>
                <w:szCs w:val="22"/>
              </w:rPr>
            </w:pPr>
            <w:r w:rsidRPr="00970080">
              <w:rPr>
                <w:rFonts w:asciiTheme="minorHAnsi" w:hAnsiTheme="minorHAnsi" w:cs="Arial"/>
                <w:sz w:val="22"/>
                <w:szCs w:val="22"/>
              </w:rPr>
              <w:t>What percentage of parking revenue is currently paid in coins?</w:t>
            </w:r>
          </w:p>
        </w:tc>
        <w:tc>
          <w:tcPr>
            <w:tcW w:w="2389" w:type="pct"/>
          </w:tcPr>
          <w:p w:rsidR="00512C8C" w:rsidRPr="00970080" w:rsidRDefault="00EF3600" w:rsidP="0019499B">
            <w:pPr>
              <w:spacing w:after="60"/>
              <w:rPr>
                <w:rFonts w:asciiTheme="minorHAnsi" w:hAnsiTheme="minorHAnsi" w:cs="Arial"/>
                <w:sz w:val="22"/>
                <w:szCs w:val="22"/>
              </w:rPr>
            </w:pPr>
            <w:r w:rsidRPr="00970080">
              <w:rPr>
                <w:rFonts w:asciiTheme="minorHAnsi" w:hAnsiTheme="minorHAnsi" w:cs="Arial"/>
                <w:sz w:val="22"/>
                <w:szCs w:val="22"/>
              </w:rPr>
              <w:t>For 2016, coin represented 5% of total transactions (count) and 12% of total paid parking revenue</w:t>
            </w:r>
            <w:r w:rsidR="0019499B" w:rsidRPr="00970080">
              <w:rPr>
                <w:rFonts w:asciiTheme="minorHAnsi" w:hAnsiTheme="minorHAnsi" w:cs="Arial"/>
                <w:sz w:val="22"/>
                <w:szCs w:val="22"/>
              </w:rPr>
              <w:t xml:space="preserve">. </w:t>
            </w:r>
          </w:p>
        </w:tc>
        <w:tc>
          <w:tcPr>
            <w:tcW w:w="473" w:type="pct"/>
          </w:tcPr>
          <w:p w:rsidR="00512C8C" w:rsidRPr="00970080" w:rsidRDefault="00512C8C" w:rsidP="0019499B">
            <w:pPr>
              <w:spacing w:after="60"/>
              <w:rPr>
                <w:rFonts w:asciiTheme="minorHAnsi" w:hAnsiTheme="minorHAnsi" w:cs="Arial"/>
                <w:sz w:val="22"/>
                <w:szCs w:val="22"/>
              </w:rPr>
            </w:pPr>
          </w:p>
        </w:tc>
      </w:tr>
      <w:tr w:rsidR="006A17A0" w:rsidRPr="00970080" w:rsidTr="0019499B">
        <w:tc>
          <w:tcPr>
            <w:tcW w:w="215" w:type="pct"/>
          </w:tcPr>
          <w:p w:rsidR="00512C8C" w:rsidRPr="00970080" w:rsidRDefault="00512C8C" w:rsidP="0019499B">
            <w:pPr>
              <w:spacing w:after="60"/>
              <w:rPr>
                <w:rFonts w:asciiTheme="minorHAnsi" w:hAnsiTheme="minorHAnsi" w:cs="Arial"/>
                <w:sz w:val="22"/>
                <w:szCs w:val="22"/>
              </w:rPr>
            </w:pPr>
            <w:r w:rsidRPr="00970080">
              <w:rPr>
                <w:rFonts w:asciiTheme="minorHAnsi" w:hAnsiTheme="minorHAnsi" w:cs="Arial"/>
                <w:sz w:val="22"/>
                <w:szCs w:val="22"/>
              </w:rPr>
              <w:t>21</w:t>
            </w:r>
          </w:p>
        </w:tc>
        <w:tc>
          <w:tcPr>
            <w:tcW w:w="370" w:type="pct"/>
          </w:tcPr>
          <w:p w:rsidR="00512C8C" w:rsidRPr="00970080" w:rsidRDefault="006A17A0" w:rsidP="0019499B">
            <w:pPr>
              <w:spacing w:after="60"/>
              <w:rPr>
                <w:rFonts w:asciiTheme="minorHAnsi" w:hAnsiTheme="minorHAnsi" w:cs="Arial"/>
                <w:sz w:val="22"/>
                <w:szCs w:val="22"/>
              </w:rPr>
            </w:pPr>
            <w:r w:rsidRPr="00970080">
              <w:rPr>
                <w:rFonts w:asciiTheme="minorHAnsi" w:hAnsiTheme="minorHAnsi" w:cs="Arial"/>
                <w:sz w:val="22"/>
                <w:szCs w:val="22"/>
              </w:rPr>
              <w:t>8/10/17</w:t>
            </w:r>
          </w:p>
        </w:tc>
        <w:tc>
          <w:tcPr>
            <w:tcW w:w="389" w:type="pct"/>
          </w:tcPr>
          <w:p w:rsidR="00512C8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512C8C" w:rsidRPr="00970080" w:rsidRDefault="006A17A0" w:rsidP="00B406B7">
            <w:pPr>
              <w:spacing w:after="60"/>
              <w:rPr>
                <w:rFonts w:asciiTheme="minorHAnsi" w:hAnsiTheme="minorHAnsi" w:cs="Arial"/>
                <w:sz w:val="22"/>
                <w:szCs w:val="22"/>
              </w:rPr>
            </w:pPr>
            <w:r w:rsidRPr="00970080">
              <w:rPr>
                <w:rFonts w:asciiTheme="minorHAnsi" w:hAnsiTheme="minorHAnsi" w:cs="Arial"/>
                <w:sz w:val="22"/>
                <w:szCs w:val="22"/>
              </w:rPr>
              <w:t xml:space="preserve">Quick question about the Management Response document: Seattle want to see three references from previous clients for all key staff members. Will your evaluation team expect to see this info included on the </w:t>
            </w:r>
            <w:r w:rsidRPr="00970080">
              <w:rPr>
                <w:rFonts w:asciiTheme="minorHAnsi" w:hAnsiTheme="minorHAnsi" w:cs="Arial"/>
                <w:sz w:val="22"/>
                <w:szCs w:val="22"/>
              </w:rPr>
              <w:lastRenderedPageBreak/>
              <w:t>resumes, in the Management Response document, or in both places?</w:t>
            </w:r>
          </w:p>
        </w:tc>
        <w:tc>
          <w:tcPr>
            <w:tcW w:w="2389" w:type="pct"/>
          </w:tcPr>
          <w:p w:rsidR="00512C8C" w:rsidRPr="00970080" w:rsidRDefault="001F70B6" w:rsidP="0019499B">
            <w:pPr>
              <w:spacing w:after="60"/>
              <w:rPr>
                <w:rFonts w:asciiTheme="minorHAnsi" w:hAnsiTheme="minorHAnsi" w:cs="Arial"/>
                <w:sz w:val="22"/>
                <w:szCs w:val="22"/>
              </w:rPr>
            </w:pPr>
            <w:r w:rsidRPr="00970080">
              <w:rPr>
                <w:rFonts w:asciiTheme="minorHAnsi" w:hAnsiTheme="minorHAnsi" w:cs="Arial"/>
                <w:sz w:val="22"/>
                <w:szCs w:val="22"/>
              </w:rPr>
              <w:lastRenderedPageBreak/>
              <w:t xml:space="preserve">We would like to see </w:t>
            </w:r>
            <w:r w:rsidR="00D8391F" w:rsidRPr="00970080">
              <w:rPr>
                <w:rFonts w:asciiTheme="minorHAnsi" w:hAnsiTheme="minorHAnsi" w:cs="Arial"/>
                <w:sz w:val="22"/>
                <w:szCs w:val="22"/>
              </w:rPr>
              <w:t>the references listed once</w:t>
            </w:r>
            <w:r w:rsidR="00EA13E8" w:rsidRPr="00970080">
              <w:rPr>
                <w:rFonts w:asciiTheme="minorHAnsi" w:hAnsiTheme="minorHAnsi" w:cs="Arial"/>
                <w:sz w:val="22"/>
                <w:szCs w:val="22"/>
              </w:rPr>
              <w:t xml:space="preserve"> in the Management section</w:t>
            </w:r>
            <w:r w:rsidR="00D8391F" w:rsidRPr="00970080">
              <w:rPr>
                <w:rFonts w:asciiTheme="minorHAnsi" w:hAnsiTheme="minorHAnsi" w:cs="Arial"/>
                <w:sz w:val="22"/>
                <w:szCs w:val="22"/>
              </w:rPr>
              <w:t xml:space="preserve">. </w:t>
            </w:r>
            <w:r w:rsidR="00EA13E8" w:rsidRPr="00970080">
              <w:rPr>
                <w:rFonts w:asciiTheme="minorHAnsi" w:hAnsiTheme="minorHAnsi" w:cs="Arial"/>
                <w:sz w:val="22"/>
                <w:szCs w:val="22"/>
              </w:rPr>
              <w:t>They do not need to be lis</w:t>
            </w:r>
            <w:r w:rsidR="0019499B" w:rsidRPr="00970080">
              <w:rPr>
                <w:rFonts w:asciiTheme="minorHAnsi" w:hAnsiTheme="minorHAnsi" w:cs="Arial"/>
                <w:sz w:val="22"/>
                <w:szCs w:val="22"/>
              </w:rPr>
              <w:t xml:space="preserve">ted again in for each key staff person individually. </w:t>
            </w:r>
          </w:p>
        </w:tc>
        <w:tc>
          <w:tcPr>
            <w:tcW w:w="473" w:type="pct"/>
          </w:tcPr>
          <w:p w:rsidR="00512C8C" w:rsidRPr="00970080" w:rsidRDefault="00512C8C" w:rsidP="0019499B">
            <w:pPr>
              <w:spacing w:after="60"/>
              <w:rPr>
                <w:rFonts w:asciiTheme="minorHAnsi" w:hAnsiTheme="minorHAnsi" w:cs="Arial"/>
                <w:sz w:val="22"/>
                <w:szCs w:val="22"/>
              </w:rPr>
            </w:pPr>
          </w:p>
        </w:tc>
      </w:tr>
      <w:tr w:rsidR="0073592C" w:rsidRPr="00970080" w:rsidTr="0019499B">
        <w:tc>
          <w:tcPr>
            <w:tcW w:w="215"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22</w:t>
            </w:r>
          </w:p>
        </w:tc>
        <w:tc>
          <w:tcPr>
            <w:tcW w:w="370"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8/14/17</w:t>
            </w:r>
          </w:p>
        </w:tc>
        <w:tc>
          <w:tcPr>
            <w:tcW w:w="389" w:type="pct"/>
          </w:tcPr>
          <w:p w:rsidR="0073592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73592C" w:rsidRPr="00970080" w:rsidRDefault="0073592C" w:rsidP="0019499B">
            <w:pPr>
              <w:spacing w:after="60"/>
              <w:ind w:left="-37"/>
              <w:rPr>
                <w:rFonts w:asciiTheme="minorHAnsi" w:hAnsiTheme="minorHAnsi" w:cs="Arial"/>
                <w:sz w:val="22"/>
                <w:szCs w:val="22"/>
              </w:rPr>
            </w:pPr>
            <w:r w:rsidRPr="00970080">
              <w:rPr>
                <w:rFonts w:asciiTheme="minorHAnsi" w:hAnsiTheme="minorHAnsi" w:cs="Arial"/>
                <w:sz w:val="22"/>
                <w:szCs w:val="22"/>
              </w:rPr>
              <w:t>Can the City clarify OWASP requirements/documentation needs?</w:t>
            </w:r>
          </w:p>
        </w:tc>
        <w:tc>
          <w:tcPr>
            <w:tcW w:w="2389" w:type="pct"/>
          </w:tcPr>
          <w:p w:rsidR="0073592C" w:rsidRPr="00970080" w:rsidRDefault="0073592C" w:rsidP="0019499B">
            <w:pPr>
              <w:pStyle w:val="ListParagraph"/>
              <w:numPr>
                <w:ilvl w:val="0"/>
                <w:numId w:val="7"/>
              </w:numPr>
              <w:spacing w:after="60"/>
              <w:ind w:left="360"/>
              <w:rPr>
                <w:rFonts w:asciiTheme="minorHAnsi" w:hAnsiTheme="minorHAnsi" w:cs="Arial"/>
              </w:rPr>
            </w:pPr>
            <w:r w:rsidRPr="00970080">
              <w:rPr>
                <w:rFonts w:asciiTheme="minorHAnsi" w:hAnsiTheme="minorHAnsi" w:cs="Arial"/>
              </w:rPr>
              <w:t>The City is looking for a third-party scan of the software to show it is not vulnerable to the OWASP Mobile Top Ten. The list can be found at:</w:t>
            </w:r>
            <w:r w:rsidRPr="00970080">
              <w:rPr>
                <w:rFonts w:asciiTheme="minorHAnsi" w:hAnsiTheme="minorHAnsi"/>
              </w:rPr>
              <w:t xml:space="preserve"> </w:t>
            </w:r>
            <w:hyperlink r:id="rId14" w:history="1">
              <w:r w:rsidRPr="00970080">
                <w:rPr>
                  <w:rStyle w:val="Hyperlink"/>
                  <w:rFonts w:asciiTheme="minorHAnsi" w:hAnsiTheme="minorHAnsi" w:cs="Arial"/>
                </w:rPr>
                <w:t>https://www.owasp.org/index.php/Mobile_Top_10_2016-Top_10</w:t>
              </w:r>
            </w:hyperlink>
            <w:r w:rsidRPr="00970080">
              <w:rPr>
                <w:rFonts w:asciiTheme="minorHAnsi" w:hAnsiTheme="minorHAnsi" w:cs="Arial"/>
              </w:rPr>
              <w:t>. A report from an independent third-party assessor satisfies the documentation required.</w:t>
            </w:r>
          </w:p>
          <w:p w:rsidR="0073592C" w:rsidRPr="00970080" w:rsidRDefault="0073592C" w:rsidP="0019499B">
            <w:pPr>
              <w:pStyle w:val="ListParagraph"/>
              <w:spacing w:after="60"/>
              <w:ind w:left="360"/>
              <w:rPr>
                <w:rFonts w:asciiTheme="minorHAnsi" w:hAnsiTheme="minorHAnsi" w:cs="Arial"/>
              </w:rPr>
            </w:pPr>
          </w:p>
          <w:p w:rsidR="0073592C" w:rsidRPr="00970080" w:rsidRDefault="0073592C" w:rsidP="0019499B">
            <w:pPr>
              <w:pStyle w:val="ListParagraph"/>
              <w:numPr>
                <w:ilvl w:val="0"/>
                <w:numId w:val="7"/>
              </w:numPr>
              <w:spacing w:after="60"/>
              <w:ind w:left="360"/>
              <w:rPr>
                <w:rFonts w:asciiTheme="minorHAnsi" w:hAnsiTheme="minorHAnsi" w:cs="Arial"/>
              </w:rPr>
            </w:pPr>
            <w:r w:rsidRPr="00970080">
              <w:rPr>
                <w:rFonts w:asciiTheme="minorHAnsi" w:hAnsiTheme="minorHAnsi" w:cs="Arial"/>
              </w:rPr>
              <w:t xml:space="preserve">The City expects the </w:t>
            </w:r>
            <w:r w:rsidR="0019499B" w:rsidRPr="00970080">
              <w:rPr>
                <w:rFonts w:asciiTheme="minorHAnsi" w:hAnsiTheme="minorHAnsi" w:cs="Arial"/>
              </w:rPr>
              <w:t>V</w:t>
            </w:r>
            <w:r w:rsidRPr="00970080">
              <w:rPr>
                <w:rFonts w:asciiTheme="minorHAnsi" w:hAnsiTheme="minorHAnsi" w:cs="Arial"/>
              </w:rPr>
              <w:t xml:space="preserve">endor to maintain defense in depth. Measures such as web application firewall, security information and event management, or outside third-party monitoring could all be used to demonstrate compliance with this requirement. </w:t>
            </w:r>
          </w:p>
          <w:p w:rsidR="0073592C" w:rsidRPr="00970080" w:rsidRDefault="0073592C" w:rsidP="0019499B">
            <w:pPr>
              <w:pStyle w:val="ListParagraph"/>
              <w:spacing w:after="60"/>
              <w:ind w:left="360"/>
              <w:rPr>
                <w:rFonts w:asciiTheme="minorHAnsi" w:hAnsiTheme="minorHAnsi" w:cs="Arial"/>
              </w:rPr>
            </w:pPr>
          </w:p>
          <w:p w:rsidR="0073592C" w:rsidRPr="00970080" w:rsidRDefault="0073592C" w:rsidP="0019499B">
            <w:pPr>
              <w:pStyle w:val="ListParagraph"/>
              <w:numPr>
                <w:ilvl w:val="0"/>
                <w:numId w:val="7"/>
              </w:numPr>
              <w:spacing w:after="60"/>
              <w:ind w:left="360"/>
              <w:rPr>
                <w:rFonts w:asciiTheme="minorHAnsi" w:hAnsiTheme="minorHAnsi" w:cs="Arial"/>
              </w:rPr>
            </w:pPr>
            <w:r w:rsidRPr="00970080">
              <w:rPr>
                <w:rFonts w:asciiTheme="minorHAnsi" w:hAnsiTheme="minorHAnsi" w:cs="Arial"/>
              </w:rPr>
              <w:t>The City expects</w:t>
            </w:r>
            <w:r w:rsidR="0019499B" w:rsidRPr="00970080">
              <w:rPr>
                <w:rFonts w:asciiTheme="minorHAnsi" w:hAnsiTheme="minorHAnsi" w:cs="Arial"/>
              </w:rPr>
              <w:t xml:space="preserve"> the V</w:t>
            </w:r>
            <w:r w:rsidRPr="00970080">
              <w:rPr>
                <w:rFonts w:asciiTheme="minorHAnsi" w:hAnsiTheme="minorHAnsi" w:cs="Arial"/>
              </w:rPr>
              <w:t>endor to use endpoint protection within its own environment, and the application cannot prevent the normal operation of endpoint protection on the client device.</w:t>
            </w:r>
          </w:p>
        </w:tc>
        <w:tc>
          <w:tcPr>
            <w:tcW w:w="473" w:type="pct"/>
          </w:tcPr>
          <w:p w:rsidR="0073592C" w:rsidRPr="00970080" w:rsidRDefault="0073592C" w:rsidP="0019499B">
            <w:pPr>
              <w:spacing w:after="60"/>
              <w:rPr>
                <w:rFonts w:asciiTheme="minorHAnsi" w:hAnsiTheme="minorHAnsi" w:cs="Arial"/>
                <w:sz w:val="22"/>
                <w:szCs w:val="22"/>
              </w:rPr>
            </w:pPr>
          </w:p>
        </w:tc>
      </w:tr>
      <w:tr w:rsidR="0073592C" w:rsidRPr="00970080" w:rsidTr="0019499B">
        <w:tc>
          <w:tcPr>
            <w:tcW w:w="215"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23</w:t>
            </w:r>
          </w:p>
        </w:tc>
        <w:tc>
          <w:tcPr>
            <w:tcW w:w="370"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8/14/17</w:t>
            </w:r>
          </w:p>
        </w:tc>
        <w:tc>
          <w:tcPr>
            <w:tcW w:w="389" w:type="pct"/>
          </w:tcPr>
          <w:p w:rsidR="0073592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73592C" w:rsidRPr="00970080" w:rsidRDefault="0073592C" w:rsidP="0019499B">
            <w:pPr>
              <w:spacing w:after="60"/>
              <w:ind w:left="-37"/>
              <w:rPr>
                <w:rFonts w:asciiTheme="minorHAnsi" w:hAnsiTheme="minorHAnsi" w:cs="Arial"/>
                <w:sz w:val="22"/>
                <w:szCs w:val="22"/>
              </w:rPr>
            </w:pPr>
            <w:r w:rsidRPr="00970080">
              <w:rPr>
                <w:rFonts w:asciiTheme="minorHAnsi" w:hAnsiTheme="minorHAnsi" w:cs="Arial"/>
                <w:sz w:val="22"/>
                <w:szCs w:val="22"/>
              </w:rPr>
              <w:t>Does the Anti Malware have to reside in the App or at the server level?</w:t>
            </w:r>
          </w:p>
        </w:tc>
        <w:tc>
          <w:tcPr>
            <w:tcW w:w="2389"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The City expects the anti-malware to be at the server level. If an application has embedded anti-malware, it could be beneficial, but it is not required nor will it be considered to fulfill the requirement by itself.</w:t>
            </w:r>
          </w:p>
        </w:tc>
        <w:tc>
          <w:tcPr>
            <w:tcW w:w="473" w:type="pct"/>
          </w:tcPr>
          <w:p w:rsidR="0073592C" w:rsidRPr="00970080" w:rsidRDefault="0073592C" w:rsidP="0019499B">
            <w:pPr>
              <w:spacing w:after="60"/>
              <w:rPr>
                <w:rFonts w:asciiTheme="minorHAnsi" w:hAnsiTheme="minorHAnsi" w:cs="Arial"/>
                <w:sz w:val="22"/>
                <w:szCs w:val="22"/>
              </w:rPr>
            </w:pPr>
          </w:p>
        </w:tc>
      </w:tr>
      <w:tr w:rsidR="0073592C" w:rsidRPr="00970080" w:rsidTr="0019499B">
        <w:tc>
          <w:tcPr>
            <w:tcW w:w="215"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24</w:t>
            </w:r>
          </w:p>
        </w:tc>
        <w:tc>
          <w:tcPr>
            <w:tcW w:w="370"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8/14/17</w:t>
            </w:r>
          </w:p>
        </w:tc>
        <w:tc>
          <w:tcPr>
            <w:tcW w:w="389" w:type="pct"/>
          </w:tcPr>
          <w:p w:rsidR="0073592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73592C" w:rsidRPr="00970080" w:rsidRDefault="0073592C" w:rsidP="0019499B">
            <w:pPr>
              <w:spacing w:after="60"/>
              <w:ind w:left="-37"/>
              <w:rPr>
                <w:rFonts w:asciiTheme="minorHAnsi" w:hAnsiTheme="minorHAnsi" w:cs="Arial"/>
                <w:sz w:val="22"/>
                <w:szCs w:val="22"/>
              </w:rPr>
            </w:pPr>
            <w:r w:rsidRPr="00970080">
              <w:rPr>
                <w:rFonts w:asciiTheme="minorHAnsi" w:hAnsiTheme="minorHAnsi" w:cs="Arial"/>
                <w:sz w:val="22"/>
                <w:szCs w:val="22"/>
              </w:rPr>
              <w:t>Are there incentive/coupon programs the City already uses through the current mobile payment solution?</w:t>
            </w:r>
          </w:p>
        </w:tc>
        <w:tc>
          <w:tcPr>
            <w:tcW w:w="2389"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 xml:space="preserve">No. SDOT does not currently use any incentive/coupon programs through our current system. </w:t>
            </w:r>
            <w:r w:rsidR="00A424D2" w:rsidRPr="00970080">
              <w:rPr>
                <w:rFonts w:asciiTheme="minorHAnsi" w:hAnsiTheme="minorHAnsi" w:cs="Arial"/>
                <w:sz w:val="22"/>
                <w:szCs w:val="22"/>
              </w:rPr>
              <w:t xml:space="preserve">We would be interested in hearing ideas the vendor may have for incentive/coupon programs. </w:t>
            </w:r>
          </w:p>
        </w:tc>
        <w:tc>
          <w:tcPr>
            <w:tcW w:w="473" w:type="pct"/>
          </w:tcPr>
          <w:p w:rsidR="0073592C" w:rsidRPr="00970080" w:rsidRDefault="0073592C" w:rsidP="0019499B">
            <w:pPr>
              <w:spacing w:after="60"/>
              <w:rPr>
                <w:rFonts w:asciiTheme="minorHAnsi" w:hAnsiTheme="minorHAnsi" w:cs="Arial"/>
                <w:sz w:val="22"/>
                <w:szCs w:val="22"/>
              </w:rPr>
            </w:pPr>
          </w:p>
        </w:tc>
      </w:tr>
      <w:tr w:rsidR="0073592C" w:rsidRPr="00970080" w:rsidTr="0019499B">
        <w:tc>
          <w:tcPr>
            <w:tcW w:w="215"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25</w:t>
            </w:r>
          </w:p>
        </w:tc>
        <w:tc>
          <w:tcPr>
            <w:tcW w:w="370"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8/14/17</w:t>
            </w:r>
          </w:p>
        </w:tc>
        <w:tc>
          <w:tcPr>
            <w:tcW w:w="389" w:type="pct"/>
          </w:tcPr>
          <w:p w:rsidR="0073592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73592C" w:rsidRPr="00970080" w:rsidRDefault="0073592C" w:rsidP="0019499B">
            <w:pPr>
              <w:spacing w:after="60"/>
              <w:ind w:left="-37"/>
              <w:rPr>
                <w:rFonts w:asciiTheme="minorHAnsi" w:hAnsiTheme="minorHAnsi" w:cs="Arial"/>
                <w:sz w:val="22"/>
                <w:szCs w:val="22"/>
              </w:rPr>
            </w:pPr>
            <w:r w:rsidRPr="00970080">
              <w:rPr>
                <w:rFonts w:asciiTheme="minorHAnsi" w:hAnsiTheme="minorHAnsi" w:cs="Arial"/>
                <w:sz w:val="22"/>
                <w:szCs w:val="22"/>
              </w:rPr>
              <w:t xml:space="preserve">Will the vendor be required to answer all support calls for Enforcement and Mobile </w:t>
            </w:r>
            <w:r w:rsidRPr="00970080">
              <w:rPr>
                <w:rFonts w:asciiTheme="minorHAnsi" w:hAnsiTheme="minorHAnsi" w:cs="Arial"/>
                <w:sz w:val="22"/>
                <w:szCs w:val="22"/>
              </w:rPr>
              <w:lastRenderedPageBreak/>
              <w:t>payments from consumers/parkers?</w:t>
            </w:r>
          </w:p>
        </w:tc>
        <w:tc>
          <w:tcPr>
            <w:tcW w:w="2389"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lastRenderedPageBreak/>
              <w:t xml:space="preserve">The Vendor should be willing to work with the City to establish protocols for responding to </w:t>
            </w:r>
            <w:r w:rsidRPr="00970080">
              <w:rPr>
                <w:rFonts w:asciiTheme="minorHAnsi" w:hAnsiTheme="minorHAnsi" w:cs="Arial"/>
                <w:sz w:val="22"/>
                <w:szCs w:val="22"/>
                <w:u w:val="single"/>
              </w:rPr>
              <w:t>and redirecting as needed</w:t>
            </w:r>
            <w:r w:rsidRPr="00970080">
              <w:rPr>
                <w:rFonts w:asciiTheme="minorHAnsi" w:hAnsiTheme="minorHAnsi" w:cs="Arial"/>
                <w:sz w:val="22"/>
                <w:szCs w:val="22"/>
              </w:rPr>
              <w:t xml:space="preserve"> customer calls for parking enforcement and general Seattle parking questions, in addition to </w:t>
            </w:r>
            <w:r w:rsidRPr="00970080">
              <w:rPr>
                <w:rFonts w:asciiTheme="minorHAnsi" w:hAnsiTheme="minorHAnsi" w:cs="Arial"/>
                <w:sz w:val="22"/>
                <w:szCs w:val="22"/>
              </w:rPr>
              <w:lastRenderedPageBreak/>
              <w:t>answering and addressing questions about the mobile parking application.</w:t>
            </w:r>
          </w:p>
        </w:tc>
        <w:tc>
          <w:tcPr>
            <w:tcW w:w="473" w:type="pct"/>
          </w:tcPr>
          <w:p w:rsidR="0073592C" w:rsidRPr="00970080" w:rsidRDefault="0073592C" w:rsidP="0019499B">
            <w:pPr>
              <w:spacing w:after="60"/>
              <w:rPr>
                <w:rFonts w:asciiTheme="minorHAnsi" w:hAnsiTheme="minorHAnsi" w:cs="Arial"/>
                <w:sz w:val="22"/>
                <w:szCs w:val="22"/>
              </w:rPr>
            </w:pPr>
          </w:p>
        </w:tc>
      </w:tr>
      <w:tr w:rsidR="0073592C" w:rsidRPr="00970080" w:rsidTr="0019499B">
        <w:tc>
          <w:tcPr>
            <w:tcW w:w="215"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26</w:t>
            </w:r>
          </w:p>
        </w:tc>
        <w:tc>
          <w:tcPr>
            <w:tcW w:w="370"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8/14/17</w:t>
            </w:r>
          </w:p>
        </w:tc>
        <w:tc>
          <w:tcPr>
            <w:tcW w:w="389" w:type="pct"/>
          </w:tcPr>
          <w:p w:rsidR="0073592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73592C" w:rsidRPr="00970080" w:rsidRDefault="0073592C" w:rsidP="0019499B">
            <w:pPr>
              <w:spacing w:after="60"/>
              <w:ind w:left="-37"/>
              <w:rPr>
                <w:rFonts w:asciiTheme="minorHAnsi" w:hAnsiTheme="minorHAnsi" w:cs="Arial"/>
                <w:sz w:val="22"/>
                <w:szCs w:val="22"/>
              </w:rPr>
            </w:pPr>
            <w:r w:rsidRPr="00970080">
              <w:rPr>
                <w:rFonts w:asciiTheme="minorHAnsi" w:hAnsiTheme="minorHAnsi" w:cs="Arial"/>
                <w:sz w:val="22"/>
                <w:szCs w:val="22"/>
              </w:rPr>
              <w:t>Is the City currently building its own “Real-Time Parking API”?</w:t>
            </w:r>
          </w:p>
        </w:tc>
        <w:tc>
          <w:tcPr>
            <w:tcW w:w="2389"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 xml:space="preserve">Yes. We already push out a paid parking transaction API along with an inventory of paid parking spaces. Currently the frequency is nightly, but we are interested in the next few years </w:t>
            </w:r>
            <w:r w:rsidR="0000587C" w:rsidRPr="00970080">
              <w:rPr>
                <w:rFonts w:asciiTheme="minorHAnsi" w:hAnsiTheme="minorHAnsi" w:cs="Arial"/>
                <w:sz w:val="22"/>
                <w:szCs w:val="22"/>
              </w:rPr>
              <w:t>in moving</w:t>
            </w:r>
            <w:r w:rsidRPr="00970080">
              <w:rPr>
                <w:rFonts w:asciiTheme="minorHAnsi" w:hAnsiTheme="minorHAnsi" w:cs="Arial"/>
                <w:sz w:val="22"/>
                <w:szCs w:val="22"/>
              </w:rPr>
              <w:t xml:space="preserve"> to real time. More info is here: </w:t>
            </w:r>
            <w:r w:rsidRPr="00970080">
              <w:rPr>
                <w:rFonts w:asciiTheme="minorHAnsi" w:hAnsiTheme="minorHAnsi"/>
                <w:sz w:val="22"/>
                <w:szCs w:val="22"/>
              </w:rPr>
              <w:t xml:space="preserve"> </w:t>
            </w:r>
            <w:hyperlink r:id="rId15" w:history="1">
              <w:r w:rsidRPr="00970080">
                <w:rPr>
                  <w:rStyle w:val="Hyperlink"/>
                  <w:rFonts w:asciiTheme="minorHAnsi" w:hAnsiTheme="minorHAnsi" w:cs="Arial"/>
                  <w:sz w:val="22"/>
                  <w:szCs w:val="22"/>
                </w:rPr>
                <w:t>http://www.seattle.gov/transportation/parking/appinfo.htm</w:t>
              </w:r>
            </w:hyperlink>
            <w:r w:rsidRPr="00970080">
              <w:rPr>
                <w:rFonts w:asciiTheme="minorHAnsi" w:hAnsiTheme="minorHAnsi" w:cs="Arial"/>
                <w:sz w:val="22"/>
                <w:szCs w:val="22"/>
              </w:rPr>
              <w:t xml:space="preserve">    </w:t>
            </w:r>
          </w:p>
        </w:tc>
        <w:tc>
          <w:tcPr>
            <w:tcW w:w="473" w:type="pct"/>
          </w:tcPr>
          <w:p w:rsidR="0073592C" w:rsidRPr="00970080" w:rsidRDefault="0073592C" w:rsidP="0019499B">
            <w:pPr>
              <w:spacing w:after="60"/>
              <w:rPr>
                <w:rFonts w:asciiTheme="minorHAnsi" w:hAnsiTheme="minorHAnsi" w:cs="Arial"/>
                <w:sz w:val="22"/>
                <w:szCs w:val="22"/>
              </w:rPr>
            </w:pPr>
          </w:p>
        </w:tc>
      </w:tr>
      <w:tr w:rsidR="0073592C" w:rsidRPr="00970080" w:rsidTr="0019499B">
        <w:tc>
          <w:tcPr>
            <w:tcW w:w="215"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27</w:t>
            </w:r>
          </w:p>
        </w:tc>
        <w:tc>
          <w:tcPr>
            <w:tcW w:w="370"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8/14/17</w:t>
            </w:r>
          </w:p>
        </w:tc>
        <w:tc>
          <w:tcPr>
            <w:tcW w:w="389" w:type="pct"/>
          </w:tcPr>
          <w:p w:rsidR="0073592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73592C" w:rsidRPr="00970080" w:rsidRDefault="0073592C" w:rsidP="0019499B">
            <w:pPr>
              <w:spacing w:after="60"/>
              <w:ind w:left="-37"/>
              <w:rPr>
                <w:rFonts w:asciiTheme="minorHAnsi" w:hAnsiTheme="minorHAnsi" w:cs="Arial"/>
                <w:sz w:val="22"/>
                <w:szCs w:val="22"/>
              </w:rPr>
            </w:pPr>
            <w:r w:rsidRPr="00970080">
              <w:rPr>
                <w:rFonts w:asciiTheme="minorHAnsi" w:hAnsiTheme="minorHAnsi" w:cs="Arial"/>
                <w:sz w:val="22"/>
                <w:szCs w:val="22"/>
              </w:rPr>
              <w:t>What other mobile payment platforms or mobility services does the City use that would need to be integrated?</w:t>
            </w:r>
          </w:p>
        </w:tc>
        <w:tc>
          <w:tcPr>
            <w:tcW w:w="2389"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 xml:space="preserve">As described in question 13, the City is also starting a project for </w:t>
            </w:r>
            <w:r w:rsidR="0000587C" w:rsidRPr="00970080">
              <w:rPr>
                <w:rFonts w:asciiTheme="minorHAnsi" w:hAnsiTheme="minorHAnsi" w:cs="Arial"/>
                <w:sz w:val="22"/>
                <w:szCs w:val="22"/>
              </w:rPr>
              <w:t>M</w:t>
            </w:r>
            <w:r w:rsidRPr="00970080">
              <w:rPr>
                <w:rFonts w:asciiTheme="minorHAnsi" w:hAnsiTheme="minorHAnsi" w:cs="Arial"/>
                <w:sz w:val="22"/>
                <w:szCs w:val="22"/>
              </w:rPr>
              <w:t xml:space="preserve">obility </w:t>
            </w:r>
            <w:r w:rsidR="0000587C" w:rsidRPr="00970080">
              <w:rPr>
                <w:rFonts w:asciiTheme="minorHAnsi" w:hAnsiTheme="minorHAnsi" w:cs="Arial"/>
                <w:sz w:val="22"/>
                <w:szCs w:val="22"/>
              </w:rPr>
              <w:t>A</w:t>
            </w:r>
            <w:r w:rsidRPr="00970080">
              <w:rPr>
                <w:rFonts w:asciiTheme="minorHAnsi" w:hAnsiTheme="minorHAnsi" w:cs="Arial"/>
                <w:sz w:val="22"/>
                <w:szCs w:val="22"/>
              </w:rPr>
              <w:t xml:space="preserve">s </w:t>
            </w:r>
            <w:r w:rsidR="0000587C" w:rsidRPr="00970080">
              <w:rPr>
                <w:rFonts w:asciiTheme="minorHAnsi" w:hAnsiTheme="minorHAnsi" w:cs="Arial"/>
                <w:sz w:val="22"/>
                <w:szCs w:val="22"/>
              </w:rPr>
              <w:t>A</w:t>
            </w:r>
            <w:r w:rsidRPr="00970080">
              <w:rPr>
                <w:rFonts w:asciiTheme="minorHAnsi" w:hAnsiTheme="minorHAnsi" w:cs="Arial"/>
                <w:sz w:val="22"/>
                <w:szCs w:val="22"/>
              </w:rPr>
              <w:t xml:space="preserve"> </w:t>
            </w:r>
            <w:r w:rsidR="0000587C" w:rsidRPr="00970080">
              <w:rPr>
                <w:rFonts w:asciiTheme="minorHAnsi" w:hAnsiTheme="minorHAnsi" w:cs="Arial"/>
                <w:sz w:val="22"/>
                <w:szCs w:val="22"/>
              </w:rPr>
              <w:t>S</w:t>
            </w:r>
            <w:r w:rsidRPr="00970080">
              <w:rPr>
                <w:rFonts w:asciiTheme="minorHAnsi" w:hAnsiTheme="minorHAnsi" w:cs="Arial"/>
                <w:sz w:val="22"/>
                <w:szCs w:val="22"/>
              </w:rPr>
              <w:t xml:space="preserve">ervice. </w:t>
            </w:r>
            <w:r w:rsidR="0019499B" w:rsidRPr="00970080">
              <w:rPr>
                <w:rFonts w:asciiTheme="minorHAnsi" w:hAnsiTheme="minorHAnsi" w:cs="Arial"/>
                <w:sz w:val="22"/>
                <w:szCs w:val="22"/>
              </w:rPr>
              <w:t xml:space="preserve">In addition, the City maintains a Find It Fix It app. More info is </w:t>
            </w:r>
            <w:r w:rsidR="0019499B" w:rsidRPr="00970080">
              <w:t xml:space="preserve"> </w:t>
            </w:r>
            <w:hyperlink r:id="rId16" w:history="1">
              <w:r w:rsidR="0019499B" w:rsidRPr="00970080">
                <w:rPr>
                  <w:rStyle w:val="Hyperlink"/>
                  <w:rFonts w:asciiTheme="minorHAnsi" w:hAnsiTheme="minorHAnsi" w:cs="Arial"/>
                  <w:sz w:val="22"/>
                  <w:szCs w:val="22"/>
                </w:rPr>
                <w:t>https://www.seattle.gov/customer-service-bureau/find-it-fix-it-mobile-app</w:t>
              </w:r>
            </w:hyperlink>
            <w:r w:rsidR="0019499B" w:rsidRPr="00970080">
              <w:rPr>
                <w:rFonts w:asciiTheme="minorHAnsi" w:hAnsiTheme="minorHAnsi" w:cs="Arial"/>
                <w:sz w:val="22"/>
                <w:szCs w:val="22"/>
              </w:rPr>
              <w:t xml:space="preserve"> and </w:t>
            </w:r>
            <w:r w:rsidR="0019499B" w:rsidRPr="00970080">
              <w:t xml:space="preserve"> </w:t>
            </w:r>
            <w:r w:rsidR="0019499B" w:rsidRPr="00970080">
              <w:rPr>
                <w:rFonts w:asciiTheme="minorHAnsi" w:hAnsiTheme="minorHAnsi" w:cs="Arial"/>
                <w:sz w:val="22"/>
                <w:szCs w:val="22"/>
              </w:rPr>
              <w:t xml:space="preserve">http://www.seattle.gov/transportation/parking/appinfo.htm. </w:t>
            </w:r>
          </w:p>
        </w:tc>
        <w:tc>
          <w:tcPr>
            <w:tcW w:w="473" w:type="pct"/>
          </w:tcPr>
          <w:p w:rsidR="0073592C" w:rsidRPr="00970080" w:rsidRDefault="0073592C" w:rsidP="0019499B">
            <w:pPr>
              <w:spacing w:after="60"/>
              <w:rPr>
                <w:rFonts w:asciiTheme="minorHAnsi" w:hAnsiTheme="minorHAnsi" w:cs="Arial"/>
                <w:sz w:val="22"/>
                <w:szCs w:val="22"/>
              </w:rPr>
            </w:pPr>
          </w:p>
        </w:tc>
      </w:tr>
      <w:tr w:rsidR="0073592C" w:rsidRPr="00970080" w:rsidTr="0019499B">
        <w:tc>
          <w:tcPr>
            <w:tcW w:w="215"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28</w:t>
            </w:r>
          </w:p>
        </w:tc>
        <w:tc>
          <w:tcPr>
            <w:tcW w:w="370" w:type="pct"/>
          </w:tcPr>
          <w:p w:rsidR="0073592C" w:rsidRPr="00970080" w:rsidRDefault="0073592C" w:rsidP="0019499B">
            <w:pPr>
              <w:spacing w:after="60"/>
              <w:rPr>
                <w:rFonts w:asciiTheme="minorHAnsi" w:hAnsiTheme="minorHAnsi" w:cs="Arial"/>
                <w:sz w:val="22"/>
                <w:szCs w:val="22"/>
              </w:rPr>
            </w:pPr>
            <w:r w:rsidRPr="00970080">
              <w:rPr>
                <w:rFonts w:asciiTheme="minorHAnsi" w:hAnsiTheme="minorHAnsi" w:cs="Arial"/>
                <w:sz w:val="22"/>
                <w:szCs w:val="22"/>
              </w:rPr>
              <w:t>8/14/17</w:t>
            </w:r>
          </w:p>
        </w:tc>
        <w:tc>
          <w:tcPr>
            <w:tcW w:w="389" w:type="pct"/>
          </w:tcPr>
          <w:p w:rsidR="0073592C"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73592C" w:rsidRPr="00970080" w:rsidRDefault="0073592C" w:rsidP="0019499B">
            <w:pPr>
              <w:spacing w:after="60"/>
              <w:ind w:left="-37"/>
              <w:rPr>
                <w:rFonts w:asciiTheme="minorHAnsi" w:hAnsiTheme="minorHAnsi" w:cs="Arial"/>
                <w:sz w:val="22"/>
                <w:szCs w:val="22"/>
              </w:rPr>
            </w:pPr>
            <w:r w:rsidRPr="00970080">
              <w:rPr>
                <w:rFonts w:asciiTheme="minorHAnsi" w:hAnsiTheme="minorHAnsi" w:cs="Arial"/>
                <w:sz w:val="22"/>
                <w:szCs w:val="22"/>
              </w:rPr>
              <w:t>Would they need to be integrated before implementation or over time?</w:t>
            </w:r>
          </w:p>
        </w:tc>
        <w:tc>
          <w:tcPr>
            <w:tcW w:w="2389" w:type="pct"/>
          </w:tcPr>
          <w:p w:rsidR="0073592C" w:rsidRPr="00970080" w:rsidRDefault="0019499B" w:rsidP="0019499B">
            <w:pPr>
              <w:spacing w:after="60"/>
              <w:rPr>
                <w:rFonts w:asciiTheme="minorHAnsi" w:hAnsiTheme="minorHAnsi" w:cs="Arial"/>
                <w:sz w:val="22"/>
                <w:szCs w:val="22"/>
              </w:rPr>
            </w:pPr>
            <w:r w:rsidRPr="00970080">
              <w:rPr>
                <w:rFonts w:asciiTheme="minorHAnsi" w:hAnsiTheme="minorHAnsi" w:cs="Arial"/>
                <w:sz w:val="22"/>
                <w:szCs w:val="22"/>
              </w:rPr>
              <w:t xml:space="preserve">The MAAS </w:t>
            </w:r>
            <w:r w:rsidR="0073592C" w:rsidRPr="00970080">
              <w:rPr>
                <w:rFonts w:asciiTheme="minorHAnsi" w:hAnsiTheme="minorHAnsi" w:cs="Arial"/>
                <w:sz w:val="22"/>
                <w:szCs w:val="22"/>
              </w:rPr>
              <w:t xml:space="preserve">project is still being scoped and in an early pilot stage. There may be opportunities for the selected vendor to participate in </w:t>
            </w:r>
            <w:r w:rsidRPr="00970080">
              <w:rPr>
                <w:rFonts w:asciiTheme="minorHAnsi" w:hAnsiTheme="minorHAnsi" w:cs="Arial"/>
                <w:sz w:val="22"/>
                <w:szCs w:val="22"/>
              </w:rPr>
              <w:t xml:space="preserve">a </w:t>
            </w:r>
            <w:r w:rsidR="0073592C" w:rsidRPr="00970080">
              <w:rPr>
                <w:rFonts w:asciiTheme="minorHAnsi" w:hAnsiTheme="minorHAnsi" w:cs="Arial"/>
                <w:sz w:val="22"/>
                <w:szCs w:val="22"/>
              </w:rPr>
              <w:t xml:space="preserve">MAAS project. </w:t>
            </w:r>
          </w:p>
        </w:tc>
        <w:tc>
          <w:tcPr>
            <w:tcW w:w="473" w:type="pct"/>
          </w:tcPr>
          <w:p w:rsidR="0073592C" w:rsidRPr="00970080" w:rsidRDefault="0073592C" w:rsidP="0019499B">
            <w:pPr>
              <w:spacing w:after="60"/>
              <w:rPr>
                <w:rFonts w:asciiTheme="minorHAnsi" w:hAnsiTheme="minorHAnsi" w:cs="Arial"/>
                <w:sz w:val="22"/>
                <w:szCs w:val="22"/>
              </w:rPr>
            </w:pPr>
          </w:p>
        </w:tc>
      </w:tr>
      <w:tr w:rsidR="00D12ECB" w:rsidRPr="00D37A15" w:rsidTr="0019499B">
        <w:tc>
          <w:tcPr>
            <w:tcW w:w="215" w:type="pct"/>
          </w:tcPr>
          <w:p w:rsidR="00D12ECB" w:rsidRPr="00970080" w:rsidRDefault="00D12ECB" w:rsidP="0019499B">
            <w:pPr>
              <w:spacing w:after="60"/>
              <w:rPr>
                <w:rFonts w:asciiTheme="minorHAnsi" w:hAnsiTheme="minorHAnsi" w:cs="Arial"/>
                <w:sz w:val="22"/>
                <w:szCs w:val="22"/>
              </w:rPr>
            </w:pPr>
            <w:r w:rsidRPr="00970080">
              <w:rPr>
                <w:rFonts w:asciiTheme="minorHAnsi" w:hAnsiTheme="minorHAnsi" w:cs="Arial"/>
                <w:sz w:val="22"/>
                <w:szCs w:val="22"/>
              </w:rPr>
              <w:t>29</w:t>
            </w:r>
          </w:p>
        </w:tc>
        <w:tc>
          <w:tcPr>
            <w:tcW w:w="370" w:type="pct"/>
          </w:tcPr>
          <w:p w:rsidR="00D12ECB" w:rsidRPr="00970080" w:rsidRDefault="00D12ECB" w:rsidP="0019499B">
            <w:pPr>
              <w:spacing w:after="60"/>
              <w:rPr>
                <w:rFonts w:asciiTheme="minorHAnsi" w:hAnsiTheme="minorHAnsi" w:cs="Arial"/>
                <w:sz w:val="22"/>
                <w:szCs w:val="22"/>
              </w:rPr>
            </w:pPr>
            <w:r w:rsidRPr="00970080">
              <w:rPr>
                <w:rFonts w:asciiTheme="minorHAnsi" w:hAnsiTheme="minorHAnsi" w:cs="Arial"/>
                <w:sz w:val="22"/>
                <w:szCs w:val="22"/>
              </w:rPr>
              <w:t>8/17/17</w:t>
            </w:r>
          </w:p>
        </w:tc>
        <w:tc>
          <w:tcPr>
            <w:tcW w:w="389" w:type="pct"/>
          </w:tcPr>
          <w:p w:rsidR="00D12ECB" w:rsidRPr="00970080" w:rsidRDefault="00970080" w:rsidP="0019499B">
            <w:pPr>
              <w:spacing w:after="60"/>
              <w:rPr>
                <w:rFonts w:asciiTheme="minorHAnsi" w:hAnsiTheme="minorHAnsi" w:cs="Arial"/>
                <w:sz w:val="22"/>
                <w:szCs w:val="22"/>
              </w:rPr>
            </w:pPr>
            <w:r>
              <w:rPr>
                <w:rFonts w:asciiTheme="minorHAnsi" w:hAnsiTheme="minorHAnsi" w:cs="Arial"/>
                <w:sz w:val="22"/>
                <w:szCs w:val="22"/>
              </w:rPr>
              <w:t>08/22</w:t>
            </w:r>
            <w:r w:rsidRPr="00970080">
              <w:rPr>
                <w:rFonts w:asciiTheme="minorHAnsi" w:hAnsiTheme="minorHAnsi" w:cs="Arial"/>
                <w:sz w:val="22"/>
                <w:szCs w:val="22"/>
              </w:rPr>
              <w:t>/17</w:t>
            </w:r>
          </w:p>
        </w:tc>
        <w:tc>
          <w:tcPr>
            <w:tcW w:w="1164" w:type="pct"/>
          </w:tcPr>
          <w:p w:rsidR="00D12ECB" w:rsidRPr="00970080" w:rsidRDefault="00D12ECB" w:rsidP="0019499B">
            <w:pPr>
              <w:spacing w:after="60"/>
              <w:ind w:left="-37"/>
              <w:rPr>
                <w:rFonts w:asciiTheme="minorHAnsi" w:hAnsiTheme="minorHAnsi" w:cs="Arial"/>
                <w:sz w:val="22"/>
                <w:szCs w:val="22"/>
              </w:rPr>
            </w:pPr>
            <w:r w:rsidRPr="00970080">
              <w:rPr>
                <w:rFonts w:asciiTheme="minorHAnsi" w:hAnsiTheme="minorHAnsi" w:cs="Arial"/>
                <w:sz w:val="22"/>
                <w:szCs w:val="22"/>
              </w:rPr>
              <w:t>We would like to know if the City of Seattle would like to use its own payment processor provider (would you like to use your current clearing house?) or if you want the vendor to offer this service? I will really appreciate if you can respond this question if not, don’t worry, I can understand it.</w:t>
            </w:r>
          </w:p>
        </w:tc>
        <w:tc>
          <w:tcPr>
            <w:tcW w:w="2389" w:type="pct"/>
          </w:tcPr>
          <w:p w:rsidR="00D12ECB" w:rsidRDefault="00D12ECB" w:rsidP="0019499B">
            <w:pPr>
              <w:spacing w:after="60"/>
              <w:rPr>
                <w:rFonts w:asciiTheme="minorHAnsi" w:hAnsiTheme="minorHAnsi" w:cs="Arial"/>
                <w:sz w:val="22"/>
                <w:szCs w:val="22"/>
              </w:rPr>
            </w:pPr>
            <w:r w:rsidRPr="00970080">
              <w:rPr>
                <w:rFonts w:asciiTheme="minorHAnsi" w:hAnsiTheme="minorHAnsi" w:cs="Arial"/>
                <w:sz w:val="22"/>
                <w:szCs w:val="22"/>
              </w:rPr>
              <w:t>Yes. We will be using our own payment processer. The City is currently the merchant of record for phone transactions, as well as card transactions at pay stations.</w:t>
            </w:r>
            <w:r>
              <w:rPr>
                <w:rFonts w:asciiTheme="minorHAnsi" w:hAnsiTheme="minorHAnsi" w:cs="Arial"/>
                <w:sz w:val="22"/>
                <w:szCs w:val="22"/>
              </w:rPr>
              <w:t xml:space="preserve"> </w:t>
            </w:r>
          </w:p>
        </w:tc>
        <w:tc>
          <w:tcPr>
            <w:tcW w:w="473" w:type="pct"/>
          </w:tcPr>
          <w:p w:rsidR="00D12ECB" w:rsidRPr="00D37A15" w:rsidRDefault="00D12ECB" w:rsidP="0019499B">
            <w:pPr>
              <w:spacing w:after="60"/>
              <w:rPr>
                <w:rFonts w:asciiTheme="minorHAnsi" w:hAnsiTheme="minorHAnsi" w:cs="Arial"/>
                <w:sz w:val="22"/>
                <w:szCs w:val="22"/>
              </w:rPr>
            </w:pPr>
          </w:p>
        </w:tc>
      </w:tr>
      <w:tr w:rsidR="006C3FE6" w:rsidRPr="00D37A15" w:rsidTr="0019499B">
        <w:tc>
          <w:tcPr>
            <w:tcW w:w="215" w:type="pct"/>
          </w:tcPr>
          <w:p w:rsidR="006C3FE6" w:rsidRPr="00970080" w:rsidRDefault="006C3FE6" w:rsidP="0019499B">
            <w:pPr>
              <w:spacing w:after="60"/>
              <w:rPr>
                <w:rFonts w:asciiTheme="minorHAnsi" w:hAnsiTheme="minorHAnsi" w:cs="Arial"/>
                <w:sz w:val="22"/>
                <w:szCs w:val="22"/>
              </w:rPr>
            </w:pPr>
            <w:r>
              <w:rPr>
                <w:rFonts w:asciiTheme="minorHAnsi" w:hAnsiTheme="minorHAnsi" w:cs="Arial"/>
                <w:sz w:val="22"/>
                <w:szCs w:val="22"/>
              </w:rPr>
              <w:t>30</w:t>
            </w:r>
          </w:p>
        </w:tc>
        <w:tc>
          <w:tcPr>
            <w:tcW w:w="370" w:type="pct"/>
          </w:tcPr>
          <w:p w:rsidR="006C3FE6" w:rsidRPr="00970080" w:rsidRDefault="006C3FE6" w:rsidP="0019499B">
            <w:pPr>
              <w:spacing w:after="60"/>
              <w:rPr>
                <w:rFonts w:asciiTheme="minorHAnsi" w:hAnsiTheme="minorHAnsi" w:cs="Arial"/>
                <w:sz w:val="22"/>
                <w:szCs w:val="22"/>
              </w:rPr>
            </w:pPr>
            <w:r>
              <w:rPr>
                <w:rFonts w:asciiTheme="minorHAnsi" w:hAnsiTheme="minorHAnsi" w:cs="Arial"/>
                <w:sz w:val="22"/>
                <w:szCs w:val="22"/>
              </w:rPr>
              <w:t>8/16/17</w:t>
            </w:r>
          </w:p>
        </w:tc>
        <w:tc>
          <w:tcPr>
            <w:tcW w:w="389" w:type="pct"/>
          </w:tcPr>
          <w:p w:rsidR="006C3FE6" w:rsidRDefault="006C3FE6" w:rsidP="0019499B">
            <w:pPr>
              <w:spacing w:after="60"/>
              <w:rPr>
                <w:rFonts w:asciiTheme="minorHAnsi" w:hAnsiTheme="minorHAnsi" w:cs="Arial"/>
                <w:sz w:val="22"/>
                <w:szCs w:val="22"/>
              </w:rPr>
            </w:pPr>
            <w:r>
              <w:rPr>
                <w:rFonts w:asciiTheme="minorHAnsi" w:hAnsiTheme="minorHAnsi" w:cs="Arial"/>
                <w:sz w:val="22"/>
                <w:szCs w:val="22"/>
              </w:rPr>
              <w:t>8/22/17</w:t>
            </w:r>
          </w:p>
        </w:tc>
        <w:tc>
          <w:tcPr>
            <w:tcW w:w="1164" w:type="pct"/>
          </w:tcPr>
          <w:p w:rsidR="006C3FE6" w:rsidRPr="006C3FE6" w:rsidRDefault="006C3FE6" w:rsidP="006C3FE6">
            <w:pPr>
              <w:spacing w:after="60"/>
              <w:ind w:left="-37"/>
              <w:rPr>
                <w:rFonts w:asciiTheme="minorHAnsi" w:hAnsiTheme="minorHAnsi" w:cs="Arial"/>
                <w:sz w:val="22"/>
                <w:szCs w:val="22"/>
              </w:rPr>
            </w:pPr>
            <w:r w:rsidRPr="006C3FE6">
              <w:rPr>
                <w:rFonts w:asciiTheme="minorHAnsi" w:hAnsiTheme="minorHAnsi" w:cs="Arial"/>
                <w:sz w:val="22"/>
                <w:szCs w:val="22"/>
              </w:rPr>
              <w:t>Would the City of Seattle except 3,000,000 in cyber insurance and Would this language suffice for the Business Auto Insurance Section:</w:t>
            </w:r>
          </w:p>
          <w:p w:rsidR="006C3FE6" w:rsidRPr="006C3FE6" w:rsidRDefault="006C3FE6" w:rsidP="006C3FE6">
            <w:pPr>
              <w:spacing w:after="60"/>
              <w:ind w:left="-37"/>
              <w:rPr>
                <w:rFonts w:asciiTheme="minorHAnsi" w:hAnsiTheme="minorHAnsi" w:cs="Arial"/>
                <w:sz w:val="22"/>
                <w:szCs w:val="22"/>
              </w:rPr>
            </w:pPr>
          </w:p>
          <w:p w:rsidR="006C3FE6" w:rsidRPr="006C3FE6" w:rsidRDefault="006C3FE6" w:rsidP="006C3FE6">
            <w:pPr>
              <w:spacing w:after="60"/>
              <w:ind w:left="-37"/>
              <w:rPr>
                <w:rFonts w:asciiTheme="minorHAnsi" w:hAnsiTheme="minorHAnsi" w:cs="Arial"/>
                <w:sz w:val="22"/>
                <w:szCs w:val="22"/>
              </w:rPr>
            </w:pPr>
            <w:r w:rsidRPr="006C3FE6">
              <w:rPr>
                <w:rFonts w:asciiTheme="minorHAnsi" w:hAnsiTheme="minorHAnsi" w:cs="Arial"/>
                <w:sz w:val="22"/>
                <w:szCs w:val="22"/>
              </w:rPr>
              <w:lastRenderedPageBreak/>
              <w:t>If the above box for Business Automobile Liability of this Insurance Requirements and Transmittal Form is not checked, Vendor is prohibited from the use of any owned, non-owned, leased or hired vehicles for this Contract and Vendor agrees to not use vehicles to complete any Work under the Contract.</w:t>
            </w:r>
          </w:p>
          <w:p w:rsidR="006C3FE6" w:rsidRPr="00970080" w:rsidRDefault="006C3FE6" w:rsidP="006C3FE6">
            <w:pPr>
              <w:spacing w:after="60"/>
              <w:ind w:left="-37"/>
              <w:rPr>
                <w:rFonts w:asciiTheme="minorHAnsi" w:hAnsiTheme="minorHAnsi" w:cs="Arial"/>
                <w:sz w:val="22"/>
                <w:szCs w:val="22"/>
              </w:rPr>
            </w:pPr>
          </w:p>
        </w:tc>
        <w:tc>
          <w:tcPr>
            <w:tcW w:w="2389" w:type="pct"/>
          </w:tcPr>
          <w:p w:rsidR="006C3FE6" w:rsidRPr="00970080" w:rsidRDefault="006C3FE6" w:rsidP="0019499B">
            <w:pPr>
              <w:spacing w:after="60"/>
              <w:rPr>
                <w:rFonts w:asciiTheme="minorHAnsi" w:hAnsiTheme="minorHAnsi" w:cs="Arial"/>
                <w:sz w:val="22"/>
                <w:szCs w:val="22"/>
              </w:rPr>
            </w:pPr>
            <w:r>
              <w:rPr>
                <w:rFonts w:asciiTheme="minorHAnsi" w:hAnsiTheme="minorHAnsi" w:cs="Arial"/>
                <w:sz w:val="22"/>
                <w:szCs w:val="22"/>
              </w:rPr>
              <w:lastRenderedPageBreak/>
              <w:t xml:space="preserve">The City of Seattle,  Risk Management, has determined that the insurance requirements stand as </w:t>
            </w:r>
            <w:r w:rsidR="00522845">
              <w:rPr>
                <w:rFonts w:asciiTheme="minorHAnsi" w:hAnsiTheme="minorHAnsi" w:cs="Arial"/>
                <w:sz w:val="22"/>
                <w:szCs w:val="22"/>
              </w:rPr>
              <w:t>initially posted with no changes.</w:t>
            </w:r>
          </w:p>
        </w:tc>
        <w:tc>
          <w:tcPr>
            <w:tcW w:w="473" w:type="pct"/>
          </w:tcPr>
          <w:p w:rsidR="006C3FE6" w:rsidRPr="00D37A15" w:rsidRDefault="006C3FE6" w:rsidP="0019499B">
            <w:pPr>
              <w:spacing w:after="60"/>
              <w:rPr>
                <w:rFonts w:asciiTheme="minorHAnsi" w:hAnsiTheme="minorHAnsi" w:cs="Arial"/>
                <w:sz w:val="22"/>
                <w:szCs w:val="22"/>
              </w:rPr>
            </w:pPr>
          </w:p>
        </w:tc>
      </w:tr>
    </w:tbl>
    <w:p w:rsidR="00B355AE" w:rsidRPr="00D37A15" w:rsidRDefault="00B355AE" w:rsidP="007D5498">
      <w:pPr>
        <w:jc w:val="center"/>
        <w:rPr>
          <w:rFonts w:asciiTheme="minorHAnsi" w:hAnsiTheme="minorHAnsi" w:cs="Arial"/>
          <w:sz w:val="22"/>
          <w:szCs w:val="22"/>
        </w:rPr>
      </w:pPr>
    </w:p>
    <w:sectPr w:rsidR="00B355AE" w:rsidRPr="00D37A15" w:rsidSect="00FA72A8">
      <w:headerReference w:type="default" r:id="rId17"/>
      <w:footerReference w:type="default" r:id="rId18"/>
      <w:pgSz w:w="15840" w:h="12240" w:orient="landscape"/>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4EF" w:rsidRDefault="00A844EF">
      <w:r>
        <w:separator/>
      </w:r>
    </w:p>
  </w:endnote>
  <w:endnote w:type="continuationSeparator" w:id="0">
    <w:p w:rsidR="00A844EF" w:rsidRDefault="00A8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KMVGA+OpenSans-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2A8" w:rsidRPr="00E84ED2" w:rsidRDefault="00E84ED2" w:rsidP="00E84ED2">
    <w:pPr>
      <w:pStyle w:val="Footer"/>
      <w:rPr>
        <w:rFonts w:ascii="Arial" w:hAnsi="Arial" w:cs="Arial"/>
        <w:sz w:val="20"/>
        <w:szCs w:val="20"/>
      </w:rPr>
    </w:pPr>
    <w:r>
      <w:tab/>
    </w:r>
    <w:r>
      <w:tab/>
    </w:r>
    <w:r w:rsidRPr="00E84ED2">
      <w:rPr>
        <w:rFonts w:ascii="Arial" w:hAnsi="Arial" w:cs="Arial"/>
        <w:sz w:val="20"/>
        <w:szCs w:val="20"/>
      </w:rPr>
      <w:t xml:space="preserve">Page </w:t>
    </w:r>
    <w:r w:rsidRPr="00E84ED2">
      <w:rPr>
        <w:rFonts w:ascii="Arial" w:hAnsi="Arial" w:cs="Arial"/>
        <w:sz w:val="20"/>
        <w:szCs w:val="20"/>
      </w:rPr>
      <w:fldChar w:fldCharType="begin"/>
    </w:r>
    <w:r w:rsidRPr="00E84ED2">
      <w:rPr>
        <w:rFonts w:ascii="Arial" w:hAnsi="Arial" w:cs="Arial"/>
        <w:sz w:val="20"/>
        <w:szCs w:val="20"/>
      </w:rPr>
      <w:instrText xml:space="preserve"> PAGE </w:instrText>
    </w:r>
    <w:r w:rsidRPr="00E84ED2">
      <w:rPr>
        <w:rFonts w:ascii="Arial" w:hAnsi="Arial" w:cs="Arial"/>
        <w:sz w:val="20"/>
        <w:szCs w:val="20"/>
      </w:rPr>
      <w:fldChar w:fldCharType="separate"/>
    </w:r>
    <w:r w:rsidR="00935867">
      <w:rPr>
        <w:rFonts w:ascii="Arial" w:hAnsi="Arial" w:cs="Arial"/>
        <w:noProof/>
        <w:sz w:val="20"/>
        <w:szCs w:val="20"/>
      </w:rPr>
      <w:t>3</w:t>
    </w:r>
    <w:r w:rsidRPr="00E84ED2">
      <w:rPr>
        <w:rFonts w:ascii="Arial" w:hAnsi="Arial" w:cs="Arial"/>
        <w:sz w:val="20"/>
        <w:szCs w:val="20"/>
      </w:rPr>
      <w:fldChar w:fldCharType="end"/>
    </w:r>
    <w:r w:rsidRPr="00E84ED2">
      <w:rPr>
        <w:rFonts w:ascii="Arial" w:hAnsi="Arial" w:cs="Arial"/>
        <w:sz w:val="20"/>
        <w:szCs w:val="20"/>
      </w:rPr>
      <w:t xml:space="preserve"> of </w:t>
    </w:r>
    <w:r w:rsidRPr="00E84ED2">
      <w:rPr>
        <w:rFonts w:ascii="Arial" w:hAnsi="Arial" w:cs="Arial"/>
        <w:sz w:val="20"/>
        <w:szCs w:val="20"/>
      </w:rPr>
      <w:fldChar w:fldCharType="begin"/>
    </w:r>
    <w:r w:rsidRPr="00E84ED2">
      <w:rPr>
        <w:rFonts w:ascii="Arial" w:hAnsi="Arial" w:cs="Arial"/>
        <w:sz w:val="20"/>
        <w:szCs w:val="20"/>
      </w:rPr>
      <w:instrText xml:space="preserve"> NUMPAGES </w:instrText>
    </w:r>
    <w:r w:rsidRPr="00E84ED2">
      <w:rPr>
        <w:rFonts w:ascii="Arial" w:hAnsi="Arial" w:cs="Arial"/>
        <w:sz w:val="20"/>
        <w:szCs w:val="20"/>
      </w:rPr>
      <w:fldChar w:fldCharType="separate"/>
    </w:r>
    <w:r w:rsidR="00935867">
      <w:rPr>
        <w:rFonts w:ascii="Arial" w:hAnsi="Arial" w:cs="Arial"/>
        <w:noProof/>
        <w:sz w:val="20"/>
        <w:szCs w:val="20"/>
      </w:rPr>
      <w:t>9</w:t>
    </w:r>
    <w:r w:rsidRPr="00E84ED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4EF" w:rsidRDefault="00A844EF">
      <w:r>
        <w:separator/>
      </w:r>
    </w:p>
  </w:footnote>
  <w:footnote w:type="continuationSeparator" w:id="0">
    <w:p w:rsidR="00A844EF" w:rsidRDefault="00A84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736" w:rsidRDefault="00767736" w:rsidP="00BE1B4A">
    <w:pPr>
      <w:pStyle w:val="Header"/>
      <w:jc w:val="center"/>
      <w:rPr>
        <w:rFonts w:ascii="Arial" w:hAnsi="Arial" w:cs="Arial"/>
      </w:rPr>
    </w:pPr>
    <w:r w:rsidRPr="00A81D96">
      <w:rPr>
        <w:rFonts w:ascii="Arial" w:hAnsi="Arial" w:cs="Arial"/>
      </w:rPr>
      <w:t xml:space="preserve">City of Seattle </w:t>
    </w:r>
    <w:r w:rsidR="00A81D96" w:rsidRPr="00A81D96">
      <w:rPr>
        <w:rFonts w:ascii="Arial" w:hAnsi="Arial" w:cs="Arial"/>
      </w:rPr>
      <w:t>Request for</w:t>
    </w:r>
    <w:r w:rsidR="00565ADE">
      <w:rPr>
        <w:rFonts w:ascii="Arial" w:hAnsi="Arial" w:cs="Arial"/>
      </w:rPr>
      <w:t xml:space="preserve"> Proposal #</w:t>
    </w:r>
    <w:r w:rsidR="00F3663D">
      <w:rPr>
        <w:rFonts w:ascii="Arial" w:hAnsi="Arial" w:cs="Arial"/>
      </w:rPr>
      <w:t>TRN - 3782</w:t>
    </w:r>
  </w:p>
  <w:p w:rsidR="00A0504F" w:rsidRDefault="00F3663D" w:rsidP="00BE1B4A">
    <w:pPr>
      <w:pStyle w:val="Header"/>
      <w:jc w:val="center"/>
      <w:rPr>
        <w:rFonts w:ascii="Arial" w:hAnsi="Arial" w:cs="Arial"/>
      </w:rPr>
    </w:pPr>
    <w:r>
      <w:rPr>
        <w:rFonts w:ascii="Arial" w:hAnsi="Arial" w:cs="Arial"/>
      </w:rPr>
      <w:t>Mobile Parking Payment Service</w:t>
    </w:r>
  </w:p>
  <w:p w:rsidR="00A0504F" w:rsidRPr="00A81D96" w:rsidRDefault="00A0504F" w:rsidP="00BE1B4A">
    <w:pPr>
      <w:pStyle w:val="Header"/>
      <w:jc w:val="center"/>
      <w:rPr>
        <w:rFonts w:ascii="Arial" w:hAnsi="Arial" w:cs="Arial"/>
      </w:rPr>
    </w:pPr>
  </w:p>
  <w:p w:rsidR="00767736" w:rsidRPr="00E84ED2" w:rsidRDefault="00A81D96" w:rsidP="00BE1B4A">
    <w:pPr>
      <w:pStyle w:val="Header"/>
      <w:jc w:val="center"/>
      <w:rPr>
        <w:rFonts w:ascii="Arial" w:hAnsi="Arial" w:cs="Arial"/>
        <w:sz w:val="28"/>
        <w:szCs w:val="28"/>
      </w:rPr>
    </w:pPr>
    <w:r w:rsidRPr="00E84ED2">
      <w:rPr>
        <w:rFonts w:ascii="Arial" w:hAnsi="Arial" w:cs="Arial"/>
        <w:sz w:val="28"/>
        <w:szCs w:val="28"/>
      </w:rPr>
      <w:t xml:space="preserve">Addendum </w:t>
    </w:r>
  </w:p>
  <w:p w:rsidR="00E84ED2" w:rsidRDefault="00E84ED2" w:rsidP="00BE1B4A">
    <w:pPr>
      <w:pStyle w:val="Header"/>
      <w:jc w:val="center"/>
      <w:rPr>
        <w:rFonts w:ascii="Arial" w:hAnsi="Arial" w:cs="Arial"/>
        <w:b/>
        <w:sz w:val="22"/>
        <w:szCs w:val="22"/>
      </w:rPr>
    </w:pPr>
  </w:p>
  <w:p w:rsidR="00767736" w:rsidRPr="00C0593E" w:rsidRDefault="00A0504F" w:rsidP="00BE1B4A">
    <w:pPr>
      <w:pStyle w:val="Header"/>
      <w:jc w:val="center"/>
      <w:rPr>
        <w:rFonts w:ascii="Arial" w:hAnsi="Arial" w:cs="Arial"/>
        <w:b/>
        <w:sz w:val="22"/>
        <w:szCs w:val="22"/>
      </w:rPr>
    </w:pPr>
    <w:r>
      <w:rPr>
        <w:rFonts w:ascii="Arial" w:hAnsi="Arial" w:cs="Arial"/>
        <w:b/>
        <w:sz w:val="22"/>
        <w:szCs w:val="22"/>
      </w:rPr>
      <w:t>Dated</w:t>
    </w:r>
    <w:r w:rsidRPr="00C0593E">
      <w:rPr>
        <w:rFonts w:ascii="Arial" w:hAnsi="Arial" w:cs="Arial"/>
        <w:b/>
        <w:sz w:val="22"/>
        <w:szCs w:val="22"/>
      </w:rPr>
      <w:t xml:space="preserve"> </w:t>
    </w:r>
    <w:r w:rsidR="00F25575">
      <w:rPr>
        <w:rFonts w:ascii="Arial" w:hAnsi="Arial" w:cs="Arial"/>
        <w:b/>
        <w:sz w:val="22"/>
        <w:szCs w:val="22"/>
      </w:rPr>
      <w:t>08</w:t>
    </w:r>
    <w:r w:rsidR="00C20878">
      <w:rPr>
        <w:rFonts w:ascii="Arial" w:hAnsi="Arial" w:cs="Arial"/>
        <w:b/>
        <w:sz w:val="22"/>
        <w:szCs w:val="22"/>
      </w:rPr>
      <w:t>/23</w:t>
    </w:r>
    <w:r w:rsidR="001E2AC7">
      <w:rPr>
        <w:rFonts w:ascii="Arial" w:hAnsi="Arial" w:cs="Arial"/>
        <w:b/>
        <w:sz w:val="22"/>
        <w:szCs w:val="22"/>
      </w:rPr>
      <w:t>/17</w:t>
    </w:r>
  </w:p>
  <w:p w:rsidR="00767736" w:rsidRPr="00000549" w:rsidRDefault="00767736" w:rsidP="00A81D96"/>
  <w:p w:rsidR="00457E75" w:rsidRDefault="00457E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51239"/>
    <w:multiLevelType w:val="hybridMultilevel"/>
    <w:tmpl w:val="C8E8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76650F"/>
    <w:multiLevelType w:val="hybridMultilevel"/>
    <w:tmpl w:val="05A4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67B4F"/>
    <w:multiLevelType w:val="hybridMultilevel"/>
    <w:tmpl w:val="917485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707ED"/>
    <w:multiLevelType w:val="hybridMultilevel"/>
    <w:tmpl w:val="889A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B0461"/>
    <w:multiLevelType w:val="hybridMultilevel"/>
    <w:tmpl w:val="4B707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69201C"/>
    <w:multiLevelType w:val="hybridMultilevel"/>
    <w:tmpl w:val="740C4BEE"/>
    <w:lvl w:ilvl="0" w:tplc="AB80D740">
      <w:start w:val="1"/>
      <w:numFmt w:val="decimal"/>
      <w:lvlText w:val="%1"/>
      <w:lvlJc w:val="left"/>
      <w:pPr>
        <w:ind w:left="695" w:hanging="580"/>
      </w:pPr>
    </w:lvl>
    <w:lvl w:ilvl="1" w:tplc="04090019">
      <w:start w:val="1"/>
      <w:numFmt w:val="lowerLetter"/>
      <w:lvlText w:val="%2."/>
      <w:lvlJc w:val="left"/>
      <w:pPr>
        <w:ind w:left="1195" w:hanging="360"/>
      </w:pPr>
    </w:lvl>
    <w:lvl w:ilvl="2" w:tplc="0409001B">
      <w:start w:val="1"/>
      <w:numFmt w:val="lowerRoman"/>
      <w:lvlText w:val="%3."/>
      <w:lvlJc w:val="right"/>
      <w:pPr>
        <w:ind w:left="1915" w:hanging="180"/>
      </w:pPr>
    </w:lvl>
    <w:lvl w:ilvl="3" w:tplc="0409000F">
      <w:start w:val="1"/>
      <w:numFmt w:val="decimal"/>
      <w:lvlText w:val="%4."/>
      <w:lvlJc w:val="left"/>
      <w:pPr>
        <w:ind w:left="2635" w:hanging="360"/>
      </w:pPr>
    </w:lvl>
    <w:lvl w:ilvl="4" w:tplc="04090019">
      <w:start w:val="1"/>
      <w:numFmt w:val="lowerLetter"/>
      <w:lvlText w:val="%5."/>
      <w:lvlJc w:val="left"/>
      <w:pPr>
        <w:ind w:left="3355" w:hanging="360"/>
      </w:pPr>
    </w:lvl>
    <w:lvl w:ilvl="5" w:tplc="0409001B">
      <w:start w:val="1"/>
      <w:numFmt w:val="lowerRoman"/>
      <w:lvlText w:val="%6."/>
      <w:lvlJc w:val="right"/>
      <w:pPr>
        <w:ind w:left="4075" w:hanging="180"/>
      </w:pPr>
    </w:lvl>
    <w:lvl w:ilvl="6" w:tplc="0409000F">
      <w:start w:val="1"/>
      <w:numFmt w:val="decimal"/>
      <w:lvlText w:val="%7."/>
      <w:lvlJc w:val="left"/>
      <w:pPr>
        <w:ind w:left="4795" w:hanging="360"/>
      </w:pPr>
    </w:lvl>
    <w:lvl w:ilvl="7" w:tplc="04090019">
      <w:start w:val="1"/>
      <w:numFmt w:val="lowerLetter"/>
      <w:lvlText w:val="%8."/>
      <w:lvlJc w:val="left"/>
      <w:pPr>
        <w:ind w:left="5515" w:hanging="360"/>
      </w:pPr>
    </w:lvl>
    <w:lvl w:ilvl="8" w:tplc="0409001B">
      <w:start w:val="1"/>
      <w:numFmt w:val="lowerRoman"/>
      <w:lvlText w:val="%9."/>
      <w:lvlJc w:val="right"/>
      <w:pPr>
        <w:ind w:left="6235" w:hanging="180"/>
      </w:pPr>
    </w:lvl>
  </w:abstractNum>
  <w:abstractNum w:abstractNumId="6" w15:restartNumberingAfterBreak="0">
    <w:nsid w:val="5BA62C9D"/>
    <w:multiLevelType w:val="multilevel"/>
    <w:tmpl w:val="840A0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E2"/>
    <w:rsid w:val="00000549"/>
    <w:rsid w:val="0000587C"/>
    <w:rsid w:val="00023305"/>
    <w:rsid w:val="00033737"/>
    <w:rsid w:val="00045896"/>
    <w:rsid w:val="00046FC5"/>
    <w:rsid w:val="0005420A"/>
    <w:rsid w:val="000552A3"/>
    <w:rsid w:val="0005531B"/>
    <w:rsid w:val="000603F6"/>
    <w:rsid w:val="00061E52"/>
    <w:rsid w:val="000677A0"/>
    <w:rsid w:val="00067CE8"/>
    <w:rsid w:val="00071B7B"/>
    <w:rsid w:val="0008366D"/>
    <w:rsid w:val="00086276"/>
    <w:rsid w:val="000A5BF9"/>
    <w:rsid w:val="000D4B9D"/>
    <w:rsid w:val="000D6BFC"/>
    <w:rsid w:val="000E077F"/>
    <w:rsid w:val="001000F5"/>
    <w:rsid w:val="00100310"/>
    <w:rsid w:val="00101F18"/>
    <w:rsid w:val="0011467E"/>
    <w:rsid w:val="00114963"/>
    <w:rsid w:val="001204D3"/>
    <w:rsid w:val="00125FDA"/>
    <w:rsid w:val="00127699"/>
    <w:rsid w:val="00131AA4"/>
    <w:rsid w:val="00140322"/>
    <w:rsid w:val="00150B2C"/>
    <w:rsid w:val="00185640"/>
    <w:rsid w:val="00186F2A"/>
    <w:rsid w:val="0019499B"/>
    <w:rsid w:val="001B19DF"/>
    <w:rsid w:val="001D16F7"/>
    <w:rsid w:val="001D4189"/>
    <w:rsid w:val="001D41AC"/>
    <w:rsid w:val="001D543C"/>
    <w:rsid w:val="001E2AC7"/>
    <w:rsid w:val="001E5619"/>
    <w:rsid w:val="001F70B6"/>
    <w:rsid w:val="00200720"/>
    <w:rsid w:val="00206585"/>
    <w:rsid w:val="00210966"/>
    <w:rsid w:val="00217EB2"/>
    <w:rsid w:val="00221381"/>
    <w:rsid w:val="00221B2B"/>
    <w:rsid w:val="002252BF"/>
    <w:rsid w:val="00231204"/>
    <w:rsid w:val="0024516A"/>
    <w:rsid w:val="00245FEF"/>
    <w:rsid w:val="002533F5"/>
    <w:rsid w:val="00263E7A"/>
    <w:rsid w:val="00275D22"/>
    <w:rsid w:val="00284658"/>
    <w:rsid w:val="00287E45"/>
    <w:rsid w:val="002934C7"/>
    <w:rsid w:val="0029483B"/>
    <w:rsid w:val="002A1E61"/>
    <w:rsid w:val="002A2A95"/>
    <w:rsid w:val="002A56E8"/>
    <w:rsid w:val="002A74FC"/>
    <w:rsid w:val="002B7D87"/>
    <w:rsid w:val="002D28F5"/>
    <w:rsid w:val="002E09F1"/>
    <w:rsid w:val="002E1CC2"/>
    <w:rsid w:val="002E1D45"/>
    <w:rsid w:val="002E3FC7"/>
    <w:rsid w:val="002F7661"/>
    <w:rsid w:val="00302C4D"/>
    <w:rsid w:val="00302D22"/>
    <w:rsid w:val="003161EA"/>
    <w:rsid w:val="00323247"/>
    <w:rsid w:val="00325AAB"/>
    <w:rsid w:val="003601BC"/>
    <w:rsid w:val="0036172D"/>
    <w:rsid w:val="00380F15"/>
    <w:rsid w:val="003830B5"/>
    <w:rsid w:val="003A61A6"/>
    <w:rsid w:val="003A6766"/>
    <w:rsid w:val="003B3C49"/>
    <w:rsid w:val="003B3F48"/>
    <w:rsid w:val="003B7598"/>
    <w:rsid w:val="003C1299"/>
    <w:rsid w:val="003C38F8"/>
    <w:rsid w:val="003E1144"/>
    <w:rsid w:val="003E6F33"/>
    <w:rsid w:val="003F235D"/>
    <w:rsid w:val="00404E83"/>
    <w:rsid w:val="00404F47"/>
    <w:rsid w:val="00414759"/>
    <w:rsid w:val="00415172"/>
    <w:rsid w:val="00417B38"/>
    <w:rsid w:val="00424178"/>
    <w:rsid w:val="0044046A"/>
    <w:rsid w:val="004418D1"/>
    <w:rsid w:val="00457E75"/>
    <w:rsid w:val="0046500B"/>
    <w:rsid w:val="00465E1E"/>
    <w:rsid w:val="004834A5"/>
    <w:rsid w:val="00483BDD"/>
    <w:rsid w:val="004852AB"/>
    <w:rsid w:val="004A0166"/>
    <w:rsid w:val="004C3718"/>
    <w:rsid w:val="004C5D7C"/>
    <w:rsid w:val="004E0B82"/>
    <w:rsid w:val="004E1BE6"/>
    <w:rsid w:val="004F3EA7"/>
    <w:rsid w:val="00507248"/>
    <w:rsid w:val="00512C8C"/>
    <w:rsid w:val="0051500C"/>
    <w:rsid w:val="005153A1"/>
    <w:rsid w:val="00522845"/>
    <w:rsid w:val="0052362A"/>
    <w:rsid w:val="00526DCE"/>
    <w:rsid w:val="00531837"/>
    <w:rsid w:val="00565ADE"/>
    <w:rsid w:val="0057455E"/>
    <w:rsid w:val="0059127A"/>
    <w:rsid w:val="00597187"/>
    <w:rsid w:val="00597D44"/>
    <w:rsid w:val="005A0249"/>
    <w:rsid w:val="005A0DE5"/>
    <w:rsid w:val="005A1148"/>
    <w:rsid w:val="005B4CC5"/>
    <w:rsid w:val="005B5FDE"/>
    <w:rsid w:val="005B70FB"/>
    <w:rsid w:val="005C4B6F"/>
    <w:rsid w:val="005C60C4"/>
    <w:rsid w:val="005C6247"/>
    <w:rsid w:val="005E1D20"/>
    <w:rsid w:val="005F42CE"/>
    <w:rsid w:val="005F5C15"/>
    <w:rsid w:val="005F68D1"/>
    <w:rsid w:val="006012CB"/>
    <w:rsid w:val="00631168"/>
    <w:rsid w:val="006375DF"/>
    <w:rsid w:val="0063775D"/>
    <w:rsid w:val="00650499"/>
    <w:rsid w:val="00650CDF"/>
    <w:rsid w:val="00665C81"/>
    <w:rsid w:val="00670D7F"/>
    <w:rsid w:val="00672ACA"/>
    <w:rsid w:val="006737E0"/>
    <w:rsid w:val="00676137"/>
    <w:rsid w:val="00677286"/>
    <w:rsid w:val="00693609"/>
    <w:rsid w:val="006956B0"/>
    <w:rsid w:val="006A0906"/>
    <w:rsid w:val="006A17A0"/>
    <w:rsid w:val="006A5BDF"/>
    <w:rsid w:val="006B7F04"/>
    <w:rsid w:val="006B7FB3"/>
    <w:rsid w:val="006C190E"/>
    <w:rsid w:val="006C3FE6"/>
    <w:rsid w:val="006C6E01"/>
    <w:rsid w:val="006D2A48"/>
    <w:rsid w:val="006D5AC9"/>
    <w:rsid w:val="006D6E31"/>
    <w:rsid w:val="006E24F0"/>
    <w:rsid w:val="006E57C9"/>
    <w:rsid w:val="006F0E63"/>
    <w:rsid w:val="006F5644"/>
    <w:rsid w:val="00703218"/>
    <w:rsid w:val="0070629E"/>
    <w:rsid w:val="0072550C"/>
    <w:rsid w:val="00725D58"/>
    <w:rsid w:val="00725F4C"/>
    <w:rsid w:val="007310DC"/>
    <w:rsid w:val="00732C44"/>
    <w:rsid w:val="0073592C"/>
    <w:rsid w:val="007479B7"/>
    <w:rsid w:val="00762A9D"/>
    <w:rsid w:val="00767736"/>
    <w:rsid w:val="0077355F"/>
    <w:rsid w:val="00773FD6"/>
    <w:rsid w:val="00775B7E"/>
    <w:rsid w:val="00781E49"/>
    <w:rsid w:val="00786800"/>
    <w:rsid w:val="007932E2"/>
    <w:rsid w:val="00793B2F"/>
    <w:rsid w:val="007A4D7B"/>
    <w:rsid w:val="007A5041"/>
    <w:rsid w:val="007A752C"/>
    <w:rsid w:val="007B1182"/>
    <w:rsid w:val="007B376A"/>
    <w:rsid w:val="007B7CBA"/>
    <w:rsid w:val="007D5498"/>
    <w:rsid w:val="007D5774"/>
    <w:rsid w:val="007D7839"/>
    <w:rsid w:val="007F3A2E"/>
    <w:rsid w:val="007F7988"/>
    <w:rsid w:val="00803221"/>
    <w:rsid w:val="00811587"/>
    <w:rsid w:val="00811E97"/>
    <w:rsid w:val="00816BD3"/>
    <w:rsid w:val="00820283"/>
    <w:rsid w:val="00821C1B"/>
    <w:rsid w:val="008307B7"/>
    <w:rsid w:val="00833235"/>
    <w:rsid w:val="00835564"/>
    <w:rsid w:val="00837FB2"/>
    <w:rsid w:val="00841848"/>
    <w:rsid w:val="00850AF7"/>
    <w:rsid w:val="0085339C"/>
    <w:rsid w:val="0086220A"/>
    <w:rsid w:val="00874310"/>
    <w:rsid w:val="00886A8C"/>
    <w:rsid w:val="008913F9"/>
    <w:rsid w:val="008A1A6A"/>
    <w:rsid w:val="008A7C6E"/>
    <w:rsid w:val="008C53D4"/>
    <w:rsid w:val="008C6576"/>
    <w:rsid w:val="008D082B"/>
    <w:rsid w:val="008E199D"/>
    <w:rsid w:val="008E1DA9"/>
    <w:rsid w:val="008E7929"/>
    <w:rsid w:val="008F0092"/>
    <w:rsid w:val="008F5EFD"/>
    <w:rsid w:val="00900379"/>
    <w:rsid w:val="009009E8"/>
    <w:rsid w:val="009016EF"/>
    <w:rsid w:val="0092193B"/>
    <w:rsid w:val="00935867"/>
    <w:rsid w:val="00955493"/>
    <w:rsid w:val="009622A8"/>
    <w:rsid w:val="009666D0"/>
    <w:rsid w:val="00970080"/>
    <w:rsid w:val="00973F8F"/>
    <w:rsid w:val="00997353"/>
    <w:rsid w:val="009B0B30"/>
    <w:rsid w:val="009D1203"/>
    <w:rsid w:val="009E59D0"/>
    <w:rsid w:val="009E7777"/>
    <w:rsid w:val="009E7AD0"/>
    <w:rsid w:val="009F3C63"/>
    <w:rsid w:val="00A0504F"/>
    <w:rsid w:val="00A11A24"/>
    <w:rsid w:val="00A14CC2"/>
    <w:rsid w:val="00A20443"/>
    <w:rsid w:val="00A23016"/>
    <w:rsid w:val="00A230A1"/>
    <w:rsid w:val="00A403F8"/>
    <w:rsid w:val="00A424D2"/>
    <w:rsid w:val="00A50B87"/>
    <w:rsid w:val="00A63677"/>
    <w:rsid w:val="00A70A8E"/>
    <w:rsid w:val="00A81D96"/>
    <w:rsid w:val="00A81F11"/>
    <w:rsid w:val="00A844EF"/>
    <w:rsid w:val="00AB1A5A"/>
    <w:rsid w:val="00AC0CC9"/>
    <w:rsid w:val="00AC74D1"/>
    <w:rsid w:val="00AD7CDA"/>
    <w:rsid w:val="00AE3A10"/>
    <w:rsid w:val="00AF3193"/>
    <w:rsid w:val="00AF4BA9"/>
    <w:rsid w:val="00B05649"/>
    <w:rsid w:val="00B072DF"/>
    <w:rsid w:val="00B121D0"/>
    <w:rsid w:val="00B355AE"/>
    <w:rsid w:val="00B406B7"/>
    <w:rsid w:val="00B40BCB"/>
    <w:rsid w:val="00B40E51"/>
    <w:rsid w:val="00B611CB"/>
    <w:rsid w:val="00B61232"/>
    <w:rsid w:val="00B71153"/>
    <w:rsid w:val="00B714CE"/>
    <w:rsid w:val="00B719BA"/>
    <w:rsid w:val="00B80423"/>
    <w:rsid w:val="00B837B2"/>
    <w:rsid w:val="00B90811"/>
    <w:rsid w:val="00B90D71"/>
    <w:rsid w:val="00BA26DE"/>
    <w:rsid w:val="00BA4848"/>
    <w:rsid w:val="00BB1739"/>
    <w:rsid w:val="00BB6377"/>
    <w:rsid w:val="00BD25EC"/>
    <w:rsid w:val="00BE1A4A"/>
    <w:rsid w:val="00BE1B4A"/>
    <w:rsid w:val="00BF6FEC"/>
    <w:rsid w:val="00C04343"/>
    <w:rsid w:val="00C05363"/>
    <w:rsid w:val="00C0593E"/>
    <w:rsid w:val="00C066A9"/>
    <w:rsid w:val="00C14B69"/>
    <w:rsid w:val="00C20878"/>
    <w:rsid w:val="00C256C5"/>
    <w:rsid w:val="00C36EEE"/>
    <w:rsid w:val="00C42557"/>
    <w:rsid w:val="00C5107B"/>
    <w:rsid w:val="00C56E33"/>
    <w:rsid w:val="00C84E3F"/>
    <w:rsid w:val="00C91E75"/>
    <w:rsid w:val="00C96870"/>
    <w:rsid w:val="00CA6D4A"/>
    <w:rsid w:val="00CC48B3"/>
    <w:rsid w:val="00CD671E"/>
    <w:rsid w:val="00CD76BA"/>
    <w:rsid w:val="00CE1489"/>
    <w:rsid w:val="00CE1E65"/>
    <w:rsid w:val="00CF0213"/>
    <w:rsid w:val="00CF0E5D"/>
    <w:rsid w:val="00CF220A"/>
    <w:rsid w:val="00D02395"/>
    <w:rsid w:val="00D12ECB"/>
    <w:rsid w:val="00D157B7"/>
    <w:rsid w:val="00D30A13"/>
    <w:rsid w:val="00D3733E"/>
    <w:rsid w:val="00D37A15"/>
    <w:rsid w:val="00D37DF7"/>
    <w:rsid w:val="00D47952"/>
    <w:rsid w:val="00D47F28"/>
    <w:rsid w:val="00D52A3D"/>
    <w:rsid w:val="00D56EAC"/>
    <w:rsid w:val="00D60242"/>
    <w:rsid w:val="00D622D7"/>
    <w:rsid w:val="00D8391F"/>
    <w:rsid w:val="00DA144A"/>
    <w:rsid w:val="00DB02DD"/>
    <w:rsid w:val="00DB13C8"/>
    <w:rsid w:val="00DC2EDF"/>
    <w:rsid w:val="00DD2428"/>
    <w:rsid w:val="00DF495F"/>
    <w:rsid w:val="00E06CB1"/>
    <w:rsid w:val="00E16AEF"/>
    <w:rsid w:val="00E3365B"/>
    <w:rsid w:val="00E409B3"/>
    <w:rsid w:val="00E55B7B"/>
    <w:rsid w:val="00E6606B"/>
    <w:rsid w:val="00E73305"/>
    <w:rsid w:val="00E73DF2"/>
    <w:rsid w:val="00E84ED2"/>
    <w:rsid w:val="00E92D21"/>
    <w:rsid w:val="00EA13E8"/>
    <w:rsid w:val="00EA6E74"/>
    <w:rsid w:val="00EB1473"/>
    <w:rsid w:val="00EB1FA8"/>
    <w:rsid w:val="00EB44EA"/>
    <w:rsid w:val="00EB562D"/>
    <w:rsid w:val="00EB69C5"/>
    <w:rsid w:val="00ED060C"/>
    <w:rsid w:val="00ED41E2"/>
    <w:rsid w:val="00ED7615"/>
    <w:rsid w:val="00EF3600"/>
    <w:rsid w:val="00F055EA"/>
    <w:rsid w:val="00F12E72"/>
    <w:rsid w:val="00F14D93"/>
    <w:rsid w:val="00F179D5"/>
    <w:rsid w:val="00F25575"/>
    <w:rsid w:val="00F34CB4"/>
    <w:rsid w:val="00F3663D"/>
    <w:rsid w:val="00F41EDD"/>
    <w:rsid w:val="00F42C15"/>
    <w:rsid w:val="00F57F55"/>
    <w:rsid w:val="00F610EB"/>
    <w:rsid w:val="00F62D91"/>
    <w:rsid w:val="00F66A46"/>
    <w:rsid w:val="00F82347"/>
    <w:rsid w:val="00F82E3D"/>
    <w:rsid w:val="00F838D0"/>
    <w:rsid w:val="00F92CAB"/>
    <w:rsid w:val="00FA72A8"/>
    <w:rsid w:val="00FB397C"/>
    <w:rsid w:val="00FD67A2"/>
    <w:rsid w:val="00FE1D77"/>
    <w:rsid w:val="00FE4EEB"/>
    <w:rsid w:val="00FE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C37150-400F-4087-814A-DE92D00C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aliases w:val="TOC 11,h2"/>
    <w:basedOn w:val="Normal"/>
    <w:next w:val="Normal"/>
    <w:link w:val="Heading2Char"/>
    <w:qFormat/>
    <w:rsid w:val="000458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1B4A"/>
    <w:pPr>
      <w:tabs>
        <w:tab w:val="center" w:pos="4320"/>
        <w:tab w:val="right" w:pos="8640"/>
      </w:tabs>
    </w:pPr>
  </w:style>
  <w:style w:type="paragraph" w:styleId="Footer">
    <w:name w:val="footer"/>
    <w:basedOn w:val="Normal"/>
    <w:rsid w:val="00BE1B4A"/>
    <w:pPr>
      <w:tabs>
        <w:tab w:val="center" w:pos="4320"/>
        <w:tab w:val="right" w:pos="8640"/>
      </w:tabs>
    </w:pPr>
  </w:style>
  <w:style w:type="paragraph" w:styleId="BalloonText">
    <w:name w:val="Balloon Text"/>
    <w:basedOn w:val="Normal"/>
    <w:semiHidden/>
    <w:rsid w:val="00BE1B4A"/>
    <w:rPr>
      <w:rFonts w:ascii="Tahoma" w:hAnsi="Tahoma" w:cs="Tahoma"/>
      <w:sz w:val="16"/>
      <w:szCs w:val="16"/>
    </w:rPr>
  </w:style>
  <w:style w:type="paragraph" w:styleId="BodyText">
    <w:name w:val="Body Text"/>
    <w:basedOn w:val="Normal"/>
    <w:rsid w:val="002533F5"/>
    <w:pPr>
      <w:spacing w:after="220" w:line="180" w:lineRule="atLeast"/>
      <w:ind w:left="835"/>
      <w:jc w:val="both"/>
    </w:pPr>
    <w:rPr>
      <w:rFonts w:ascii="Arial" w:hAnsi="Arial"/>
      <w:spacing w:val="-5"/>
      <w:sz w:val="20"/>
      <w:szCs w:val="20"/>
    </w:rPr>
  </w:style>
  <w:style w:type="character" w:styleId="PageNumber">
    <w:name w:val="page number"/>
    <w:basedOn w:val="DefaultParagraphFont"/>
    <w:rsid w:val="00FA72A8"/>
  </w:style>
  <w:style w:type="paragraph" w:styleId="ListParagraph">
    <w:name w:val="List Paragraph"/>
    <w:basedOn w:val="Normal"/>
    <w:link w:val="ListParagraphChar"/>
    <w:uiPriority w:val="34"/>
    <w:qFormat/>
    <w:rsid w:val="00BA26DE"/>
    <w:pPr>
      <w:ind w:left="720"/>
    </w:pPr>
    <w:rPr>
      <w:rFonts w:ascii="Calibri" w:eastAsia="Calibri" w:hAnsi="Calibri"/>
      <w:sz w:val="22"/>
      <w:szCs w:val="22"/>
    </w:rPr>
  </w:style>
  <w:style w:type="character" w:styleId="CommentReference">
    <w:name w:val="annotation reference"/>
    <w:rsid w:val="00833235"/>
    <w:rPr>
      <w:sz w:val="16"/>
      <w:szCs w:val="16"/>
    </w:rPr>
  </w:style>
  <w:style w:type="paragraph" w:styleId="CommentText">
    <w:name w:val="annotation text"/>
    <w:basedOn w:val="Normal"/>
    <w:link w:val="CommentTextChar"/>
    <w:rsid w:val="00833235"/>
    <w:rPr>
      <w:sz w:val="20"/>
      <w:szCs w:val="20"/>
    </w:rPr>
  </w:style>
  <w:style w:type="character" w:customStyle="1" w:styleId="CommentTextChar">
    <w:name w:val="Comment Text Char"/>
    <w:basedOn w:val="DefaultParagraphFont"/>
    <w:link w:val="CommentText"/>
    <w:rsid w:val="00833235"/>
  </w:style>
  <w:style w:type="paragraph" w:styleId="CommentSubject">
    <w:name w:val="annotation subject"/>
    <w:basedOn w:val="CommentText"/>
    <w:next w:val="CommentText"/>
    <w:link w:val="CommentSubjectChar"/>
    <w:rsid w:val="00833235"/>
    <w:rPr>
      <w:b/>
      <w:bCs/>
    </w:rPr>
  </w:style>
  <w:style w:type="character" w:customStyle="1" w:styleId="CommentSubjectChar">
    <w:name w:val="Comment Subject Char"/>
    <w:link w:val="CommentSubject"/>
    <w:rsid w:val="00833235"/>
    <w:rPr>
      <w:b/>
      <w:bCs/>
    </w:rPr>
  </w:style>
  <w:style w:type="character" w:customStyle="1" w:styleId="Heading2Char">
    <w:name w:val="Heading 2 Char"/>
    <w:aliases w:val="TOC 11 Char,h2 Char"/>
    <w:link w:val="Heading2"/>
    <w:rsid w:val="00045896"/>
    <w:rPr>
      <w:rFonts w:ascii="Arial" w:hAnsi="Arial" w:cs="Arial"/>
      <w:b/>
      <w:bCs/>
      <w:i/>
      <w:iCs/>
      <w:sz w:val="28"/>
      <w:szCs w:val="28"/>
    </w:rPr>
  </w:style>
  <w:style w:type="character" w:styleId="Hyperlink">
    <w:name w:val="Hyperlink"/>
    <w:uiPriority w:val="99"/>
    <w:unhideWhenUsed/>
    <w:rsid w:val="00811587"/>
    <w:rPr>
      <w:color w:val="0000FF"/>
      <w:u w:val="single"/>
    </w:rPr>
  </w:style>
  <w:style w:type="paragraph" w:styleId="BodyText2">
    <w:name w:val="Body Text 2"/>
    <w:basedOn w:val="Normal"/>
    <w:link w:val="BodyText2Char"/>
    <w:rsid w:val="00C05363"/>
    <w:pPr>
      <w:spacing w:after="120" w:line="480" w:lineRule="auto"/>
    </w:pPr>
  </w:style>
  <w:style w:type="character" w:customStyle="1" w:styleId="BodyText2Char">
    <w:name w:val="Body Text 2 Char"/>
    <w:link w:val="BodyText2"/>
    <w:rsid w:val="00C05363"/>
    <w:rPr>
      <w:sz w:val="24"/>
      <w:szCs w:val="24"/>
    </w:rPr>
  </w:style>
  <w:style w:type="character" w:styleId="UnresolvedMention">
    <w:name w:val="Unresolved Mention"/>
    <w:basedOn w:val="DefaultParagraphFont"/>
    <w:uiPriority w:val="99"/>
    <w:semiHidden/>
    <w:unhideWhenUsed/>
    <w:rsid w:val="00BF6FEC"/>
    <w:rPr>
      <w:color w:val="808080"/>
      <w:shd w:val="clear" w:color="auto" w:fill="E6E6E6"/>
    </w:rPr>
  </w:style>
  <w:style w:type="paragraph" w:customStyle="1" w:styleId="Default">
    <w:name w:val="Default"/>
    <w:rsid w:val="00A14CC2"/>
    <w:pPr>
      <w:autoSpaceDE w:val="0"/>
      <w:autoSpaceDN w:val="0"/>
      <w:adjustRightInd w:val="0"/>
    </w:pPr>
    <w:rPr>
      <w:rFonts w:ascii="UKMVGA+OpenSans-Light" w:hAnsi="UKMVGA+OpenSans-Light" w:cs="UKMVGA+OpenSans-Light"/>
      <w:color w:val="000000"/>
      <w:sz w:val="24"/>
      <w:szCs w:val="24"/>
    </w:rPr>
  </w:style>
  <w:style w:type="character" w:styleId="FollowedHyperlink">
    <w:name w:val="FollowedHyperlink"/>
    <w:basedOn w:val="DefaultParagraphFont"/>
    <w:rsid w:val="00C96870"/>
    <w:rPr>
      <w:color w:val="954F72" w:themeColor="followedHyperlink"/>
      <w:u w:val="single"/>
    </w:rPr>
  </w:style>
  <w:style w:type="character" w:styleId="Strong">
    <w:name w:val="Strong"/>
    <w:basedOn w:val="DefaultParagraphFont"/>
    <w:uiPriority w:val="22"/>
    <w:qFormat/>
    <w:rsid w:val="00C96870"/>
    <w:rPr>
      <w:b/>
      <w:bCs/>
    </w:rPr>
  </w:style>
  <w:style w:type="character" w:customStyle="1" w:styleId="ListParagraphChar">
    <w:name w:val="List Paragraph Char"/>
    <w:link w:val="ListParagraph"/>
    <w:uiPriority w:val="34"/>
    <w:locked/>
    <w:rsid w:val="0073592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0883">
      <w:bodyDiv w:val="1"/>
      <w:marLeft w:val="0"/>
      <w:marRight w:val="0"/>
      <w:marTop w:val="0"/>
      <w:marBottom w:val="0"/>
      <w:divBdr>
        <w:top w:val="none" w:sz="0" w:space="0" w:color="auto"/>
        <w:left w:val="none" w:sz="0" w:space="0" w:color="auto"/>
        <w:bottom w:val="none" w:sz="0" w:space="0" w:color="auto"/>
        <w:right w:val="none" w:sz="0" w:space="0" w:color="auto"/>
      </w:divBdr>
    </w:div>
    <w:div w:id="53504486">
      <w:bodyDiv w:val="1"/>
      <w:marLeft w:val="0"/>
      <w:marRight w:val="0"/>
      <w:marTop w:val="0"/>
      <w:marBottom w:val="0"/>
      <w:divBdr>
        <w:top w:val="none" w:sz="0" w:space="0" w:color="auto"/>
        <w:left w:val="none" w:sz="0" w:space="0" w:color="auto"/>
        <w:bottom w:val="none" w:sz="0" w:space="0" w:color="auto"/>
        <w:right w:val="none" w:sz="0" w:space="0" w:color="auto"/>
      </w:divBdr>
    </w:div>
    <w:div w:id="57672385">
      <w:bodyDiv w:val="1"/>
      <w:marLeft w:val="0"/>
      <w:marRight w:val="0"/>
      <w:marTop w:val="0"/>
      <w:marBottom w:val="0"/>
      <w:divBdr>
        <w:top w:val="none" w:sz="0" w:space="0" w:color="auto"/>
        <w:left w:val="none" w:sz="0" w:space="0" w:color="auto"/>
        <w:bottom w:val="none" w:sz="0" w:space="0" w:color="auto"/>
        <w:right w:val="none" w:sz="0" w:space="0" w:color="auto"/>
      </w:divBdr>
    </w:div>
    <w:div w:id="73548804">
      <w:bodyDiv w:val="1"/>
      <w:marLeft w:val="0"/>
      <w:marRight w:val="0"/>
      <w:marTop w:val="0"/>
      <w:marBottom w:val="0"/>
      <w:divBdr>
        <w:top w:val="none" w:sz="0" w:space="0" w:color="auto"/>
        <w:left w:val="none" w:sz="0" w:space="0" w:color="auto"/>
        <w:bottom w:val="none" w:sz="0" w:space="0" w:color="auto"/>
        <w:right w:val="none" w:sz="0" w:space="0" w:color="auto"/>
      </w:divBdr>
    </w:div>
    <w:div w:id="101652179">
      <w:bodyDiv w:val="1"/>
      <w:marLeft w:val="0"/>
      <w:marRight w:val="0"/>
      <w:marTop w:val="0"/>
      <w:marBottom w:val="0"/>
      <w:divBdr>
        <w:top w:val="none" w:sz="0" w:space="0" w:color="auto"/>
        <w:left w:val="none" w:sz="0" w:space="0" w:color="auto"/>
        <w:bottom w:val="none" w:sz="0" w:space="0" w:color="auto"/>
        <w:right w:val="none" w:sz="0" w:space="0" w:color="auto"/>
      </w:divBdr>
    </w:div>
    <w:div w:id="105197010">
      <w:bodyDiv w:val="1"/>
      <w:marLeft w:val="0"/>
      <w:marRight w:val="0"/>
      <w:marTop w:val="0"/>
      <w:marBottom w:val="0"/>
      <w:divBdr>
        <w:top w:val="none" w:sz="0" w:space="0" w:color="auto"/>
        <w:left w:val="none" w:sz="0" w:space="0" w:color="auto"/>
        <w:bottom w:val="none" w:sz="0" w:space="0" w:color="auto"/>
        <w:right w:val="none" w:sz="0" w:space="0" w:color="auto"/>
      </w:divBdr>
    </w:div>
    <w:div w:id="121654985">
      <w:bodyDiv w:val="1"/>
      <w:marLeft w:val="0"/>
      <w:marRight w:val="0"/>
      <w:marTop w:val="0"/>
      <w:marBottom w:val="0"/>
      <w:divBdr>
        <w:top w:val="none" w:sz="0" w:space="0" w:color="auto"/>
        <w:left w:val="none" w:sz="0" w:space="0" w:color="auto"/>
        <w:bottom w:val="none" w:sz="0" w:space="0" w:color="auto"/>
        <w:right w:val="none" w:sz="0" w:space="0" w:color="auto"/>
      </w:divBdr>
    </w:div>
    <w:div w:id="126752142">
      <w:bodyDiv w:val="1"/>
      <w:marLeft w:val="0"/>
      <w:marRight w:val="0"/>
      <w:marTop w:val="0"/>
      <w:marBottom w:val="0"/>
      <w:divBdr>
        <w:top w:val="none" w:sz="0" w:space="0" w:color="auto"/>
        <w:left w:val="none" w:sz="0" w:space="0" w:color="auto"/>
        <w:bottom w:val="none" w:sz="0" w:space="0" w:color="auto"/>
        <w:right w:val="none" w:sz="0" w:space="0" w:color="auto"/>
      </w:divBdr>
    </w:div>
    <w:div w:id="135225906">
      <w:bodyDiv w:val="1"/>
      <w:marLeft w:val="0"/>
      <w:marRight w:val="0"/>
      <w:marTop w:val="0"/>
      <w:marBottom w:val="0"/>
      <w:divBdr>
        <w:top w:val="none" w:sz="0" w:space="0" w:color="auto"/>
        <w:left w:val="none" w:sz="0" w:space="0" w:color="auto"/>
        <w:bottom w:val="none" w:sz="0" w:space="0" w:color="auto"/>
        <w:right w:val="none" w:sz="0" w:space="0" w:color="auto"/>
      </w:divBdr>
    </w:div>
    <w:div w:id="204291358">
      <w:bodyDiv w:val="1"/>
      <w:marLeft w:val="0"/>
      <w:marRight w:val="0"/>
      <w:marTop w:val="0"/>
      <w:marBottom w:val="0"/>
      <w:divBdr>
        <w:top w:val="none" w:sz="0" w:space="0" w:color="auto"/>
        <w:left w:val="none" w:sz="0" w:space="0" w:color="auto"/>
        <w:bottom w:val="none" w:sz="0" w:space="0" w:color="auto"/>
        <w:right w:val="none" w:sz="0" w:space="0" w:color="auto"/>
      </w:divBdr>
    </w:div>
    <w:div w:id="206844879">
      <w:bodyDiv w:val="1"/>
      <w:marLeft w:val="0"/>
      <w:marRight w:val="0"/>
      <w:marTop w:val="0"/>
      <w:marBottom w:val="0"/>
      <w:divBdr>
        <w:top w:val="none" w:sz="0" w:space="0" w:color="auto"/>
        <w:left w:val="none" w:sz="0" w:space="0" w:color="auto"/>
        <w:bottom w:val="none" w:sz="0" w:space="0" w:color="auto"/>
        <w:right w:val="none" w:sz="0" w:space="0" w:color="auto"/>
      </w:divBdr>
    </w:div>
    <w:div w:id="232006108">
      <w:bodyDiv w:val="1"/>
      <w:marLeft w:val="0"/>
      <w:marRight w:val="0"/>
      <w:marTop w:val="0"/>
      <w:marBottom w:val="0"/>
      <w:divBdr>
        <w:top w:val="none" w:sz="0" w:space="0" w:color="auto"/>
        <w:left w:val="none" w:sz="0" w:space="0" w:color="auto"/>
        <w:bottom w:val="none" w:sz="0" w:space="0" w:color="auto"/>
        <w:right w:val="none" w:sz="0" w:space="0" w:color="auto"/>
      </w:divBdr>
    </w:div>
    <w:div w:id="243034997">
      <w:bodyDiv w:val="1"/>
      <w:marLeft w:val="0"/>
      <w:marRight w:val="0"/>
      <w:marTop w:val="0"/>
      <w:marBottom w:val="0"/>
      <w:divBdr>
        <w:top w:val="none" w:sz="0" w:space="0" w:color="auto"/>
        <w:left w:val="none" w:sz="0" w:space="0" w:color="auto"/>
        <w:bottom w:val="none" w:sz="0" w:space="0" w:color="auto"/>
        <w:right w:val="none" w:sz="0" w:space="0" w:color="auto"/>
      </w:divBdr>
    </w:div>
    <w:div w:id="259685652">
      <w:bodyDiv w:val="1"/>
      <w:marLeft w:val="0"/>
      <w:marRight w:val="0"/>
      <w:marTop w:val="0"/>
      <w:marBottom w:val="0"/>
      <w:divBdr>
        <w:top w:val="none" w:sz="0" w:space="0" w:color="auto"/>
        <w:left w:val="none" w:sz="0" w:space="0" w:color="auto"/>
        <w:bottom w:val="none" w:sz="0" w:space="0" w:color="auto"/>
        <w:right w:val="none" w:sz="0" w:space="0" w:color="auto"/>
      </w:divBdr>
    </w:div>
    <w:div w:id="284580242">
      <w:bodyDiv w:val="1"/>
      <w:marLeft w:val="0"/>
      <w:marRight w:val="0"/>
      <w:marTop w:val="0"/>
      <w:marBottom w:val="0"/>
      <w:divBdr>
        <w:top w:val="none" w:sz="0" w:space="0" w:color="auto"/>
        <w:left w:val="none" w:sz="0" w:space="0" w:color="auto"/>
        <w:bottom w:val="none" w:sz="0" w:space="0" w:color="auto"/>
        <w:right w:val="none" w:sz="0" w:space="0" w:color="auto"/>
      </w:divBdr>
    </w:div>
    <w:div w:id="306982693">
      <w:bodyDiv w:val="1"/>
      <w:marLeft w:val="0"/>
      <w:marRight w:val="0"/>
      <w:marTop w:val="0"/>
      <w:marBottom w:val="0"/>
      <w:divBdr>
        <w:top w:val="none" w:sz="0" w:space="0" w:color="auto"/>
        <w:left w:val="none" w:sz="0" w:space="0" w:color="auto"/>
        <w:bottom w:val="none" w:sz="0" w:space="0" w:color="auto"/>
        <w:right w:val="none" w:sz="0" w:space="0" w:color="auto"/>
      </w:divBdr>
    </w:div>
    <w:div w:id="314072491">
      <w:bodyDiv w:val="1"/>
      <w:marLeft w:val="0"/>
      <w:marRight w:val="0"/>
      <w:marTop w:val="0"/>
      <w:marBottom w:val="0"/>
      <w:divBdr>
        <w:top w:val="none" w:sz="0" w:space="0" w:color="auto"/>
        <w:left w:val="none" w:sz="0" w:space="0" w:color="auto"/>
        <w:bottom w:val="none" w:sz="0" w:space="0" w:color="auto"/>
        <w:right w:val="none" w:sz="0" w:space="0" w:color="auto"/>
      </w:divBdr>
    </w:div>
    <w:div w:id="315034519">
      <w:bodyDiv w:val="1"/>
      <w:marLeft w:val="0"/>
      <w:marRight w:val="0"/>
      <w:marTop w:val="0"/>
      <w:marBottom w:val="0"/>
      <w:divBdr>
        <w:top w:val="none" w:sz="0" w:space="0" w:color="auto"/>
        <w:left w:val="none" w:sz="0" w:space="0" w:color="auto"/>
        <w:bottom w:val="none" w:sz="0" w:space="0" w:color="auto"/>
        <w:right w:val="none" w:sz="0" w:space="0" w:color="auto"/>
      </w:divBdr>
    </w:div>
    <w:div w:id="329791306">
      <w:bodyDiv w:val="1"/>
      <w:marLeft w:val="0"/>
      <w:marRight w:val="0"/>
      <w:marTop w:val="0"/>
      <w:marBottom w:val="0"/>
      <w:divBdr>
        <w:top w:val="none" w:sz="0" w:space="0" w:color="auto"/>
        <w:left w:val="none" w:sz="0" w:space="0" w:color="auto"/>
        <w:bottom w:val="none" w:sz="0" w:space="0" w:color="auto"/>
        <w:right w:val="none" w:sz="0" w:space="0" w:color="auto"/>
      </w:divBdr>
    </w:div>
    <w:div w:id="432475952">
      <w:bodyDiv w:val="1"/>
      <w:marLeft w:val="0"/>
      <w:marRight w:val="0"/>
      <w:marTop w:val="0"/>
      <w:marBottom w:val="0"/>
      <w:divBdr>
        <w:top w:val="none" w:sz="0" w:space="0" w:color="auto"/>
        <w:left w:val="none" w:sz="0" w:space="0" w:color="auto"/>
        <w:bottom w:val="none" w:sz="0" w:space="0" w:color="auto"/>
        <w:right w:val="none" w:sz="0" w:space="0" w:color="auto"/>
      </w:divBdr>
    </w:div>
    <w:div w:id="471606250">
      <w:bodyDiv w:val="1"/>
      <w:marLeft w:val="0"/>
      <w:marRight w:val="0"/>
      <w:marTop w:val="0"/>
      <w:marBottom w:val="0"/>
      <w:divBdr>
        <w:top w:val="none" w:sz="0" w:space="0" w:color="auto"/>
        <w:left w:val="none" w:sz="0" w:space="0" w:color="auto"/>
        <w:bottom w:val="none" w:sz="0" w:space="0" w:color="auto"/>
        <w:right w:val="none" w:sz="0" w:space="0" w:color="auto"/>
      </w:divBdr>
    </w:div>
    <w:div w:id="485435602">
      <w:bodyDiv w:val="1"/>
      <w:marLeft w:val="0"/>
      <w:marRight w:val="0"/>
      <w:marTop w:val="0"/>
      <w:marBottom w:val="0"/>
      <w:divBdr>
        <w:top w:val="none" w:sz="0" w:space="0" w:color="auto"/>
        <w:left w:val="none" w:sz="0" w:space="0" w:color="auto"/>
        <w:bottom w:val="none" w:sz="0" w:space="0" w:color="auto"/>
        <w:right w:val="none" w:sz="0" w:space="0" w:color="auto"/>
      </w:divBdr>
    </w:div>
    <w:div w:id="505898186">
      <w:bodyDiv w:val="1"/>
      <w:marLeft w:val="0"/>
      <w:marRight w:val="0"/>
      <w:marTop w:val="0"/>
      <w:marBottom w:val="0"/>
      <w:divBdr>
        <w:top w:val="none" w:sz="0" w:space="0" w:color="auto"/>
        <w:left w:val="none" w:sz="0" w:space="0" w:color="auto"/>
        <w:bottom w:val="none" w:sz="0" w:space="0" w:color="auto"/>
        <w:right w:val="none" w:sz="0" w:space="0" w:color="auto"/>
      </w:divBdr>
    </w:div>
    <w:div w:id="511801749">
      <w:bodyDiv w:val="1"/>
      <w:marLeft w:val="0"/>
      <w:marRight w:val="0"/>
      <w:marTop w:val="0"/>
      <w:marBottom w:val="0"/>
      <w:divBdr>
        <w:top w:val="none" w:sz="0" w:space="0" w:color="auto"/>
        <w:left w:val="none" w:sz="0" w:space="0" w:color="auto"/>
        <w:bottom w:val="none" w:sz="0" w:space="0" w:color="auto"/>
        <w:right w:val="none" w:sz="0" w:space="0" w:color="auto"/>
      </w:divBdr>
    </w:div>
    <w:div w:id="518931534">
      <w:bodyDiv w:val="1"/>
      <w:marLeft w:val="0"/>
      <w:marRight w:val="0"/>
      <w:marTop w:val="0"/>
      <w:marBottom w:val="0"/>
      <w:divBdr>
        <w:top w:val="none" w:sz="0" w:space="0" w:color="auto"/>
        <w:left w:val="none" w:sz="0" w:space="0" w:color="auto"/>
        <w:bottom w:val="none" w:sz="0" w:space="0" w:color="auto"/>
        <w:right w:val="none" w:sz="0" w:space="0" w:color="auto"/>
      </w:divBdr>
    </w:div>
    <w:div w:id="520826968">
      <w:bodyDiv w:val="1"/>
      <w:marLeft w:val="0"/>
      <w:marRight w:val="0"/>
      <w:marTop w:val="0"/>
      <w:marBottom w:val="0"/>
      <w:divBdr>
        <w:top w:val="none" w:sz="0" w:space="0" w:color="auto"/>
        <w:left w:val="none" w:sz="0" w:space="0" w:color="auto"/>
        <w:bottom w:val="none" w:sz="0" w:space="0" w:color="auto"/>
        <w:right w:val="none" w:sz="0" w:space="0" w:color="auto"/>
      </w:divBdr>
    </w:div>
    <w:div w:id="522324926">
      <w:bodyDiv w:val="1"/>
      <w:marLeft w:val="0"/>
      <w:marRight w:val="0"/>
      <w:marTop w:val="0"/>
      <w:marBottom w:val="0"/>
      <w:divBdr>
        <w:top w:val="none" w:sz="0" w:space="0" w:color="auto"/>
        <w:left w:val="none" w:sz="0" w:space="0" w:color="auto"/>
        <w:bottom w:val="none" w:sz="0" w:space="0" w:color="auto"/>
        <w:right w:val="none" w:sz="0" w:space="0" w:color="auto"/>
      </w:divBdr>
    </w:div>
    <w:div w:id="537279455">
      <w:bodyDiv w:val="1"/>
      <w:marLeft w:val="0"/>
      <w:marRight w:val="0"/>
      <w:marTop w:val="0"/>
      <w:marBottom w:val="0"/>
      <w:divBdr>
        <w:top w:val="none" w:sz="0" w:space="0" w:color="auto"/>
        <w:left w:val="none" w:sz="0" w:space="0" w:color="auto"/>
        <w:bottom w:val="none" w:sz="0" w:space="0" w:color="auto"/>
        <w:right w:val="none" w:sz="0" w:space="0" w:color="auto"/>
      </w:divBdr>
    </w:div>
    <w:div w:id="560940605">
      <w:bodyDiv w:val="1"/>
      <w:marLeft w:val="0"/>
      <w:marRight w:val="0"/>
      <w:marTop w:val="0"/>
      <w:marBottom w:val="0"/>
      <w:divBdr>
        <w:top w:val="none" w:sz="0" w:space="0" w:color="auto"/>
        <w:left w:val="none" w:sz="0" w:space="0" w:color="auto"/>
        <w:bottom w:val="none" w:sz="0" w:space="0" w:color="auto"/>
        <w:right w:val="none" w:sz="0" w:space="0" w:color="auto"/>
      </w:divBdr>
    </w:div>
    <w:div w:id="609357722">
      <w:bodyDiv w:val="1"/>
      <w:marLeft w:val="0"/>
      <w:marRight w:val="0"/>
      <w:marTop w:val="0"/>
      <w:marBottom w:val="0"/>
      <w:divBdr>
        <w:top w:val="none" w:sz="0" w:space="0" w:color="auto"/>
        <w:left w:val="none" w:sz="0" w:space="0" w:color="auto"/>
        <w:bottom w:val="none" w:sz="0" w:space="0" w:color="auto"/>
        <w:right w:val="none" w:sz="0" w:space="0" w:color="auto"/>
      </w:divBdr>
    </w:div>
    <w:div w:id="626159797">
      <w:bodyDiv w:val="1"/>
      <w:marLeft w:val="0"/>
      <w:marRight w:val="0"/>
      <w:marTop w:val="0"/>
      <w:marBottom w:val="0"/>
      <w:divBdr>
        <w:top w:val="none" w:sz="0" w:space="0" w:color="auto"/>
        <w:left w:val="none" w:sz="0" w:space="0" w:color="auto"/>
        <w:bottom w:val="none" w:sz="0" w:space="0" w:color="auto"/>
        <w:right w:val="none" w:sz="0" w:space="0" w:color="auto"/>
      </w:divBdr>
    </w:div>
    <w:div w:id="652636463">
      <w:bodyDiv w:val="1"/>
      <w:marLeft w:val="0"/>
      <w:marRight w:val="0"/>
      <w:marTop w:val="0"/>
      <w:marBottom w:val="0"/>
      <w:divBdr>
        <w:top w:val="none" w:sz="0" w:space="0" w:color="auto"/>
        <w:left w:val="none" w:sz="0" w:space="0" w:color="auto"/>
        <w:bottom w:val="none" w:sz="0" w:space="0" w:color="auto"/>
        <w:right w:val="none" w:sz="0" w:space="0" w:color="auto"/>
      </w:divBdr>
    </w:div>
    <w:div w:id="698701945">
      <w:bodyDiv w:val="1"/>
      <w:marLeft w:val="0"/>
      <w:marRight w:val="0"/>
      <w:marTop w:val="0"/>
      <w:marBottom w:val="0"/>
      <w:divBdr>
        <w:top w:val="none" w:sz="0" w:space="0" w:color="auto"/>
        <w:left w:val="none" w:sz="0" w:space="0" w:color="auto"/>
        <w:bottom w:val="none" w:sz="0" w:space="0" w:color="auto"/>
        <w:right w:val="none" w:sz="0" w:space="0" w:color="auto"/>
      </w:divBdr>
    </w:div>
    <w:div w:id="737440973">
      <w:bodyDiv w:val="1"/>
      <w:marLeft w:val="0"/>
      <w:marRight w:val="0"/>
      <w:marTop w:val="0"/>
      <w:marBottom w:val="0"/>
      <w:divBdr>
        <w:top w:val="none" w:sz="0" w:space="0" w:color="auto"/>
        <w:left w:val="none" w:sz="0" w:space="0" w:color="auto"/>
        <w:bottom w:val="none" w:sz="0" w:space="0" w:color="auto"/>
        <w:right w:val="none" w:sz="0" w:space="0" w:color="auto"/>
      </w:divBdr>
    </w:div>
    <w:div w:id="743261331">
      <w:bodyDiv w:val="1"/>
      <w:marLeft w:val="0"/>
      <w:marRight w:val="0"/>
      <w:marTop w:val="0"/>
      <w:marBottom w:val="0"/>
      <w:divBdr>
        <w:top w:val="none" w:sz="0" w:space="0" w:color="auto"/>
        <w:left w:val="none" w:sz="0" w:space="0" w:color="auto"/>
        <w:bottom w:val="none" w:sz="0" w:space="0" w:color="auto"/>
        <w:right w:val="none" w:sz="0" w:space="0" w:color="auto"/>
      </w:divBdr>
    </w:div>
    <w:div w:id="791751998">
      <w:bodyDiv w:val="1"/>
      <w:marLeft w:val="0"/>
      <w:marRight w:val="0"/>
      <w:marTop w:val="0"/>
      <w:marBottom w:val="0"/>
      <w:divBdr>
        <w:top w:val="none" w:sz="0" w:space="0" w:color="auto"/>
        <w:left w:val="none" w:sz="0" w:space="0" w:color="auto"/>
        <w:bottom w:val="none" w:sz="0" w:space="0" w:color="auto"/>
        <w:right w:val="none" w:sz="0" w:space="0" w:color="auto"/>
      </w:divBdr>
    </w:div>
    <w:div w:id="795412908">
      <w:bodyDiv w:val="1"/>
      <w:marLeft w:val="0"/>
      <w:marRight w:val="0"/>
      <w:marTop w:val="0"/>
      <w:marBottom w:val="0"/>
      <w:divBdr>
        <w:top w:val="none" w:sz="0" w:space="0" w:color="auto"/>
        <w:left w:val="none" w:sz="0" w:space="0" w:color="auto"/>
        <w:bottom w:val="none" w:sz="0" w:space="0" w:color="auto"/>
        <w:right w:val="none" w:sz="0" w:space="0" w:color="auto"/>
      </w:divBdr>
    </w:div>
    <w:div w:id="801507950">
      <w:bodyDiv w:val="1"/>
      <w:marLeft w:val="0"/>
      <w:marRight w:val="0"/>
      <w:marTop w:val="0"/>
      <w:marBottom w:val="0"/>
      <w:divBdr>
        <w:top w:val="none" w:sz="0" w:space="0" w:color="auto"/>
        <w:left w:val="none" w:sz="0" w:space="0" w:color="auto"/>
        <w:bottom w:val="none" w:sz="0" w:space="0" w:color="auto"/>
        <w:right w:val="none" w:sz="0" w:space="0" w:color="auto"/>
      </w:divBdr>
    </w:div>
    <w:div w:id="830102034">
      <w:bodyDiv w:val="1"/>
      <w:marLeft w:val="0"/>
      <w:marRight w:val="0"/>
      <w:marTop w:val="0"/>
      <w:marBottom w:val="0"/>
      <w:divBdr>
        <w:top w:val="none" w:sz="0" w:space="0" w:color="auto"/>
        <w:left w:val="none" w:sz="0" w:space="0" w:color="auto"/>
        <w:bottom w:val="none" w:sz="0" w:space="0" w:color="auto"/>
        <w:right w:val="none" w:sz="0" w:space="0" w:color="auto"/>
      </w:divBdr>
    </w:div>
    <w:div w:id="839471282">
      <w:bodyDiv w:val="1"/>
      <w:marLeft w:val="0"/>
      <w:marRight w:val="0"/>
      <w:marTop w:val="0"/>
      <w:marBottom w:val="0"/>
      <w:divBdr>
        <w:top w:val="none" w:sz="0" w:space="0" w:color="auto"/>
        <w:left w:val="none" w:sz="0" w:space="0" w:color="auto"/>
        <w:bottom w:val="none" w:sz="0" w:space="0" w:color="auto"/>
        <w:right w:val="none" w:sz="0" w:space="0" w:color="auto"/>
      </w:divBdr>
    </w:div>
    <w:div w:id="849757426">
      <w:bodyDiv w:val="1"/>
      <w:marLeft w:val="0"/>
      <w:marRight w:val="0"/>
      <w:marTop w:val="0"/>
      <w:marBottom w:val="0"/>
      <w:divBdr>
        <w:top w:val="none" w:sz="0" w:space="0" w:color="auto"/>
        <w:left w:val="none" w:sz="0" w:space="0" w:color="auto"/>
        <w:bottom w:val="none" w:sz="0" w:space="0" w:color="auto"/>
        <w:right w:val="none" w:sz="0" w:space="0" w:color="auto"/>
      </w:divBdr>
    </w:div>
    <w:div w:id="855460903">
      <w:bodyDiv w:val="1"/>
      <w:marLeft w:val="0"/>
      <w:marRight w:val="0"/>
      <w:marTop w:val="0"/>
      <w:marBottom w:val="0"/>
      <w:divBdr>
        <w:top w:val="none" w:sz="0" w:space="0" w:color="auto"/>
        <w:left w:val="none" w:sz="0" w:space="0" w:color="auto"/>
        <w:bottom w:val="none" w:sz="0" w:space="0" w:color="auto"/>
        <w:right w:val="none" w:sz="0" w:space="0" w:color="auto"/>
      </w:divBdr>
    </w:div>
    <w:div w:id="898705498">
      <w:bodyDiv w:val="1"/>
      <w:marLeft w:val="0"/>
      <w:marRight w:val="0"/>
      <w:marTop w:val="0"/>
      <w:marBottom w:val="0"/>
      <w:divBdr>
        <w:top w:val="none" w:sz="0" w:space="0" w:color="auto"/>
        <w:left w:val="none" w:sz="0" w:space="0" w:color="auto"/>
        <w:bottom w:val="none" w:sz="0" w:space="0" w:color="auto"/>
        <w:right w:val="none" w:sz="0" w:space="0" w:color="auto"/>
      </w:divBdr>
    </w:div>
    <w:div w:id="935333091">
      <w:bodyDiv w:val="1"/>
      <w:marLeft w:val="0"/>
      <w:marRight w:val="0"/>
      <w:marTop w:val="0"/>
      <w:marBottom w:val="0"/>
      <w:divBdr>
        <w:top w:val="none" w:sz="0" w:space="0" w:color="auto"/>
        <w:left w:val="none" w:sz="0" w:space="0" w:color="auto"/>
        <w:bottom w:val="none" w:sz="0" w:space="0" w:color="auto"/>
        <w:right w:val="none" w:sz="0" w:space="0" w:color="auto"/>
      </w:divBdr>
    </w:div>
    <w:div w:id="935677672">
      <w:bodyDiv w:val="1"/>
      <w:marLeft w:val="0"/>
      <w:marRight w:val="0"/>
      <w:marTop w:val="0"/>
      <w:marBottom w:val="0"/>
      <w:divBdr>
        <w:top w:val="none" w:sz="0" w:space="0" w:color="auto"/>
        <w:left w:val="none" w:sz="0" w:space="0" w:color="auto"/>
        <w:bottom w:val="none" w:sz="0" w:space="0" w:color="auto"/>
        <w:right w:val="none" w:sz="0" w:space="0" w:color="auto"/>
      </w:divBdr>
    </w:div>
    <w:div w:id="946346943">
      <w:bodyDiv w:val="1"/>
      <w:marLeft w:val="0"/>
      <w:marRight w:val="0"/>
      <w:marTop w:val="0"/>
      <w:marBottom w:val="0"/>
      <w:divBdr>
        <w:top w:val="none" w:sz="0" w:space="0" w:color="auto"/>
        <w:left w:val="none" w:sz="0" w:space="0" w:color="auto"/>
        <w:bottom w:val="none" w:sz="0" w:space="0" w:color="auto"/>
        <w:right w:val="none" w:sz="0" w:space="0" w:color="auto"/>
      </w:divBdr>
    </w:div>
    <w:div w:id="1000740603">
      <w:bodyDiv w:val="1"/>
      <w:marLeft w:val="0"/>
      <w:marRight w:val="0"/>
      <w:marTop w:val="0"/>
      <w:marBottom w:val="0"/>
      <w:divBdr>
        <w:top w:val="none" w:sz="0" w:space="0" w:color="auto"/>
        <w:left w:val="none" w:sz="0" w:space="0" w:color="auto"/>
        <w:bottom w:val="none" w:sz="0" w:space="0" w:color="auto"/>
        <w:right w:val="none" w:sz="0" w:space="0" w:color="auto"/>
      </w:divBdr>
    </w:div>
    <w:div w:id="1033192743">
      <w:bodyDiv w:val="1"/>
      <w:marLeft w:val="0"/>
      <w:marRight w:val="0"/>
      <w:marTop w:val="0"/>
      <w:marBottom w:val="0"/>
      <w:divBdr>
        <w:top w:val="none" w:sz="0" w:space="0" w:color="auto"/>
        <w:left w:val="none" w:sz="0" w:space="0" w:color="auto"/>
        <w:bottom w:val="none" w:sz="0" w:space="0" w:color="auto"/>
        <w:right w:val="none" w:sz="0" w:space="0" w:color="auto"/>
      </w:divBdr>
    </w:div>
    <w:div w:id="1033458756">
      <w:bodyDiv w:val="1"/>
      <w:marLeft w:val="0"/>
      <w:marRight w:val="0"/>
      <w:marTop w:val="0"/>
      <w:marBottom w:val="0"/>
      <w:divBdr>
        <w:top w:val="none" w:sz="0" w:space="0" w:color="auto"/>
        <w:left w:val="none" w:sz="0" w:space="0" w:color="auto"/>
        <w:bottom w:val="none" w:sz="0" w:space="0" w:color="auto"/>
        <w:right w:val="none" w:sz="0" w:space="0" w:color="auto"/>
      </w:divBdr>
    </w:div>
    <w:div w:id="1082799074">
      <w:bodyDiv w:val="1"/>
      <w:marLeft w:val="0"/>
      <w:marRight w:val="0"/>
      <w:marTop w:val="0"/>
      <w:marBottom w:val="0"/>
      <w:divBdr>
        <w:top w:val="none" w:sz="0" w:space="0" w:color="auto"/>
        <w:left w:val="none" w:sz="0" w:space="0" w:color="auto"/>
        <w:bottom w:val="none" w:sz="0" w:space="0" w:color="auto"/>
        <w:right w:val="none" w:sz="0" w:space="0" w:color="auto"/>
      </w:divBdr>
    </w:div>
    <w:div w:id="1103955790">
      <w:bodyDiv w:val="1"/>
      <w:marLeft w:val="0"/>
      <w:marRight w:val="0"/>
      <w:marTop w:val="0"/>
      <w:marBottom w:val="0"/>
      <w:divBdr>
        <w:top w:val="none" w:sz="0" w:space="0" w:color="auto"/>
        <w:left w:val="none" w:sz="0" w:space="0" w:color="auto"/>
        <w:bottom w:val="none" w:sz="0" w:space="0" w:color="auto"/>
        <w:right w:val="none" w:sz="0" w:space="0" w:color="auto"/>
      </w:divBdr>
    </w:div>
    <w:div w:id="1114593093">
      <w:bodyDiv w:val="1"/>
      <w:marLeft w:val="0"/>
      <w:marRight w:val="0"/>
      <w:marTop w:val="0"/>
      <w:marBottom w:val="0"/>
      <w:divBdr>
        <w:top w:val="none" w:sz="0" w:space="0" w:color="auto"/>
        <w:left w:val="none" w:sz="0" w:space="0" w:color="auto"/>
        <w:bottom w:val="none" w:sz="0" w:space="0" w:color="auto"/>
        <w:right w:val="none" w:sz="0" w:space="0" w:color="auto"/>
      </w:divBdr>
    </w:div>
    <w:div w:id="1147471518">
      <w:bodyDiv w:val="1"/>
      <w:marLeft w:val="0"/>
      <w:marRight w:val="0"/>
      <w:marTop w:val="0"/>
      <w:marBottom w:val="0"/>
      <w:divBdr>
        <w:top w:val="none" w:sz="0" w:space="0" w:color="auto"/>
        <w:left w:val="none" w:sz="0" w:space="0" w:color="auto"/>
        <w:bottom w:val="none" w:sz="0" w:space="0" w:color="auto"/>
        <w:right w:val="none" w:sz="0" w:space="0" w:color="auto"/>
      </w:divBdr>
    </w:div>
    <w:div w:id="1151101421">
      <w:bodyDiv w:val="1"/>
      <w:marLeft w:val="0"/>
      <w:marRight w:val="0"/>
      <w:marTop w:val="0"/>
      <w:marBottom w:val="0"/>
      <w:divBdr>
        <w:top w:val="none" w:sz="0" w:space="0" w:color="auto"/>
        <w:left w:val="none" w:sz="0" w:space="0" w:color="auto"/>
        <w:bottom w:val="none" w:sz="0" w:space="0" w:color="auto"/>
        <w:right w:val="none" w:sz="0" w:space="0" w:color="auto"/>
      </w:divBdr>
    </w:div>
    <w:div w:id="1164517183">
      <w:bodyDiv w:val="1"/>
      <w:marLeft w:val="0"/>
      <w:marRight w:val="0"/>
      <w:marTop w:val="0"/>
      <w:marBottom w:val="0"/>
      <w:divBdr>
        <w:top w:val="none" w:sz="0" w:space="0" w:color="auto"/>
        <w:left w:val="none" w:sz="0" w:space="0" w:color="auto"/>
        <w:bottom w:val="none" w:sz="0" w:space="0" w:color="auto"/>
        <w:right w:val="none" w:sz="0" w:space="0" w:color="auto"/>
      </w:divBdr>
    </w:div>
    <w:div w:id="1188102275">
      <w:bodyDiv w:val="1"/>
      <w:marLeft w:val="0"/>
      <w:marRight w:val="0"/>
      <w:marTop w:val="0"/>
      <w:marBottom w:val="0"/>
      <w:divBdr>
        <w:top w:val="none" w:sz="0" w:space="0" w:color="auto"/>
        <w:left w:val="none" w:sz="0" w:space="0" w:color="auto"/>
        <w:bottom w:val="none" w:sz="0" w:space="0" w:color="auto"/>
        <w:right w:val="none" w:sz="0" w:space="0" w:color="auto"/>
      </w:divBdr>
    </w:div>
    <w:div w:id="1191798691">
      <w:bodyDiv w:val="1"/>
      <w:marLeft w:val="0"/>
      <w:marRight w:val="0"/>
      <w:marTop w:val="0"/>
      <w:marBottom w:val="0"/>
      <w:divBdr>
        <w:top w:val="none" w:sz="0" w:space="0" w:color="auto"/>
        <w:left w:val="none" w:sz="0" w:space="0" w:color="auto"/>
        <w:bottom w:val="none" w:sz="0" w:space="0" w:color="auto"/>
        <w:right w:val="none" w:sz="0" w:space="0" w:color="auto"/>
      </w:divBdr>
    </w:div>
    <w:div w:id="1221596930">
      <w:bodyDiv w:val="1"/>
      <w:marLeft w:val="0"/>
      <w:marRight w:val="0"/>
      <w:marTop w:val="0"/>
      <w:marBottom w:val="0"/>
      <w:divBdr>
        <w:top w:val="none" w:sz="0" w:space="0" w:color="auto"/>
        <w:left w:val="none" w:sz="0" w:space="0" w:color="auto"/>
        <w:bottom w:val="none" w:sz="0" w:space="0" w:color="auto"/>
        <w:right w:val="none" w:sz="0" w:space="0" w:color="auto"/>
      </w:divBdr>
    </w:div>
    <w:div w:id="1240216785">
      <w:bodyDiv w:val="1"/>
      <w:marLeft w:val="0"/>
      <w:marRight w:val="0"/>
      <w:marTop w:val="0"/>
      <w:marBottom w:val="0"/>
      <w:divBdr>
        <w:top w:val="none" w:sz="0" w:space="0" w:color="auto"/>
        <w:left w:val="none" w:sz="0" w:space="0" w:color="auto"/>
        <w:bottom w:val="none" w:sz="0" w:space="0" w:color="auto"/>
        <w:right w:val="none" w:sz="0" w:space="0" w:color="auto"/>
      </w:divBdr>
    </w:div>
    <w:div w:id="1253321073">
      <w:bodyDiv w:val="1"/>
      <w:marLeft w:val="0"/>
      <w:marRight w:val="0"/>
      <w:marTop w:val="0"/>
      <w:marBottom w:val="0"/>
      <w:divBdr>
        <w:top w:val="none" w:sz="0" w:space="0" w:color="auto"/>
        <w:left w:val="none" w:sz="0" w:space="0" w:color="auto"/>
        <w:bottom w:val="none" w:sz="0" w:space="0" w:color="auto"/>
        <w:right w:val="none" w:sz="0" w:space="0" w:color="auto"/>
      </w:divBdr>
    </w:div>
    <w:div w:id="1265840046">
      <w:bodyDiv w:val="1"/>
      <w:marLeft w:val="0"/>
      <w:marRight w:val="0"/>
      <w:marTop w:val="0"/>
      <w:marBottom w:val="0"/>
      <w:divBdr>
        <w:top w:val="none" w:sz="0" w:space="0" w:color="auto"/>
        <w:left w:val="none" w:sz="0" w:space="0" w:color="auto"/>
        <w:bottom w:val="none" w:sz="0" w:space="0" w:color="auto"/>
        <w:right w:val="none" w:sz="0" w:space="0" w:color="auto"/>
      </w:divBdr>
    </w:div>
    <w:div w:id="1305309795">
      <w:bodyDiv w:val="1"/>
      <w:marLeft w:val="0"/>
      <w:marRight w:val="0"/>
      <w:marTop w:val="0"/>
      <w:marBottom w:val="0"/>
      <w:divBdr>
        <w:top w:val="none" w:sz="0" w:space="0" w:color="auto"/>
        <w:left w:val="none" w:sz="0" w:space="0" w:color="auto"/>
        <w:bottom w:val="none" w:sz="0" w:space="0" w:color="auto"/>
        <w:right w:val="none" w:sz="0" w:space="0" w:color="auto"/>
      </w:divBdr>
    </w:div>
    <w:div w:id="1314330084">
      <w:bodyDiv w:val="1"/>
      <w:marLeft w:val="0"/>
      <w:marRight w:val="0"/>
      <w:marTop w:val="0"/>
      <w:marBottom w:val="0"/>
      <w:divBdr>
        <w:top w:val="none" w:sz="0" w:space="0" w:color="auto"/>
        <w:left w:val="none" w:sz="0" w:space="0" w:color="auto"/>
        <w:bottom w:val="none" w:sz="0" w:space="0" w:color="auto"/>
        <w:right w:val="none" w:sz="0" w:space="0" w:color="auto"/>
      </w:divBdr>
    </w:div>
    <w:div w:id="1323895689">
      <w:bodyDiv w:val="1"/>
      <w:marLeft w:val="0"/>
      <w:marRight w:val="0"/>
      <w:marTop w:val="0"/>
      <w:marBottom w:val="0"/>
      <w:divBdr>
        <w:top w:val="none" w:sz="0" w:space="0" w:color="auto"/>
        <w:left w:val="none" w:sz="0" w:space="0" w:color="auto"/>
        <w:bottom w:val="none" w:sz="0" w:space="0" w:color="auto"/>
        <w:right w:val="none" w:sz="0" w:space="0" w:color="auto"/>
      </w:divBdr>
    </w:div>
    <w:div w:id="1344209100">
      <w:bodyDiv w:val="1"/>
      <w:marLeft w:val="0"/>
      <w:marRight w:val="0"/>
      <w:marTop w:val="0"/>
      <w:marBottom w:val="0"/>
      <w:divBdr>
        <w:top w:val="none" w:sz="0" w:space="0" w:color="auto"/>
        <w:left w:val="none" w:sz="0" w:space="0" w:color="auto"/>
        <w:bottom w:val="none" w:sz="0" w:space="0" w:color="auto"/>
        <w:right w:val="none" w:sz="0" w:space="0" w:color="auto"/>
      </w:divBdr>
    </w:div>
    <w:div w:id="1344358680">
      <w:bodyDiv w:val="1"/>
      <w:marLeft w:val="0"/>
      <w:marRight w:val="0"/>
      <w:marTop w:val="0"/>
      <w:marBottom w:val="0"/>
      <w:divBdr>
        <w:top w:val="none" w:sz="0" w:space="0" w:color="auto"/>
        <w:left w:val="none" w:sz="0" w:space="0" w:color="auto"/>
        <w:bottom w:val="none" w:sz="0" w:space="0" w:color="auto"/>
        <w:right w:val="none" w:sz="0" w:space="0" w:color="auto"/>
      </w:divBdr>
    </w:div>
    <w:div w:id="1346135196">
      <w:bodyDiv w:val="1"/>
      <w:marLeft w:val="0"/>
      <w:marRight w:val="0"/>
      <w:marTop w:val="0"/>
      <w:marBottom w:val="0"/>
      <w:divBdr>
        <w:top w:val="none" w:sz="0" w:space="0" w:color="auto"/>
        <w:left w:val="none" w:sz="0" w:space="0" w:color="auto"/>
        <w:bottom w:val="none" w:sz="0" w:space="0" w:color="auto"/>
        <w:right w:val="none" w:sz="0" w:space="0" w:color="auto"/>
      </w:divBdr>
    </w:div>
    <w:div w:id="1361668660">
      <w:bodyDiv w:val="1"/>
      <w:marLeft w:val="0"/>
      <w:marRight w:val="0"/>
      <w:marTop w:val="0"/>
      <w:marBottom w:val="0"/>
      <w:divBdr>
        <w:top w:val="none" w:sz="0" w:space="0" w:color="auto"/>
        <w:left w:val="none" w:sz="0" w:space="0" w:color="auto"/>
        <w:bottom w:val="none" w:sz="0" w:space="0" w:color="auto"/>
        <w:right w:val="none" w:sz="0" w:space="0" w:color="auto"/>
      </w:divBdr>
    </w:div>
    <w:div w:id="1406800332">
      <w:bodyDiv w:val="1"/>
      <w:marLeft w:val="0"/>
      <w:marRight w:val="0"/>
      <w:marTop w:val="0"/>
      <w:marBottom w:val="0"/>
      <w:divBdr>
        <w:top w:val="none" w:sz="0" w:space="0" w:color="auto"/>
        <w:left w:val="none" w:sz="0" w:space="0" w:color="auto"/>
        <w:bottom w:val="none" w:sz="0" w:space="0" w:color="auto"/>
        <w:right w:val="none" w:sz="0" w:space="0" w:color="auto"/>
      </w:divBdr>
    </w:div>
    <w:div w:id="1415935036">
      <w:bodyDiv w:val="1"/>
      <w:marLeft w:val="0"/>
      <w:marRight w:val="0"/>
      <w:marTop w:val="0"/>
      <w:marBottom w:val="0"/>
      <w:divBdr>
        <w:top w:val="none" w:sz="0" w:space="0" w:color="auto"/>
        <w:left w:val="none" w:sz="0" w:space="0" w:color="auto"/>
        <w:bottom w:val="none" w:sz="0" w:space="0" w:color="auto"/>
        <w:right w:val="none" w:sz="0" w:space="0" w:color="auto"/>
      </w:divBdr>
    </w:div>
    <w:div w:id="1437403022">
      <w:bodyDiv w:val="1"/>
      <w:marLeft w:val="0"/>
      <w:marRight w:val="0"/>
      <w:marTop w:val="0"/>
      <w:marBottom w:val="0"/>
      <w:divBdr>
        <w:top w:val="none" w:sz="0" w:space="0" w:color="auto"/>
        <w:left w:val="none" w:sz="0" w:space="0" w:color="auto"/>
        <w:bottom w:val="none" w:sz="0" w:space="0" w:color="auto"/>
        <w:right w:val="none" w:sz="0" w:space="0" w:color="auto"/>
      </w:divBdr>
    </w:div>
    <w:div w:id="1472746414">
      <w:bodyDiv w:val="1"/>
      <w:marLeft w:val="0"/>
      <w:marRight w:val="0"/>
      <w:marTop w:val="0"/>
      <w:marBottom w:val="0"/>
      <w:divBdr>
        <w:top w:val="none" w:sz="0" w:space="0" w:color="auto"/>
        <w:left w:val="none" w:sz="0" w:space="0" w:color="auto"/>
        <w:bottom w:val="none" w:sz="0" w:space="0" w:color="auto"/>
        <w:right w:val="none" w:sz="0" w:space="0" w:color="auto"/>
      </w:divBdr>
    </w:div>
    <w:div w:id="1523982222">
      <w:bodyDiv w:val="1"/>
      <w:marLeft w:val="0"/>
      <w:marRight w:val="0"/>
      <w:marTop w:val="0"/>
      <w:marBottom w:val="0"/>
      <w:divBdr>
        <w:top w:val="none" w:sz="0" w:space="0" w:color="auto"/>
        <w:left w:val="none" w:sz="0" w:space="0" w:color="auto"/>
        <w:bottom w:val="none" w:sz="0" w:space="0" w:color="auto"/>
        <w:right w:val="none" w:sz="0" w:space="0" w:color="auto"/>
      </w:divBdr>
    </w:div>
    <w:div w:id="1570338727">
      <w:bodyDiv w:val="1"/>
      <w:marLeft w:val="0"/>
      <w:marRight w:val="0"/>
      <w:marTop w:val="0"/>
      <w:marBottom w:val="0"/>
      <w:divBdr>
        <w:top w:val="none" w:sz="0" w:space="0" w:color="auto"/>
        <w:left w:val="none" w:sz="0" w:space="0" w:color="auto"/>
        <w:bottom w:val="none" w:sz="0" w:space="0" w:color="auto"/>
        <w:right w:val="none" w:sz="0" w:space="0" w:color="auto"/>
      </w:divBdr>
    </w:div>
    <w:div w:id="1620648127">
      <w:bodyDiv w:val="1"/>
      <w:marLeft w:val="0"/>
      <w:marRight w:val="0"/>
      <w:marTop w:val="0"/>
      <w:marBottom w:val="0"/>
      <w:divBdr>
        <w:top w:val="none" w:sz="0" w:space="0" w:color="auto"/>
        <w:left w:val="none" w:sz="0" w:space="0" w:color="auto"/>
        <w:bottom w:val="none" w:sz="0" w:space="0" w:color="auto"/>
        <w:right w:val="none" w:sz="0" w:space="0" w:color="auto"/>
      </w:divBdr>
    </w:div>
    <w:div w:id="1635405078">
      <w:bodyDiv w:val="1"/>
      <w:marLeft w:val="0"/>
      <w:marRight w:val="0"/>
      <w:marTop w:val="0"/>
      <w:marBottom w:val="0"/>
      <w:divBdr>
        <w:top w:val="none" w:sz="0" w:space="0" w:color="auto"/>
        <w:left w:val="none" w:sz="0" w:space="0" w:color="auto"/>
        <w:bottom w:val="none" w:sz="0" w:space="0" w:color="auto"/>
        <w:right w:val="none" w:sz="0" w:space="0" w:color="auto"/>
      </w:divBdr>
    </w:div>
    <w:div w:id="1639530195">
      <w:bodyDiv w:val="1"/>
      <w:marLeft w:val="0"/>
      <w:marRight w:val="0"/>
      <w:marTop w:val="0"/>
      <w:marBottom w:val="0"/>
      <w:divBdr>
        <w:top w:val="none" w:sz="0" w:space="0" w:color="auto"/>
        <w:left w:val="none" w:sz="0" w:space="0" w:color="auto"/>
        <w:bottom w:val="none" w:sz="0" w:space="0" w:color="auto"/>
        <w:right w:val="none" w:sz="0" w:space="0" w:color="auto"/>
      </w:divBdr>
    </w:div>
    <w:div w:id="1680884361">
      <w:bodyDiv w:val="1"/>
      <w:marLeft w:val="0"/>
      <w:marRight w:val="0"/>
      <w:marTop w:val="0"/>
      <w:marBottom w:val="0"/>
      <w:divBdr>
        <w:top w:val="none" w:sz="0" w:space="0" w:color="auto"/>
        <w:left w:val="none" w:sz="0" w:space="0" w:color="auto"/>
        <w:bottom w:val="none" w:sz="0" w:space="0" w:color="auto"/>
        <w:right w:val="none" w:sz="0" w:space="0" w:color="auto"/>
      </w:divBdr>
    </w:div>
    <w:div w:id="1735544010">
      <w:bodyDiv w:val="1"/>
      <w:marLeft w:val="0"/>
      <w:marRight w:val="0"/>
      <w:marTop w:val="0"/>
      <w:marBottom w:val="0"/>
      <w:divBdr>
        <w:top w:val="none" w:sz="0" w:space="0" w:color="auto"/>
        <w:left w:val="none" w:sz="0" w:space="0" w:color="auto"/>
        <w:bottom w:val="none" w:sz="0" w:space="0" w:color="auto"/>
        <w:right w:val="none" w:sz="0" w:space="0" w:color="auto"/>
      </w:divBdr>
    </w:div>
    <w:div w:id="1764495862">
      <w:bodyDiv w:val="1"/>
      <w:marLeft w:val="0"/>
      <w:marRight w:val="0"/>
      <w:marTop w:val="0"/>
      <w:marBottom w:val="0"/>
      <w:divBdr>
        <w:top w:val="none" w:sz="0" w:space="0" w:color="auto"/>
        <w:left w:val="none" w:sz="0" w:space="0" w:color="auto"/>
        <w:bottom w:val="none" w:sz="0" w:space="0" w:color="auto"/>
        <w:right w:val="none" w:sz="0" w:space="0" w:color="auto"/>
      </w:divBdr>
    </w:div>
    <w:div w:id="1768309947">
      <w:bodyDiv w:val="1"/>
      <w:marLeft w:val="0"/>
      <w:marRight w:val="0"/>
      <w:marTop w:val="0"/>
      <w:marBottom w:val="0"/>
      <w:divBdr>
        <w:top w:val="none" w:sz="0" w:space="0" w:color="auto"/>
        <w:left w:val="none" w:sz="0" w:space="0" w:color="auto"/>
        <w:bottom w:val="none" w:sz="0" w:space="0" w:color="auto"/>
        <w:right w:val="none" w:sz="0" w:space="0" w:color="auto"/>
      </w:divBdr>
    </w:div>
    <w:div w:id="1779330063">
      <w:bodyDiv w:val="1"/>
      <w:marLeft w:val="0"/>
      <w:marRight w:val="0"/>
      <w:marTop w:val="0"/>
      <w:marBottom w:val="0"/>
      <w:divBdr>
        <w:top w:val="none" w:sz="0" w:space="0" w:color="auto"/>
        <w:left w:val="none" w:sz="0" w:space="0" w:color="auto"/>
        <w:bottom w:val="none" w:sz="0" w:space="0" w:color="auto"/>
        <w:right w:val="none" w:sz="0" w:space="0" w:color="auto"/>
      </w:divBdr>
    </w:div>
    <w:div w:id="1822303584">
      <w:bodyDiv w:val="1"/>
      <w:marLeft w:val="0"/>
      <w:marRight w:val="0"/>
      <w:marTop w:val="0"/>
      <w:marBottom w:val="0"/>
      <w:divBdr>
        <w:top w:val="none" w:sz="0" w:space="0" w:color="auto"/>
        <w:left w:val="none" w:sz="0" w:space="0" w:color="auto"/>
        <w:bottom w:val="none" w:sz="0" w:space="0" w:color="auto"/>
        <w:right w:val="none" w:sz="0" w:space="0" w:color="auto"/>
      </w:divBdr>
    </w:div>
    <w:div w:id="1823350076">
      <w:bodyDiv w:val="1"/>
      <w:marLeft w:val="0"/>
      <w:marRight w:val="0"/>
      <w:marTop w:val="0"/>
      <w:marBottom w:val="0"/>
      <w:divBdr>
        <w:top w:val="none" w:sz="0" w:space="0" w:color="auto"/>
        <w:left w:val="none" w:sz="0" w:space="0" w:color="auto"/>
        <w:bottom w:val="none" w:sz="0" w:space="0" w:color="auto"/>
        <w:right w:val="none" w:sz="0" w:space="0" w:color="auto"/>
      </w:divBdr>
    </w:div>
    <w:div w:id="1853950190">
      <w:bodyDiv w:val="1"/>
      <w:marLeft w:val="0"/>
      <w:marRight w:val="0"/>
      <w:marTop w:val="0"/>
      <w:marBottom w:val="0"/>
      <w:divBdr>
        <w:top w:val="none" w:sz="0" w:space="0" w:color="auto"/>
        <w:left w:val="none" w:sz="0" w:space="0" w:color="auto"/>
        <w:bottom w:val="none" w:sz="0" w:space="0" w:color="auto"/>
        <w:right w:val="none" w:sz="0" w:space="0" w:color="auto"/>
      </w:divBdr>
    </w:div>
    <w:div w:id="1883059141">
      <w:bodyDiv w:val="1"/>
      <w:marLeft w:val="0"/>
      <w:marRight w:val="0"/>
      <w:marTop w:val="0"/>
      <w:marBottom w:val="0"/>
      <w:divBdr>
        <w:top w:val="none" w:sz="0" w:space="0" w:color="auto"/>
        <w:left w:val="none" w:sz="0" w:space="0" w:color="auto"/>
        <w:bottom w:val="none" w:sz="0" w:space="0" w:color="auto"/>
        <w:right w:val="none" w:sz="0" w:space="0" w:color="auto"/>
      </w:divBdr>
    </w:div>
    <w:div w:id="1896309348">
      <w:bodyDiv w:val="1"/>
      <w:marLeft w:val="0"/>
      <w:marRight w:val="0"/>
      <w:marTop w:val="0"/>
      <w:marBottom w:val="0"/>
      <w:divBdr>
        <w:top w:val="none" w:sz="0" w:space="0" w:color="auto"/>
        <w:left w:val="none" w:sz="0" w:space="0" w:color="auto"/>
        <w:bottom w:val="none" w:sz="0" w:space="0" w:color="auto"/>
        <w:right w:val="none" w:sz="0" w:space="0" w:color="auto"/>
      </w:divBdr>
    </w:div>
    <w:div w:id="1917932734">
      <w:bodyDiv w:val="1"/>
      <w:marLeft w:val="0"/>
      <w:marRight w:val="0"/>
      <w:marTop w:val="0"/>
      <w:marBottom w:val="0"/>
      <w:divBdr>
        <w:top w:val="none" w:sz="0" w:space="0" w:color="auto"/>
        <w:left w:val="none" w:sz="0" w:space="0" w:color="auto"/>
        <w:bottom w:val="none" w:sz="0" w:space="0" w:color="auto"/>
        <w:right w:val="none" w:sz="0" w:space="0" w:color="auto"/>
      </w:divBdr>
    </w:div>
    <w:div w:id="1940605279">
      <w:bodyDiv w:val="1"/>
      <w:marLeft w:val="0"/>
      <w:marRight w:val="0"/>
      <w:marTop w:val="0"/>
      <w:marBottom w:val="0"/>
      <w:divBdr>
        <w:top w:val="none" w:sz="0" w:space="0" w:color="auto"/>
        <w:left w:val="none" w:sz="0" w:space="0" w:color="auto"/>
        <w:bottom w:val="none" w:sz="0" w:space="0" w:color="auto"/>
        <w:right w:val="none" w:sz="0" w:space="0" w:color="auto"/>
      </w:divBdr>
    </w:div>
    <w:div w:id="1954901575">
      <w:bodyDiv w:val="1"/>
      <w:marLeft w:val="0"/>
      <w:marRight w:val="0"/>
      <w:marTop w:val="0"/>
      <w:marBottom w:val="0"/>
      <w:divBdr>
        <w:top w:val="none" w:sz="0" w:space="0" w:color="auto"/>
        <w:left w:val="none" w:sz="0" w:space="0" w:color="auto"/>
        <w:bottom w:val="none" w:sz="0" w:space="0" w:color="auto"/>
        <w:right w:val="none" w:sz="0" w:space="0" w:color="auto"/>
      </w:divBdr>
    </w:div>
    <w:div w:id="1966768109">
      <w:bodyDiv w:val="1"/>
      <w:marLeft w:val="0"/>
      <w:marRight w:val="0"/>
      <w:marTop w:val="0"/>
      <w:marBottom w:val="0"/>
      <w:divBdr>
        <w:top w:val="none" w:sz="0" w:space="0" w:color="auto"/>
        <w:left w:val="none" w:sz="0" w:space="0" w:color="auto"/>
        <w:bottom w:val="none" w:sz="0" w:space="0" w:color="auto"/>
        <w:right w:val="none" w:sz="0" w:space="0" w:color="auto"/>
      </w:divBdr>
    </w:div>
    <w:div w:id="2032563690">
      <w:bodyDiv w:val="1"/>
      <w:marLeft w:val="0"/>
      <w:marRight w:val="0"/>
      <w:marTop w:val="0"/>
      <w:marBottom w:val="0"/>
      <w:divBdr>
        <w:top w:val="none" w:sz="0" w:space="0" w:color="auto"/>
        <w:left w:val="none" w:sz="0" w:space="0" w:color="auto"/>
        <w:bottom w:val="none" w:sz="0" w:space="0" w:color="auto"/>
        <w:right w:val="none" w:sz="0" w:space="0" w:color="auto"/>
      </w:divBdr>
    </w:div>
    <w:div w:id="2034913157">
      <w:bodyDiv w:val="1"/>
      <w:marLeft w:val="0"/>
      <w:marRight w:val="0"/>
      <w:marTop w:val="0"/>
      <w:marBottom w:val="0"/>
      <w:divBdr>
        <w:top w:val="none" w:sz="0" w:space="0" w:color="auto"/>
        <w:left w:val="none" w:sz="0" w:space="0" w:color="auto"/>
        <w:bottom w:val="none" w:sz="0" w:space="0" w:color="auto"/>
        <w:right w:val="none" w:sz="0" w:space="0" w:color="auto"/>
      </w:divBdr>
    </w:div>
    <w:div w:id="2069381309">
      <w:bodyDiv w:val="1"/>
      <w:marLeft w:val="0"/>
      <w:marRight w:val="0"/>
      <w:marTop w:val="0"/>
      <w:marBottom w:val="0"/>
      <w:divBdr>
        <w:top w:val="none" w:sz="0" w:space="0" w:color="auto"/>
        <w:left w:val="none" w:sz="0" w:space="0" w:color="auto"/>
        <w:bottom w:val="none" w:sz="0" w:space="0" w:color="auto"/>
        <w:right w:val="none" w:sz="0" w:space="0" w:color="auto"/>
      </w:divBdr>
    </w:div>
    <w:div w:id="2077391358">
      <w:bodyDiv w:val="1"/>
      <w:marLeft w:val="0"/>
      <w:marRight w:val="0"/>
      <w:marTop w:val="0"/>
      <w:marBottom w:val="0"/>
      <w:divBdr>
        <w:top w:val="none" w:sz="0" w:space="0" w:color="auto"/>
        <w:left w:val="none" w:sz="0" w:space="0" w:color="auto"/>
        <w:bottom w:val="none" w:sz="0" w:space="0" w:color="auto"/>
        <w:right w:val="none" w:sz="0" w:space="0" w:color="auto"/>
      </w:divBdr>
    </w:div>
    <w:div w:id="2099936192">
      <w:bodyDiv w:val="1"/>
      <w:marLeft w:val="0"/>
      <w:marRight w:val="0"/>
      <w:marTop w:val="0"/>
      <w:marBottom w:val="0"/>
      <w:divBdr>
        <w:top w:val="none" w:sz="0" w:space="0" w:color="auto"/>
        <w:left w:val="none" w:sz="0" w:space="0" w:color="auto"/>
        <w:bottom w:val="none" w:sz="0" w:space="0" w:color="auto"/>
        <w:right w:val="none" w:sz="0" w:space="0" w:color="auto"/>
      </w:divBdr>
    </w:div>
    <w:div w:id="2102216211">
      <w:bodyDiv w:val="1"/>
      <w:marLeft w:val="0"/>
      <w:marRight w:val="0"/>
      <w:marTop w:val="0"/>
      <w:marBottom w:val="0"/>
      <w:divBdr>
        <w:top w:val="none" w:sz="0" w:space="0" w:color="auto"/>
        <w:left w:val="none" w:sz="0" w:space="0" w:color="auto"/>
        <w:bottom w:val="none" w:sz="0" w:space="0" w:color="auto"/>
        <w:right w:val="none" w:sz="0" w:space="0" w:color="auto"/>
      </w:divBdr>
    </w:div>
    <w:div w:id="212398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transportation/parking/%20parkingload.htm" TargetMode="External"/><Relationship Id="rId13" Type="http://schemas.openxmlformats.org/officeDocument/2006/relationships/hyperlink" Target="http://www.seattle.gov/transportation/newMobility.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l.wa.gov/vehicleregistration/parkingget.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eattle.gov/customer-service-bureau/find-it-fix-it-mobile-ap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transportation/parking/parkingload.htm" TargetMode="External"/><Relationship Id="rId5" Type="http://schemas.openxmlformats.org/officeDocument/2006/relationships/webSettings" Target="webSettings.xml"/><Relationship Id="rId15" Type="http://schemas.openxmlformats.org/officeDocument/2006/relationships/hyperlink" Target="http://www.seattle.gov/transportation/parking/appinfo.htm" TargetMode="External"/><Relationship Id="rId10" Type="http://schemas.openxmlformats.org/officeDocument/2006/relationships/hyperlink" Target="http://www.seattle.gov/transportation/carshare.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attle.gov/transportation/parking/carpool.htm" TargetMode="External"/><Relationship Id="rId14" Type="http://schemas.openxmlformats.org/officeDocument/2006/relationships/hyperlink" Target="https://www.owasp.org/index.php/Mobile_Top_10_2016-Top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4C4C4-8EF7-4D64-8F12-E27002F9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Question #</vt:lpstr>
    </vt:vector>
  </TitlesOfParts>
  <Company>City of Seattle</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dc:title>
  <dc:subject/>
  <dc:creator>PCTech</dc:creator>
  <cp:keywords/>
  <cp:lastModifiedBy>Lehocka-Howell, Zuzka</cp:lastModifiedBy>
  <cp:revision>2</cp:revision>
  <cp:lastPrinted>2017-08-22T23:20:00Z</cp:lastPrinted>
  <dcterms:created xsi:type="dcterms:W3CDTF">2017-08-23T14:57:00Z</dcterms:created>
  <dcterms:modified xsi:type="dcterms:W3CDTF">2017-08-23T14:57:00Z</dcterms:modified>
</cp:coreProperties>
</file>