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0B95" w14:textId="77777777" w:rsidR="00A81D96" w:rsidRPr="00D349F9" w:rsidRDefault="00BD7F32" w:rsidP="00A81D96">
      <w:pPr>
        <w:rPr>
          <w:rFonts w:ascii="Arial" w:hAnsi="Arial" w:cs="Arial"/>
          <w:sz w:val="20"/>
          <w:szCs w:val="20"/>
        </w:rPr>
      </w:pPr>
      <w:bookmarkStart w:id="0" w:name="_GoBack"/>
      <w:bookmarkEnd w:id="0"/>
      <w:r w:rsidRPr="00D349F9">
        <w:rPr>
          <w:rFonts w:ascii="Arial" w:hAnsi="Arial" w:cs="Arial"/>
          <w:sz w:val="20"/>
          <w:szCs w:val="20"/>
        </w:rPr>
        <w:t>The following is additional information regarding Invitation to Bid</w:t>
      </w:r>
      <w:r w:rsidR="00693F88" w:rsidRPr="00D349F9">
        <w:rPr>
          <w:rFonts w:ascii="Arial" w:hAnsi="Arial" w:cs="Arial"/>
          <w:sz w:val="20"/>
          <w:szCs w:val="20"/>
        </w:rPr>
        <w:t xml:space="preserve"># </w:t>
      </w:r>
      <w:r w:rsidR="00225A55" w:rsidRPr="00D349F9">
        <w:rPr>
          <w:rFonts w:ascii="Arial" w:hAnsi="Arial" w:cs="Arial"/>
          <w:sz w:val="20"/>
          <w:szCs w:val="20"/>
        </w:rPr>
        <w:t xml:space="preserve">SU0-4659 </w:t>
      </w:r>
      <w:r w:rsidRPr="00D349F9">
        <w:rPr>
          <w:rFonts w:ascii="Arial" w:hAnsi="Arial" w:cs="Arial"/>
          <w:sz w:val="20"/>
          <w:szCs w:val="20"/>
        </w:rPr>
        <w:t xml:space="preserve">titled </w:t>
      </w:r>
      <w:r w:rsidR="007C4F95" w:rsidRPr="00D349F9">
        <w:rPr>
          <w:rFonts w:ascii="Arial" w:hAnsi="Arial" w:cs="Arial"/>
          <w:b/>
          <w:sz w:val="20"/>
          <w:szCs w:val="20"/>
        </w:rPr>
        <w:t>Utility Locating and Potholing Using Air Excavation and Ground Penetrating Radar</w:t>
      </w:r>
      <w:r w:rsidRPr="00D349F9">
        <w:rPr>
          <w:rFonts w:ascii="Arial" w:hAnsi="Arial" w:cs="Arial"/>
          <w:sz w:val="20"/>
          <w:szCs w:val="20"/>
        </w:rPr>
        <w:t xml:space="preserve"> released on</w:t>
      </w:r>
      <w:r w:rsidR="00693F88" w:rsidRPr="00D349F9">
        <w:rPr>
          <w:rFonts w:ascii="Arial" w:hAnsi="Arial" w:cs="Arial"/>
          <w:sz w:val="20"/>
          <w:szCs w:val="20"/>
        </w:rPr>
        <w:t xml:space="preserve"> </w:t>
      </w:r>
      <w:r w:rsidR="007C4F95" w:rsidRPr="00D349F9">
        <w:rPr>
          <w:rFonts w:ascii="Arial" w:hAnsi="Arial" w:cs="Arial"/>
          <w:sz w:val="20"/>
          <w:szCs w:val="20"/>
        </w:rPr>
        <w:t>01/29/2019</w:t>
      </w:r>
      <w:r w:rsidR="00E006C3" w:rsidRPr="00D349F9">
        <w:rPr>
          <w:rFonts w:ascii="Arial" w:hAnsi="Arial" w:cs="Arial"/>
          <w:sz w:val="20"/>
          <w:szCs w:val="20"/>
        </w:rPr>
        <w:t>.</w:t>
      </w:r>
      <w:r w:rsidRPr="00D349F9">
        <w:rPr>
          <w:rFonts w:ascii="Arial" w:hAnsi="Arial" w:cs="Arial"/>
          <w:sz w:val="20"/>
          <w:szCs w:val="20"/>
        </w:rPr>
        <w:t xml:space="preserve">  </w:t>
      </w:r>
      <w:r w:rsidRPr="00D349F9">
        <w:rPr>
          <w:rFonts w:ascii="Arial" w:hAnsi="Arial" w:cs="Arial"/>
          <w:b/>
          <w:sz w:val="20"/>
          <w:szCs w:val="20"/>
        </w:rPr>
        <w:t>The due date and time for responses</w:t>
      </w:r>
      <w:r w:rsidR="008A68D1" w:rsidRPr="00D349F9">
        <w:rPr>
          <w:rFonts w:ascii="Arial" w:hAnsi="Arial" w:cs="Arial"/>
          <w:b/>
          <w:sz w:val="20"/>
          <w:szCs w:val="20"/>
        </w:rPr>
        <w:t xml:space="preserve"> </w:t>
      </w:r>
      <w:r w:rsidR="00131D36" w:rsidRPr="00D349F9">
        <w:rPr>
          <w:rFonts w:ascii="Arial" w:hAnsi="Arial" w:cs="Arial"/>
          <w:b/>
          <w:sz w:val="20"/>
          <w:szCs w:val="20"/>
        </w:rPr>
        <w:t>has been changed to</w:t>
      </w:r>
      <w:r w:rsidR="008A68D1" w:rsidRPr="00D349F9">
        <w:rPr>
          <w:rFonts w:ascii="Arial" w:hAnsi="Arial" w:cs="Arial"/>
          <w:b/>
          <w:sz w:val="20"/>
          <w:szCs w:val="20"/>
        </w:rPr>
        <w:t xml:space="preserve"> </w:t>
      </w:r>
      <w:r w:rsidR="007C4F95" w:rsidRPr="00D349F9">
        <w:rPr>
          <w:rFonts w:ascii="Arial" w:hAnsi="Arial" w:cs="Arial"/>
          <w:b/>
          <w:sz w:val="20"/>
          <w:szCs w:val="20"/>
        </w:rPr>
        <w:t>02/</w:t>
      </w:r>
      <w:r w:rsidR="00131D36" w:rsidRPr="00D349F9">
        <w:rPr>
          <w:rFonts w:ascii="Arial" w:hAnsi="Arial" w:cs="Arial"/>
          <w:b/>
          <w:sz w:val="20"/>
          <w:szCs w:val="20"/>
        </w:rPr>
        <w:t>2</w:t>
      </w:r>
      <w:r w:rsidR="00D349F9">
        <w:rPr>
          <w:rFonts w:ascii="Arial" w:hAnsi="Arial" w:cs="Arial"/>
          <w:b/>
          <w:sz w:val="20"/>
          <w:szCs w:val="20"/>
        </w:rPr>
        <w:t>8</w:t>
      </w:r>
      <w:r w:rsidR="007C4F95" w:rsidRPr="00D349F9">
        <w:rPr>
          <w:rFonts w:ascii="Arial" w:hAnsi="Arial" w:cs="Arial"/>
          <w:b/>
          <w:sz w:val="20"/>
          <w:szCs w:val="20"/>
        </w:rPr>
        <w:t>/2019; 3:00PM</w:t>
      </w:r>
      <w:r w:rsidRPr="00D349F9">
        <w:rPr>
          <w:rFonts w:ascii="Arial" w:hAnsi="Arial" w:cs="Arial"/>
          <w:b/>
          <w:sz w:val="20"/>
          <w:szCs w:val="20"/>
        </w:rPr>
        <w:t xml:space="preserve"> (Pacific).</w:t>
      </w:r>
      <w:r w:rsidRPr="00D349F9">
        <w:rPr>
          <w:rFonts w:ascii="Arial" w:hAnsi="Arial" w:cs="Arial"/>
          <w:sz w:val="20"/>
          <w:szCs w:val="20"/>
        </w:rPr>
        <w:t xml:space="preserve">  This addendum includes both questions from prospective pr</w:t>
      </w:r>
      <w:r w:rsidR="00D53979" w:rsidRPr="00D349F9">
        <w:rPr>
          <w:rFonts w:ascii="Arial" w:hAnsi="Arial" w:cs="Arial"/>
          <w:sz w:val="20"/>
          <w:szCs w:val="20"/>
        </w:rPr>
        <w:t xml:space="preserve">oposers and the City’s answers </w:t>
      </w:r>
      <w:r w:rsidRPr="00D349F9">
        <w:rPr>
          <w:rFonts w:ascii="Arial" w:hAnsi="Arial" w:cs="Arial"/>
          <w:sz w:val="20"/>
          <w:szCs w:val="20"/>
        </w:rPr>
        <w:t>and revisions to the ITB</w:t>
      </w:r>
      <w:r w:rsidR="00527C8A" w:rsidRPr="00D349F9">
        <w:rPr>
          <w:rFonts w:ascii="Arial" w:hAnsi="Arial" w:cs="Arial"/>
          <w:sz w:val="20"/>
          <w:szCs w:val="20"/>
        </w:rPr>
        <w:t>.</w:t>
      </w:r>
      <w:r w:rsidR="00693F88" w:rsidRPr="00D349F9">
        <w:rPr>
          <w:rFonts w:ascii="Arial" w:hAnsi="Arial" w:cs="Arial"/>
          <w:sz w:val="20"/>
          <w:szCs w:val="20"/>
        </w:rPr>
        <w:t xml:space="preserve"> </w:t>
      </w:r>
      <w:r w:rsidRPr="00D349F9">
        <w:rPr>
          <w:rFonts w:ascii="Arial" w:hAnsi="Arial" w:cs="Arial"/>
          <w:sz w:val="20"/>
          <w:szCs w:val="20"/>
        </w:rPr>
        <w:t>This addendum is hereby made part of the ITB and therefore, the information contained herein shall be taken into consideration when preparing and submitting a bid</w:t>
      </w:r>
      <w:r w:rsidR="00466F5B" w:rsidRPr="00D349F9">
        <w:rPr>
          <w:rFonts w:ascii="Arial" w:hAnsi="Arial" w:cs="Arial"/>
          <w:sz w:val="20"/>
          <w:szCs w:val="20"/>
        </w:rPr>
        <w:t>/proposal</w:t>
      </w:r>
      <w:r w:rsidRPr="00D349F9">
        <w:rPr>
          <w:rFonts w:ascii="Arial" w:hAnsi="Arial" w:cs="Arial"/>
          <w:sz w:val="20"/>
          <w:szCs w:val="20"/>
        </w:rPr>
        <w:t>.</w:t>
      </w:r>
    </w:p>
    <w:tbl>
      <w:tblPr>
        <w:tblpPr w:leftFromText="187" w:rightFromText="187" w:vertAnchor="page" w:horzAnchor="margin" w:tblpY="34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76"/>
        <w:gridCol w:w="1320"/>
        <w:gridCol w:w="1320"/>
        <w:gridCol w:w="3777"/>
        <w:gridCol w:w="3777"/>
        <w:gridCol w:w="3760"/>
      </w:tblGrid>
      <w:tr w:rsidR="0051500C" w:rsidRPr="00D349F9" w14:paraId="7AB2F47E" w14:textId="77777777" w:rsidTr="00225A55">
        <w:tc>
          <w:tcPr>
            <w:tcW w:w="231" w:type="pct"/>
            <w:shd w:val="clear" w:color="auto" w:fill="C0C0C0"/>
          </w:tcPr>
          <w:p w14:paraId="63BB30DD" w14:textId="77777777" w:rsidR="00B355AE" w:rsidRPr="00D349F9" w:rsidRDefault="00B355AE" w:rsidP="0026446C">
            <w:pPr>
              <w:jc w:val="center"/>
              <w:rPr>
                <w:rFonts w:ascii="Arial" w:hAnsi="Arial" w:cs="Arial"/>
                <w:sz w:val="20"/>
                <w:szCs w:val="20"/>
              </w:rPr>
            </w:pPr>
            <w:r w:rsidRPr="00D349F9">
              <w:rPr>
                <w:rFonts w:ascii="Arial" w:hAnsi="Arial" w:cs="Arial"/>
                <w:sz w:val="20"/>
                <w:szCs w:val="20"/>
              </w:rPr>
              <w:t>Item #</w:t>
            </w:r>
          </w:p>
        </w:tc>
        <w:tc>
          <w:tcPr>
            <w:tcW w:w="451" w:type="pct"/>
            <w:shd w:val="clear" w:color="auto" w:fill="C0C0C0"/>
          </w:tcPr>
          <w:p w14:paraId="1F4E710B" w14:textId="77777777" w:rsidR="00B355AE" w:rsidRPr="00D349F9" w:rsidRDefault="00B355AE" w:rsidP="0026446C">
            <w:pPr>
              <w:jc w:val="center"/>
              <w:rPr>
                <w:rFonts w:ascii="Arial" w:hAnsi="Arial" w:cs="Arial"/>
                <w:sz w:val="20"/>
                <w:szCs w:val="20"/>
              </w:rPr>
            </w:pPr>
            <w:r w:rsidRPr="00D349F9">
              <w:rPr>
                <w:rFonts w:ascii="Arial" w:hAnsi="Arial" w:cs="Arial"/>
                <w:sz w:val="20"/>
                <w:szCs w:val="20"/>
              </w:rPr>
              <w:t>Date Received</w:t>
            </w:r>
          </w:p>
        </w:tc>
        <w:tc>
          <w:tcPr>
            <w:tcW w:w="451" w:type="pct"/>
            <w:shd w:val="clear" w:color="auto" w:fill="C0C0C0"/>
          </w:tcPr>
          <w:p w14:paraId="1F5375E9" w14:textId="77777777" w:rsidR="00B355AE" w:rsidRPr="00D349F9" w:rsidRDefault="00B355AE" w:rsidP="0026446C">
            <w:pPr>
              <w:jc w:val="center"/>
              <w:rPr>
                <w:rFonts w:ascii="Arial" w:hAnsi="Arial" w:cs="Arial"/>
                <w:sz w:val="20"/>
                <w:szCs w:val="20"/>
              </w:rPr>
            </w:pPr>
            <w:r w:rsidRPr="00D349F9">
              <w:rPr>
                <w:rFonts w:ascii="Arial" w:hAnsi="Arial" w:cs="Arial"/>
                <w:sz w:val="20"/>
                <w:szCs w:val="20"/>
              </w:rPr>
              <w:t>Date Answered</w:t>
            </w:r>
          </w:p>
        </w:tc>
        <w:tc>
          <w:tcPr>
            <w:tcW w:w="1291" w:type="pct"/>
            <w:shd w:val="clear" w:color="auto" w:fill="C0C0C0"/>
          </w:tcPr>
          <w:p w14:paraId="5FDF26FC" w14:textId="77777777" w:rsidR="00B355AE" w:rsidRPr="00D349F9" w:rsidRDefault="00B355AE" w:rsidP="0026446C">
            <w:pPr>
              <w:jc w:val="center"/>
              <w:rPr>
                <w:rFonts w:ascii="Arial" w:hAnsi="Arial" w:cs="Arial"/>
                <w:sz w:val="20"/>
                <w:szCs w:val="20"/>
              </w:rPr>
            </w:pPr>
            <w:r w:rsidRPr="00D349F9">
              <w:rPr>
                <w:rFonts w:ascii="Arial" w:hAnsi="Arial" w:cs="Arial"/>
                <w:sz w:val="20"/>
                <w:szCs w:val="20"/>
              </w:rPr>
              <w:t>Vendor’s Question</w:t>
            </w:r>
          </w:p>
        </w:tc>
        <w:tc>
          <w:tcPr>
            <w:tcW w:w="1291" w:type="pct"/>
            <w:shd w:val="clear" w:color="auto" w:fill="C0C0C0"/>
          </w:tcPr>
          <w:p w14:paraId="0EE78C5C" w14:textId="77777777" w:rsidR="00B355AE" w:rsidRPr="00D349F9" w:rsidRDefault="00B355AE" w:rsidP="0026446C">
            <w:pPr>
              <w:jc w:val="center"/>
              <w:rPr>
                <w:rFonts w:ascii="Arial" w:hAnsi="Arial" w:cs="Arial"/>
                <w:sz w:val="20"/>
                <w:szCs w:val="20"/>
              </w:rPr>
            </w:pPr>
            <w:r w:rsidRPr="00D349F9">
              <w:rPr>
                <w:rFonts w:ascii="Arial" w:hAnsi="Arial" w:cs="Arial"/>
                <w:sz w:val="20"/>
                <w:szCs w:val="20"/>
              </w:rPr>
              <w:t>City’s Answer</w:t>
            </w:r>
          </w:p>
        </w:tc>
        <w:tc>
          <w:tcPr>
            <w:tcW w:w="1285" w:type="pct"/>
            <w:shd w:val="clear" w:color="auto" w:fill="C0C0C0"/>
          </w:tcPr>
          <w:p w14:paraId="64004DBB" w14:textId="77777777" w:rsidR="00B355AE" w:rsidRPr="00D349F9" w:rsidRDefault="00B355AE" w:rsidP="0026446C">
            <w:pPr>
              <w:jc w:val="center"/>
              <w:rPr>
                <w:rFonts w:ascii="Arial" w:hAnsi="Arial" w:cs="Arial"/>
                <w:sz w:val="20"/>
                <w:szCs w:val="20"/>
              </w:rPr>
            </w:pPr>
            <w:r w:rsidRPr="00D349F9">
              <w:rPr>
                <w:rFonts w:ascii="Arial" w:hAnsi="Arial" w:cs="Arial"/>
                <w:sz w:val="20"/>
                <w:szCs w:val="20"/>
              </w:rPr>
              <w:t>RFP Revisions</w:t>
            </w:r>
          </w:p>
        </w:tc>
      </w:tr>
      <w:tr w:rsidR="009E43C0" w:rsidRPr="00D349F9" w14:paraId="3128FD33" w14:textId="77777777" w:rsidTr="009E43C0">
        <w:trPr>
          <w:trHeight w:val="2039"/>
        </w:trPr>
        <w:tc>
          <w:tcPr>
            <w:tcW w:w="231" w:type="pct"/>
          </w:tcPr>
          <w:p w14:paraId="3E5A85C0" w14:textId="77777777" w:rsidR="00BD7F32" w:rsidRPr="00D349F9" w:rsidRDefault="00BD7F32" w:rsidP="00BD7F32">
            <w:pPr>
              <w:jc w:val="center"/>
              <w:rPr>
                <w:rFonts w:ascii="Arial" w:hAnsi="Arial" w:cs="Arial"/>
                <w:sz w:val="20"/>
                <w:szCs w:val="20"/>
              </w:rPr>
            </w:pPr>
            <w:r w:rsidRPr="00D349F9">
              <w:rPr>
                <w:rFonts w:ascii="Arial" w:hAnsi="Arial" w:cs="Arial"/>
                <w:sz w:val="20"/>
                <w:szCs w:val="20"/>
              </w:rPr>
              <w:t>1</w:t>
            </w:r>
          </w:p>
        </w:tc>
        <w:tc>
          <w:tcPr>
            <w:tcW w:w="451" w:type="pct"/>
          </w:tcPr>
          <w:p w14:paraId="31C9F9E2" w14:textId="77777777" w:rsidR="00BD7F32" w:rsidRPr="00D349F9" w:rsidRDefault="00225A55" w:rsidP="00BD7F32">
            <w:pPr>
              <w:jc w:val="center"/>
              <w:rPr>
                <w:rFonts w:ascii="Arial" w:hAnsi="Arial" w:cs="Arial"/>
                <w:sz w:val="20"/>
                <w:szCs w:val="20"/>
              </w:rPr>
            </w:pPr>
            <w:r w:rsidRPr="00D349F9">
              <w:rPr>
                <w:rFonts w:ascii="Arial" w:hAnsi="Arial" w:cs="Arial"/>
                <w:sz w:val="20"/>
                <w:szCs w:val="20"/>
              </w:rPr>
              <w:t>01/2</w:t>
            </w:r>
            <w:r w:rsidR="007C4F95" w:rsidRPr="00D349F9">
              <w:rPr>
                <w:rFonts w:ascii="Arial" w:hAnsi="Arial" w:cs="Arial"/>
                <w:sz w:val="20"/>
                <w:szCs w:val="20"/>
              </w:rPr>
              <w:t>9</w:t>
            </w:r>
            <w:r w:rsidRPr="00D349F9">
              <w:rPr>
                <w:rFonts w:ascii="Arial" w:hAnsi="Arial" w:cs="Arial"/>
                <w:sz w:val="20"/>
                <w:szCs w:val="20"/>
              </w:rPr>
              <w:t>/2019</w:t>
            </w:r>
          </w:p>
        </w:tc>
        <w:tc>
          <w:tcPr>
            <w:tcW w:w="451" w:type="pct"/>
          </w:tcPr>
          <w:p w14:paraId="2C84127E" w14:textId="4FD77374" w:rsidR="00BD7F32" w:rsidRPr="00D349F9" w:rsidRDefault="00E836DA" w:rsidP="00BD7F32">
            <w:pPr>
              <w:jc w:val="center"/>
              <w:rPr>
                <w:rFonts w:ascii="Arial" w:hAnsi="Arial" w:cs="Arial"/>
                <w:sz w:val="20"/>
                <w:szCs w:val="20"/>
              </w:rPr>
            </w:pPr>
            <w:r>
              <w:rPr>
                <w:rFonts w:ascii="Arial" w:hAnsi="Arial" w:cs="Arial"/>
                <w:sz w:val="20"/>
                <w:szCs w:val="20"/>
              </w:rPr>
              <w:t>02/22/2019</w:t>
            </w:r>
          </w:p>
        </w:tc>
        <w:tc>
          <w:tcPr>
            <w:tcW w:w="1291" w:type="pct"/>
          </w:tcPr>
          <w:p w14:paraId="61C638DF" w14:textId="77777777" w:rsidR="00BD7F32" w:rsidRPr="00D349F9" w:rsidRDefault="005B4F6B" w:rsidP="00BD7F32">
            <w:pPr>
              <w:rPr>
                <w:rFonts w:ascii="Arial" w:hAnsi="Arial" w:cs="Arial"/>
                <w:sz w:val="20"/>
                <w:szCs w:val="20"/>
              </w:rPr>
            </w:pPr>
            <w:r w:rsidRPr="00D349F9">
              <w:rPr>
                <w:rFonts w:ascii="Arial" w:hAnsi="Arial" w:cs="Arial"/>
                <w:sz w:val="20"/>
                <w:szCs w:val="20"/>
              </w:rPr>
              <w:t>My question is with regards to prevailing wage.  99% of the work we’ve done for the City over the years has not been subject to prevailing wages.  The attached letter summarizes better than I could.  What I’m hoping for is a statement in the ITB that clarifies the difference between Construction and Design.</w:t>
            </w:r>
          </w:p>
        </w:tc>
        <w:tc>
          <w:tcPr>
            <w:tcW w:w="1291" w:type="pct"/>
          </w:tcPr>
          <w:p w14:paraId="0C80BFB2" w14:textId="3E5C7AC8" w:rsidR="00BD7F32" w:rsidRPr="00D349F9" w:rsidRDefault="009E3BDB" w:rsidP="00BD7F32">
            <w:pPr>
              <w:rPr>
                <w:rFonts w:ascii="Arial" w:hAnsi="Arial" w:cs="Arial"/>
                <w:sz w:val="20"/>
                <w:szCs w:val="20"/>
              </w:rPr>
            </w:pPr>
            <w:r w:rsidRPr="009E3BDB">
              <w:rPr>
                <w:rFonts w:ascii="Arial" w:hAnsi="Arial" w:cs="Arial"/>
                <w:sz w:val="20"/>
                <w:szCs w:val="20"/>
              </w:rPr>
              <w:t xml:space="preserve">The work </w:t>
            </w:r>
            <w:r>
              <w:rPr>
                <w:rFonts w:ascii="Arial" w:hAnsi="Arial" w:cs="Arial"/>
                <w:sz w:val="20"/>
                <w:szCs w:val="20"/>
              </w:rPr>
              <w:t>i</w:t>
            </w:r>
            <w:r w:rsidRPr="009E3BDB">
              <w:rPr>
                <w:rFonts w:ascii="Arial" w:hAnsi="Arial" w:cs="Arial"/>
                <w:sz w:val="20"/>
                <w:szCs w:val="20"/>
              </w:rPr>
              <w:t xml:space="preserve">s not in the context of and </w:t>
            </w:r>
            <w:r>
              <w:rPr>
                <w:rFonts w:ascii="Arial" w:hAnsi="Arial" w:cs="Arial"/>
                <w:sz w:val="20"/>
                <w:szCs w:val="20"/>
              </w:rPr>
              <w:t>i</w:t>
            </w:r>
            <w:r w:rsidRPr="009E3BDB">
              <w:rPr>
                <w:rFonts w:ascii="Arial" w:hAnsi="Arial" w:cs="Arial"/>
                <w:sz w:val="20"/>
                <w:szCs w:val="20"/>
              </w:rPr>
              <w:t>s not part of any contract to perform “construction, reconstruction, maintenance or repair”</w:t>
            </w:r>
            <w:r>
              <w:rPr>
                <w:rFonts w:ascii="Arial" w:hAnsi="Arial" w:cs="Arial"/>
                <w:sz w:val="20"/>
                <w:szCs w:val="20"/>
              </w:rPr>
              <w:t xml:space="preserve"> and as such is not subject to Prevailing Wage.</w:t>
            </w:r>
          </w:p>
        </w:tc>
        <w:tc>
          <w:tcPr>
            <w:tcW w:w="1285" w:type="pct"/>
          </w:tcPr>
          <w:p w14:paraId="4246CCBB" w14:textId="6685B480" w:rsidR="00693F88" w:rsidRPr="00D349F9" w:rsidRDefault="009E3BDB" w:rsidP="009E3BDB">
            <w:pPr>
              <w:ind w:left="108"/>
              <w:rPr>
                <w:rFonts w:ascii="Arial" w:hAnsi="Arial" w:cs="Arial"/>
                <w:sz w:val="20"/>
                <w:szCs w:val="20"/>
              </w:rPr>
            </w:pPr>
            <w:r>
              <w:rPr>
                <w:rFonts w:ascii="Arial" w:hAnsi="Arial" w:cs="Arial"/>
                <w:sz w:val="20"/>
                <w:szCs w:val="20"/>
              </w:rPr>
              <w:t>Delete all references to prevailing wage.</w:t>
            </w:r>
          </w:p>
        </w:tc>
      </w:tr>
      <w:tr w:rsidR="00225A55" w:rsidRPr="00D349F9" w14:paraId="3328C430" w14:textId="77777777" w:rsidTr="00225A55">
        <w:trPr>
          <w:trHeight w:val="188"/>
        </w:trPr>
        <w:tc>
          <w:tcPr>
            <w:tcW w:w="231" w:type="pct"/>
          </w:tcPr>
          <w:p w14:paraId="0C864A26" w14:textId="77777777" w:rsidR="00225A55" w:rsidRPr="00D349F9" w:rsidRDefault="00225A55" w:rsidP="00BD7F32">
            <w:pPr>
              <w:jc w:val="center"/>
              <w:rPr>
                <w:rFonts w:ascii="Arial" w:hAnsi="Arial" w:cs="Arial"/>
                <w:sz w:val="20"/>
                <w:szCs w:val="20"/>
              </w:rPr>
            </w:pPr>
            <w:r w:rsidRPr="00D349F9">
              <w:rPr>
                <w:rFonts w:ascii="Arial" w:hAnsi="Arial" w:cs="Arial"/>
                <w:sz w:val="20"/>
                <w:szCs w:val="20"/>
              </w:rPr>
              <w:t>2</w:t>
            </w:r>
          </w:p>
        </w:tc>
        <w:tc>
          <w:tcPr>
            <w:tcW w:w="451" w:type="pct"/>
          </w:tcPr>
          <w:p w14:paraId="16D74543" w14:textId="77777777" w:rsidR="00225A55" w:rsidRPr="00D349F9" w:rsidRDefault="00225A55" w:rsidP="00BD7F32">
            <w:pPr>
              <w:jc w:val="center"/>
              <w:rPr>
                <w:rFonts w:ascii="Arial" w:hAnsi="Arial" w:cs="Arial"/>
                <w:sz w:val="20"/>
                <w:szCs w:val="20"/>
              </w:rPr>
            </w:pPr>
            <w:r w:rsidRPr="00D349F9">
              <w:rPr>
                <w:rFonts w:ascii="Arial" w:hAnsi="Arial" w:cs="Arial"/>
                <w:sz w:val="20"/>
                <w:szCs w:val="20"/>
              </w:rPr>
              <w:t>02/01/2019</w:t>
            </w:r>
          </w:p>
        </w:tc>
        <w:tc>
          <w:tcPr>
            <w:tcW w:w="451" w:type="pct"/>
          </w:tcPr>
          <w:p w14:paraId="5B88CA52" w14:textId="77777777" w:rsidR="00225A55" w:rsidRPr="00D349F9" w:rsidRDefault="009E43C0" w:rsidP="00BD7F32">
            <w:pPr>
              <w:jc w:val="center"/>
              <w:rPr>
                <w:rFonts w:ascii="Arial" w:hAnsi="Arial" w:cs="Arial"/>
                <w:sz w:val="20"/>
                <w:szCs w:val="20"/>
              </w:rPr>
            </w:pPr>
            <w:r w:rsidRPr="00D349F9">
              <w:rPr>
                <w:rFonts w:ascii="Arial" w:hAnsi="Arial" w:cs="Arial"/>
                <w:sz w:val="20"/>
                <w:szCs w:val="20"/>
              </w:rPr>
              <w:t>02/06/2019</w:t>
            </w:r>
          </w:p>
        </w:tc>
        <w:tc>
          <w:tcPr>
            <w:tcW w:w="1291" w:type="pct"/>
          </w:tcPr>
          <w:p w14:paraId="29C6815C" w14:textId="77777777" w:rsidR="00225A55" w:rsidRPr="00D349F9" w:rsidRDefault="00225A55" w:rsidP="00693F88">
            <w:pPr>
              <w:rPr>
                <w:rFonts w:ascii="Arial" w:hAnsi="Arial" w:cs="Arial"/>
                <w:sz w:val="20"/>
                <w:szCs w:val="20"/>
              </w:rPr>
            </w:pPr>
            <w:r w:rsidRPr="00D349F9">
              <w:rPr>
                <w:rFonts w:ascii="Arial" w:hAnsi="Arial" w:cs="Arial"/>
                <w:sz w:val="20"/>
                <w:szCs w:val="20"/>
              </w:rPr>
              <w:t>Unit price for locating- “What does the city want to use for the unit price?” i.e. 50’, 500’, 1000’ need to know to calculate a price.</w:t>
            </w:r>
          </w:p>
        </w:tc>
        <w:tc>
          <w:tcPr>
            <w:tcW w:w="1291" w:type="pct"/>
          </w:tcPr>
          <w:p w14:paraId="3F5D6A88" w14:textId="77777777" w:rsidR="00225A55" w:rsidRPr="00D349F9" w:rsidRDefault="00D924B9" w:rsidP="00BD7F32">
            <w:pPr>
              <w:rPr>
                <w:rFonts w:ascii="Arial" w:hAnsi="Arial" w:cs="Arial"/>
                <w:sz w:val="20"/>
                <w:szCs w:val="20"/>
              </w:rPr>
            </w:pPr>
            <w:r w:rsidRPr="00D349F9">
              <w:rPr>
                <w:rFonts w:ascii="Arial" w:hAnsi="Arial" w:cs="Arial"/>
                <w:sz w:val="20"/>
                <w:szCs w:val="20"/>
              </w:rPr>
              <w:t xml:space="preserve">Locating should be </w:t>
            </w:r>
            <w:r w:rsidR="00131D36" w:rsidRPr="00D349F9">
              <w:rPr>
                <w:rFonts w:ascii="Arial" w:hAnsi="Arial" w:cs="Arial"/>
                <w:sz w:val="20"/>
                <w:szCs w:val="20"/>
              </w:rPr>
              <w:t>a</w:t>
            </w:r>
            <w:r w:rsidRPr="00D349F9">
              <w:rPr>
                <w:rFonts w:ascii="Arial" w:hAnsi="Arial" w:cs="Arial"/>
                <w:sz w:val="20"/>
                <w:szCs w:val="20"/>
              </w:rPr>
              <w:t xml:space="preserve">n hourly charge, not per foot. </w:t>
            </w:r>
          </w:p>
        </w:tc>
        <w:tc>
          <w:tcPr>
            <w:tcW w:w="1285" w:type="pct"/>
          </w:tcPr>
          <w:p w14:paraId="7DCCC183" w14:textId="77777777" w:rsidR="00225A55" w:rsidRPr="00D349F9" w:rsidRDefault="00225A55" w:rsidP="00693F88">
            <w:pPr>
              <w:rPr>
                <w:rFonts w:ascii="Arial" w:hAnsi="Arial" w:cs="Arial"/>
                <w:sz w:val="20"/>
                <w:szCs w:val="20"/>
              </w:rPr>
            </w:pPr>
          </w:p>
        </w:tc>
      </w:tr>
      <w:tr w:rsidR="00225A55" w:rsidRPr="00D349F9" w14:paraId="78AFC259" w14:textId="77777777" w:rsidTr="00225A55">
        <w:tc>
          <w:tcPr>
            <w:tcW w:w="231" w:type="pct"/>
          </w:tcPr>
          <w:p w14:paraId="3DFB3A2F" w14:textId="77777777" w:rsidR="00225A55" w:rsidRPr="00D349F9" w:rsidRDefault="00225A55" w:rsidP="00BD7F32">
            <w:pPr>
              <w:jc w:val="center"/>
              <w:rPr>
                <w:rFonts w:ascii="Arial" w:hAnsi="Arial" w:cs="Arial"/>
                <w:sz w:val="20"/>
                <w:szCs w:val="20"/>
              </w:rPr>
            </w:pPr>
            <w:r w:rsidRPr="00D349F9">
              <w:rPr>
                <w:rFonts w:ascii="Arial" w:hAnsi="Arial" w:cs="Arial"/>
                <w:sz w:val="20"/>
                <w:szCs w:val="20"/>
              </w:rPr>
              <w:t>3</w:t>
            </w:r>
          </w:p>
        </w:tc>
        <w:tc>
          <w:tcPr>
            <w:tcW w:w="451" w:type="pct"/>
          </w:tcPr>
          <w:p w14:paraId="69F3E142" w14:textId="77777777" w:rsidR="00225A55" w:rsidRPr="00D349F9" w:rsidRDefault="00225A55" w:rsidP="00BD7F32">
            <w:pPr>
              <w:jc w:val="center"/>
              <w:rPr>
                <w:rFonts w:ascii="Arial" w:hAnsi="Arial" w:cs="Arial"/>
                <w:sz w:val="20"/>
                <w:szCs w:val="20"/>
              </w:rPr>
            </w:pPr>
            <w:r w:rsidRPr="00D349F9">
              <w:rPr>
                <w:rFonts w:ascii="Arial" w:hAnsi="Arial" w:cs="Arial"/>
                <w:sz w:val="20"/>
                <w:szCs w:val="20"/>
              </w:rPr>
              <w:t>02/01/2019</w:t>
            </w:r>
          </w:p>
        </w:tc>
        <w:tc>
          <w:tcPr>
            <w:tcW w:w="451" w:type="pct"/>
          </w:tcPr>
          <w:p w14:paraId="4C15860E" w14:textId="77777777" w:rsidR="00225A55" w:rsidRPr="00D349F9" w:rsidRDefault="00847046" w:rsidP="00BD7F32">
            <w:pPr>
              <w:jc w:val="center"/>
              <w:rPr>
                <w:rFonts w:ascii="Arial" w:hAnsi="Arial" w:cs="Arial"/>
                <w:sz w:val="20"/>
                <w:szCs w:val="20"/>
              </w:rPr>
            </w:pPr>
            <w:r w:rsidRPr="00D349F9">
              <w:rPr>
                <w:rFonts w:ascii="Arial" w:hAnsi="Arial" w:cs="Arial"/>
                <w:sz w:val="20"/>
                <w:szCs w:val="20"/>
              </w:rPr>
              <w:t>02/0</w:t>
            </w:r>
            <w:r w:rsidR="00C66EF1" w:rsidRPr="00D349F9">
              <w:rPr>
                <w:rFonts w:ascii="Arial" w:hAnsi="Arial" w:cs="Arial"/>
                <w:sz w:val="20"/>
                <w:szCs w:val="20"/>
              </w:rPr>
              <w:t>6</w:t>
            </w:r>
            <w:r w:rsidRPr="00D349F9">
              <w:rPr>
                <w:rFonts w:ascii="Arial" w:hAnsi="Arial" w:cs="Arial"/>
                <w:sz w:val="20"/>
                <w:szCs w:val="20"/>
              </w:rPr>
              <w:t>/2019</w:t>
            </w:r>
          </w:p>
        </w:tc>
        <w:tc>
          <w:tcPr>
            <w:tcW w:w="1291" w:type="pct"/>
          </w:tcPr>
          <w:p w14:paraId="70C4A232" w14:textId="77777777" w:rsidR="00225A55" w:rsidRPr="00D349F9" w:rsidRDefault="00225A55" w:rsidP="00BD7F32">
            <w:pPr>
              <w:rPr>
                <w:rFonts w:ascii="Arial" w:hAnsi="Arial" w:cs="Arial"/>
                <w:sz w:val="20"/>
                <w:szCs w:val="20"/>
              </w:rPr>
            </w:pPr>
            <w:r w:rsidRPr="00D349F9">
              <w:rPr>
                <w:rFonts w:ascii="Arial" w:hAnsi="Arial" w:cs="Arial"/>
                <w:sz w:val="20"/>
                <w:szCs w:val="20"/>
              </w:rPr>
              <w:t>Correction (if possible) the price for CDF and AB are greatly different can we please have this separated into two separate columns?</w:t>
            </w:r>
          </w:p>
        </w:tc>
        <w:tc>
          <w:tcPr>
            <w:tcW w:w="1291" w:type="pct"/>
          </w:tcPr>
          <w:p w14:paraId="428F5392" w14:textId="77777777" w:rsidR="00225A55" w:rsidRPr="00D349F9" w:rsidRDefault="00457048" w:rsidP="00BD7F32">
            <w:pPr>
              <w:rPr>
                <w:rFonts w:ascii="Arial" w:hAnsi="Arial" w:cs="Arial"/>
                <w:sz w:val="20"/>
                <w:szCs w:val="20"/>
              </w:rPr>
            </w:pPr>
            <w:r w:rsidRPr="00D349F9">
              <w:rPr>
                <w:rFonts w:ascii="Arial" w:hAnsi="Arial" w:cs="Arial"/>
                <w:sz w:val="20"/>
                <w:szCs w:val="20"/>
              </w:rPr>
              <w:t>Use revised Offer Form</w:t>
            </w:r>
          </w:p>
        </w:tc>
        <w:tc>
          <w:tcPr>
            <w:tcW w:w="1285" w:type="pct"/>
          </w:tcPr>
          <w:p w14:paraId="0F85E82D" w14:textId="77777777" w:rsidR="00225A55" w:rsidRPr="00D349F9" w:rsidRDefault="009E43C0" w:rsidP="00D45AA6">
            <w:pPr>
              <w:rPr>
                <w:rFonts w:ascii="Arial" w:hAnsi="Arial" w:cs="Arial"/>
                <w:sz w:val="20"/>
                <w:szCs w:val="20"/>
              </w:rPr>
            </w:pPr>
            <w:r w:rsidRPr="00D349F9">
              <w:rPr>
                <w:rFonts w:ascii="Arial" w:hAnsi="Arial" w:cs="Arial"/>
                <w:sz w:val="20"/>
                <w:szCs w:val="20"/>
              </w:rPr>
              <w:t xml:space="preserve">See </w:t>
            </w:r>
            <w:r w:rsidR="00457048" w:rsidRPr="00D349F9">
              <w:rPr>
                <w:rFonts w:ascii="Arial" w:hAnsi="Arial" w:cs="Arial"/>
                <w:sz w:val="20"/>
                <w:szCs w:val="20"/>
              </w:rPr>
              <w:t>Section 7, Item 4, Page 13. Bid Offer Form revised to allow pricing of AB and CDF</w:t>
            </w:r>
            <w:r w:rsidR="00195FF9" w:rsidRPr="00D349F9">
              <w:rPr>
                <w:rFonts w:ascii="Arial" w:hAnsi="Arial" w:cs="Arial"/>
                <w:sz w:val="20"/>
                <w:szCs w:val="20"/>
              </w:rPr>
              <w:t>.</w:t>
            </w:r>
          </w:p>
          <w:bookmarkStart w:id="1" w:name="_MON_1610969905"/>
          <w:bookmarkEnd w:id="1"/>
          <w:p w14:paraId="1F28BB8D" w14:textId="77777777" w:rsidR="00195FF9" w:rsidRPr="00D349F9" w:rsidRDefault="00195FF9" w:rsidP="00D45AA6">
            <w:pPr>
              <w:rPr>
                <w:rFonts w:ascii="Arial" w:hAnsi="Arial" w:cs="Arial"/>
                <w:sz w:val="20"/>
                <w:szCs w:val="20"/>
              </w:rPr>
            </w:pPr>
            <w:r w:rsidRPr="00D349F9">
              <w:rPr>
                <w:rFonts w:ascii="Arial" w:hAnsi="Arial" w:cs="Arial"/>
                <w:sz w:val="20"/>
                <w:szCs w:val="20"/>
              </w:rPr>
              <w:object w:dxaOrig="1513" w:dyaOrig="984" w14:anchorId="66600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7" o:title=""/>
                </v:shape>
                <o:OLEObject Type="Embed" ProgID="Word.Document.12" ShapeID="_x0000_i1025" DrawAspect="Icon" ObjectID="_1612692846" r:id="rId8">
                  <o:FieldCodes>\s</o:FieldCodes>
                </o:OLEObject>
              </w:object>
            </w:r>
          </w:p>
        </w:tc>
      </w:tr>
      <w:tr w:rsidR="00225A55" w:rsidRPr="00D349F9" w14:paraId="296BC7BE" w14:textId="77777777" w:rsidTr="00225A55">
        <w:tc>
          <w:tcPr>
            <w:tcW w:w="231" w:type="pct"/>
          </w:tcPr>
          <w:p w14:paraId="09BFBE08"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4</w:t>
            </w:r>
          </w:p>
        </w:tc>
        <w:tc>
          <w:tcPr>
            <w:tcW w:w="451" w:type="pct"/>
          </w:tcPr>
          <w:p w14:paraId="1BE9E963"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02/01/2019</w:t>
            </w:r>
          </w:p>
        </w:tc>
        <w:tc>
          <w:tcPr>
            <w:tcW w:w="451" w:type="pct"/>
          </w:tcPr>
          <w:p w14:paraId="77AB4272" w14:textId="77777777" w:rsidR="00225A55" w:rsidRPr="00D349F9" w:rsidRDefault="00C66EF1" w:rsidP="00225A55">
            <w:pPr>
              <w:jc w:val="center"/>
              <w:rPr>
                <w:rFonts w:ascii="Arial" w:hAnsi="Arial" w:cs="Arial"/>
                <w:sz w:val="20"/>
                <w:szCs w:val="20"/>
              </w:rPr>
            </w:pPr>
            <w:r w:rsidRPr="00D349F9">
              <w:rPr>
                <w:rFonts w:ascii="Arial" w:hAnsi="Arial" w:cs="Arial"/>
                <w:sz w:val="20"/>
                <w:szCs w:val="20"/>
              </w:rPr>
              <w:t>02/06/2019</w:t>
            </w:r>
          </w:p>
        </w:tc>
        <w:tc>
          <w:tcPr>
            <w:tcW w:w="1291" w:type="pct"/>
          </w:tcPr>
          <w:p w14:paraId="0020F432" w14:textId="77777777" w:rsidR="00225A55" w:rsidRPr="00D349F9" w:rsidRDefault="00225A55" w:rsidP="00225A55">
            <w:pPr>
              <w:rPr>
                <w:rFonts w:ascii="Arial" w:hAnsi="Arial" w:cs="Arial"/>
                <w:sz w:val="20"/>
                <w:szCs w:val="20"/>
              </w:rPr>
            </w:pPr>
            <w:r w:rsidRPr="00D349F9">
              <w:rPr>
                <w:rFonts w:ascii="Arial" w:hAnsi="Arial" w:cs="Arial"/>
                <w:sz w:val="20"/>
                <w:szCs w:val="20"/>
              </w:rPr>
              <w:t>Survey is not requested in the scope, but you are asking for a unit price for (1) and (2) person survey crew can this be removed or edited to state “(1) person locate (2) person locate crew?</w:t>
            </w:r>
          </w:p>
        </w:tc>
        <w:tc>
          <w:tcPr>
            <w:tcW w:w="1291" w:type="pct"/>
          </w:tcPr>
          <w:p w14:paraId="0B44E17B" w14:textId="77777777" w:rsidR="00225A55" w:rsidRPr="00D349F9" w:rsidRDefault="00457048" w:rsidP="00225A55">
            <w:pPr>
              <w:rPr>
                <w:rFonts w:ascii="Arial" w:hAnsi="Arial" w:cs="Arial"/>
                <w:sz w:val="20"/>
                <w:szCs w:val="20"/>
              </w:rPr>
            </w:pPr>
            <w:r w:rsidRPr="00D349F9">
              <w:rPr>
                <w:rFonts w:ascii="Arial" w:hAnsi="Arial" w:cs="Arial"/>
                <w:sz w:val="20"/>
                <w:szCs w:val="20"/>
              </w:rPr>
              <w:t>Use revised Offer Form</w:t>
            </w:r>
            <w:r w:rsidR="0020750B" w:rsidRPr="00D349F9">
              <w:rPr>
                <w:rFonts w:ascii="Arial" w:hAnsi="Arial" w:cs="Arial"/>
                <w:sz w:val="20"/>
                <w:szCs w:val="20"/>
              </w:rPr>
              <w:t xml:space="preserve"> in question #3 above.</w:t>
            </w:r>
          </w:p>
        </w:tc>
        <w:tc>
          <w:tcPr>
            <w:tcW w:w="1285" w:type="pct"/>
          </w:tcPr>
          <w:p w14:paraId="6C8AF1D1" w14:textId="77777777" w:rsidR="00225A55" w:rsidRPr="00D349F9" w:rsidRDefault="008C0576" w:rsidP="00225A55">
            <w:pPr>
              <w:rPr>
                <w:rFonts w:ascii="Arial" w:hAnsi="Arial" w:cs="Arial"/>
                <w:sz w:val="20"/>
                <w:szCs w:val="20"/>
              </w:rPr>
            </w:pPr>
            <w:r w:rsidRPr="00D349F9">
              <w:rPr>
                <w:rFonts w:ascii="Arial" w:hAnsi="Arial" w:cs="Arial"/>
                <w:sz w:val="20"/>
                <w:szCs w:val="20"/>
              </w:rPr>
              <w:t>See Section 7, Item 4, Page 13. Bid Offer Form revised to read (1) person locate, (2) person locate, and (3) person locate crew.</w:t>
            </w:r>
          </w:p>
        </w:tc>
      </w:tr>
      <w:tr w:rsidR="00225A55" w:rsidRPr="00D349F9" w14:paraId="7B9503A9" w14:textId="77777777" w:rsidTr="00225A55">
        <w:tc>
          <w:tcPr>
            <w:tcW w:w="231" w:type="pct"/>
          </w:tcPr>
          <w:p w14:paraId="26DA9313"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5</w:t>
            </w:r>
          </w:p>
        </w:tc>
        <w:tc>
          <w:tcPr>
            <w:tcW w:w="451" w:type="pct"/>
          </w:tcPr>
          <w:p w14:paraId="2A490B95"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02/01/2019</w:t>
            </w:r>
          </w:p>
        </w:tc>
        <w:tc>
          <w:tcPr>
            <w:tcW w:w="451" w:type="pct"/>
          </w:tcPr>
          <w:p w14:paraId="4F4E1823" w14:textId="7F8C8293" w:rsidR="00225A55" w:rsidRPr="00D349F9" w:rsidRDefault="00200DD7" w:rsidP="00225A55">
            <w:pPr>
              <w:jc w:val="center"/>
              <w:rPr>
                <w:rFonts w:ascii="Arial" w:hAnsi="Arial" w:cs="Arial"/>
                <w:sz w:val="20"/>
                <w:szCs w:val="20"/>
              </w:rPr>
            </w:pPr>
            <w:r>
              <w:rPr>
                <w:rFonts w:ascii="Arial" w:hAnsi="Arial" w:cs="Arial"/>
                <w:sz w:val="20"/>
                <w:szCs w:val="20"/>
              </w:rPr>
              <w:t>02/22/2019</w:t>
            </w:r>
          </w:p>
        </w:tc>
        <w:tc>
          <w:tcPr>
            <w:tcW w:w="1291" w:type="pct"/>
          </w:tcPr>
          <w:p w14:paraId="0200DBB9" w14:textId="77777777" w:rsidR="00225A55" w:rsidRPr="00D349F9" w:rsidRDefault="00225A55" w:rsidP="00225A55">
            <w:pPr>
              <w:rPr>
                <w:rFonts w:ascii="Arial" w:hAnsi="Arial" w:cs="Arial"/>
                <w:sz w:val="20"/>
                <w:szCs w:val="20"/>
              </w:rPr>
            </w:pPr>
            <w:r w:rsidRPr="00D349F9">
              <w:rPr>
                <w:rFonts w:ascii="Arial" w:hAnsi="Arial" w:cs="Arial"/>
                <w:sz w:val="20"/>
                <w:szCs w:val="20"/>
              </w:rPr>
              <w:t>Need a line item for “coring” some Street’s in Seattle require “coring” can you please add a line item for this?</w:t>
            </w:r>
          </w:p>
        </w:tc>
        <w:tc>
          <w:tcPr>
            <w:tcW w:w="1291" w:type="pct"/>
          </w:tcPr>
          <w:p w14:paraId="75F9F5FC" w14:textId="055D3CA9" w:rsidR="00225A55" w:rsidRPr="00D349F9" w:rsidRDefault="009E3BDB" w:rsidP="00225A55">
            <w:pPr>
              <w:rPr>
                <w:rFonts w:ascii="Arial" w:hAnsi="Arial" w:cs="Arial"/>
                <w:sz w:val="20"/>
                <w:szCs w:val="20"/>
              </w:rPr>
            </w:pPr>
            <w:r>
              <w:rPr>
                <w:rFonts w:ascii="Arial" w:hAnsi="Arial" w:cs="Arial"/>
                <w:sz w:val="20"/>
                <w:szCs w:val="20"/>
              </w:rPr>
              <w:t>T</w:t>
            </w:r>
            <w:r w:rsidR="006675A0">
              <w:rPr>
                <w:rFonts w:ascii="Arial" w:hAnsi="Arial" w:cs="Arial"/>
                <w:sz w:val="20"/>
                <w:szCs w:val="20"/>
              </w:rPr>
              <w:t>his</w:t>
            </w:r>
            <w:r w:rsidRPr="009E3BDB">
              <w:rPr>
                <w:rFonts w:ascii="Arial" w:hAnsi="Arial" w:cs="Arial"/>
                <w:sz w:val="20"/>
                <w:szCs w:val="20"/>
              </w:rPr>
              <w:t xml:space="preserve"> </w:t>
            </w:r>
            <w:r>
              <w:rPr>
                <w:rFonts w:ascii="Arial" w:hAnsi="Arial" w:cs="Arial"/>
                <w:sz w:val="20"/>
                <w:szCs w:val="20"/>
              </w:rPr>
              <w:t>should</w:t>
            </w:r>
            <w:r w:rsidR="00B04AF1">
              <w:rPr>
                <w:rFonts w:ascii="Arial" w:hAnsi="Arial" w:cs="Arial"/>
                <w:sz w:val="20"/>
                <w:szCs w:val="20"/>
              </w:rPr>
              <w:t xml:space="preserve"> </w:t>
            </w:r>
            <w:r w:rsidRPr="009E3BDB">
              <w:rPr>
                <w:rFonts w:ascii="Arial" w:hAnsi="Arial" w:cs="Arial"/>
                <w:sz w:val="20"/>
                <w:szCs w:val="20"/>
              </w:rPr>
              <w:t>be included in the line item</w:t>
            </w:r>
            <w:r w:rsidR="006675A0">
              <w:rPr>
                <w:rFonts w:ascii="Arial" w:hAnsi="Arial" w:cs="Arial"/>
                <w:sz w:val="20"/>
                <w:szCs w:val="20"/>
              </w:rPr>
              <w:t xml:space="preserve"> pricing</w:t>
            </w:r>
            <w:r w:rsidRPr="009E3BDB">
              <w:rPr>
                <w:rFonts w:ascii="Arial" w:hAnsi="Arial" w:cs="Arial"/>
                <w:sz w:val="20"/>
                <w:szCs w:val="20"/>
              </w:rPr>
              <w:t xml:space="preserve"> for each pothole depth</w:t>
            </w:r>
          </w:p>
        </w:tc>
        <w:tc>
          <w:tcPr>
            <w:tcW w:w="1285" w:type="pct"/>
          </w:tcPr>
          <w:p w14:paraId="115EC415" w14:textId="77777777" w:rsidR="00225A55" w:rsidRPr="00D349F9" w:rsidRDefault="00225A55" w:rsidP="00225A55">
            <w:pPr>
              <w:rPr>
                <w:rFonts w:ascii="Arial" w:hAnsi="Arial" w:cs="Arial"/>
                <w:sz w:val="20"/>
                <w:szCs w:val="20"/>
              </w:rPr>
            </w:pPr>
          </w:p>
        </w:tc>
      </w:tr>
      <w:tr w:rsidR="00225A55" w:rsidRPr="00D349F9" w14:paraId="719CD974" w14:textId="77777777" w:rsidTr="00225A55">
        <w:tc>
          <w:tcPr>
            <w:tcW w:w="231" w:type="pct"/>
          </w:tcPr>
          <w:p w14:paraId="1EBA66C7"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6</w:t>
            </w:r>
          </w:p>
        </w:tc>
        <w:tc>
          <w:tcPr>
            <w:tcW w:w="451" w:type="pct"/>
          </w:tcPr>
          <w:p w14:paraId="7005A7D9"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02/05/2019</w:t>
            </w:r>
          </w:p>
        </w:tc>
        <w:tc>
          <w:tcPr>
            <w:tcW w:w="451" w:type="pct"/>
          </w:tcPr>
          <w:p w14:paraId="24051B95" w14:textId="77777777" w:rsidR="00225A55" w:rsidRPr="00D349F9" w:rsidRDefault="00C66EF1" w:rsidP="00225A55">
            <w:pPr>
              <w:jc w:val="center"/>
              <w:rPr>
                <w:rFonts w:ascii="Arial" w:hAnsi="Arial" w:cs="Arial"/>
                <w:sz w:val="20"/>
                <w:szCs w:val="20"/>
              </w:rPr>
            </w:pPr>
            <w:r w:rsidRPr="00D349F9">
              <w:rPr>
                <w:rFonts w:ascii="Arial" w:hAnsi="Arial" w:cs="Arial"/>
                <w:sz w:val="20"/>
                <w:szCs w:val="20"/>
              </w:rPr>
              <w:t>02/06/2019</w:t>
            </w:r>
          </w:p>
        </w:tc>
        <w:tc>
          <w:tcPr>
            <w:tcW w:w="1291" w:type="pct"/>
          </w:tcPr>
          <w:p w14:paraId="72FFDE65" w14:textId="77777777" w:rsidR="00225A55" w:rsidRPr="00D349F9" w:rsidRDefault="00225A55" w:rsidP="00225A55">
            <w:pPr>
              <w:rPr>
                <w:rFonts w:ascii="Arial" w:hAnsi="Arial" w:cs="Arial"/>
                <w:sz w:val="20"/>
                <w:szCs w:val="20"/>
              </w:rPr>
            </w:pPr>
            <w:r w:rsidRPr="00D349F9">
              <w:rPr>
                <w:rFonts w:ascii="Arial" w:hAnsi="Arial" w:cs="Arial"/>
                <w:sz w:val="20"/>
                <w:szCs w:val="20"/>
              </w:rPr>
              <w:t>Being that backfill is being imported, why is the request for air vacuum only.  Could hydro excavation be used?</w:t>
            </w:r>
          </w:p>
        </w:tc>
        <w:tc>
          <w:tcPr>
            <w:tcW w:w="1291" w:type="pct"/>
          </w:tcPr>
          <w:p w14:paraId="5D03BC87" w14:textId="77777777" w:rsidR="00225A55" w:rsidRPr="00D349F9" w:rsidRDefault="00F63787" w:rsidP="00225A55">
            <w:pPr>
              <w:rPr>
                <w:rFonts w:ascii="Arial" w:hAnsi="Arial" w:cs="Arial"/>
                <w:sz w:val="20"/>
                <w:szCs w:val="20"/>
              </w:rPr>
            </w:pPr>
            <w:r w:rsidRPr="00D349F9">
              <w:rPr>
                <w:rFonts w:ascii="Arial" w:hAnsi="Arial" w:cs="Arial"/>
                <w:sz w:val="20"/>
                <w:szCs w:val="20"/>
              </w:rPr>
              <w:t xml:space="preserve">At certain sites, we do not want to be introducing water into the ground for potholing. Also, because it is air excavating, the size of the trucks is </w:t>
            </w:r>
            <w:r w:rsidRPr="00D349F9">
              <w:rPr>
                <w:rFonts w:ascii="Arial" w:hAnsi="Arial" w:cs="Arial"/>
                <w:sz w:val="20"/>
                <w:szCs w:val="20"/>
              </w:rPr>
              <w:lastRenderedPageBreak/>
              <w:t xml:space="preserve">much smaller – can be very important for limited access sites. </w:t>
            </w:r>
          </w:p>
        </w:tc>
        <w:tc>
          <w:tcPr>
            <w:tcW w:w="1285" w:type="pct"/>
          </w:tcPr>
          <w:p w14:paraId="73648059" w14:textId="77777777" w:rsidR="00225A55" w:rsidRPr="00D349F9" w:rsidRDefault="00225A55" w:rsidP="00225A55">
            <w:pPr>
              <w:rPr>
                <w:rFonts w:ascii="Arial" w:hAnsi="Arial" w:cs="Arial"/>
                <w:sz w:val="20"/>
                <w:szCs w:val="20"/>
              </w:rPr>
            </w:pPr>
          </w:p>
        </w:tc>
      </w:tr>
      <w:tr w:rsidR="00225A55" w:rsidRPr="00D349F9" w14:paraId="757528EF" w14:textId="77777777" w:rsidTr="00225A55">
        <w:tc>
          <w:tcPr>
            <w:tcW w:w="231" w:type="pct"/>
          </w:tcPr>
          <w:p w14:paraId="294F328D"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7</w:t>
            </w:r>
          </w:p>
        </w:tc>
        <w:tc>
          <w:tcPr>
            <w:tcW w:w="451" w:type="pct"/>
          </w:tcPr>
          <w:p w14:paraId="5E5304FE"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02/05/2019</w:t>
            </w:r>
          </w:p>
        </w:tc>
        <w:tc>
          <w:tcPr>
            <w:tcW w:w="451" w:type="pct"/>
          </w:tcPr>
          <w:p w14:paraId="31F35FD6" w14:textId="77777777" w:rsidR="00225A55" w:rsidRPr="00D349F9" w:rsidRDefault="008C0576" w:rsidP="00225A55">
            <w:pPr>
              <w:jc w:val="center"/>
              <w:rPr>
                <w:rFonts w:ascii="Arial" w:hAnsi="Arial" w:cs="Arial"/>
                <w:sz w:val="20"/>
                <w:szCs w:val="20"/>
              </w:rPr>
            </w:pPr>
            <w:r w:rsidRPr="00D349F9">
              <w:rPr>
                <w:rFonts w:ascii="Arial" w:hAnsi="Arial" w:cs="Arial"/>
                <w:sz w:val="20"/>
                <w:szCs w:val="20"/>
              </w:rPr>
              <w:t>02/06/2019</w:t>
            </w:r>
          </w:p>
        </w:tc>
        <w:tc>
          <w:tcPr>
            <w:tcW w:w="1291" w:type="pct"/>
          </w:tcPr>
          <w:p w14:paraId="60B06D3B" w14:textId="77777777" w:rsidR="00225A55" w:rsidRPr="00D349F9" w:rsidRDefault="00225A55" w:rsidP="00225A55">
            <w:pPr>
              <w:rPr>
                <w:rFonts w:ascii="Arial" w:hAnsi="Arial" w:cs="Arial"/>
                <w:sz w:val="20"/>
                <w:szCs w:val="20"/>
              </w:rPr>
            </w:pPr>
            <w:r w:rsidRPr="00D349F9">
              <w:rPr>
                <w:rFonts w:ascii="Arial" w:hAnsi="Arial" w:cs="Arial"/>
                <w:sz w:val="20"/>
                <w:szCs w:val="20"/>
              </w:rPr>
              <w:t xml:space="preserve">Want to make sure that AB gravel is satisfactory for backfill and not </w:t>
            </w:r>
            <w:r w:rsidR="001C5187" w:rsidRPr="00D349F9">
              <w:rPr>
                <w:rFonts w:ascii="Arial" w:hAnsi="Arial" w:cs="Arial"/>
                <w:sz w:val="20"/>
                <w:szCs w:val="20"/>
              </w:rPr>
              <w:t>CDF</w:t>
            </w:r>
            <w:r w:rsidRPr="00D349F9">
              <w:rPr>
                <w:rFonts w:ascii="Arial" w:hAnsi="Arial" w:cs="Arial"/>
                <w:sz w:val="20"/>
                <w:szCs w:val="20"/>
              </w:rPr>
              <w:t>?</w:t>
            </w:r>
          </w:p>
        </w:tc>
        <w:tc>
          <w:tcPr>
            <w:tcW w:w="1291" w:type="pct"/>
          </w:tcPr>
          <w:p w14:paraId="6B5B5E20" w14:textId="77777777" w:rsidR="00225A55" w:rsidRPr="00D349F9" w:rsidRDefault="00DA45D2" w:rsidP="00225A55">
            <w:pPr>
              <w:rPr>
                <w:rFonts w:ascii="Arial" w:hAnsi="Arial" w:cs="Arial"/>
                <w:sz w:val="20"/>
                <w:szCs w:val="20"/>
              </w:rPr>
            </w:pPr>
            <w:r w:rsidRPr="00D349F9">
              <w:rPr>
                <w:rFonts w:ascii="Arial" w:hAnsi="Arial" w:cs="Arial"/>
                <w:sz w:val="20"/>
                <w:szCs w:val="20"/>
              </w:rPr>
              <w:t xml:space="preserve">See answer to Question #3. </w:t>
            </w:r>
            <w:r w:rsidR="00457048" w:rsidRPr="00D349F9">
              <w:rPr>
                <w:rFonts w:ascii="Arial" w:hAnsi="Arial" w:cs="Arial"/>
                <w:sz w:val="20"/>
                <w:szCs w:val="20"/>
              </w:rPr>
              <w:t xml:space="preserve"> Bid Offer Form </w:t>
            </w:r>
            <w:r w:rsidRPr="00D349F9">
              <w:rPr>
                <w:rFonts w:ascii="Arial" w:hAnsi="Arial" w:cs="Arial"/>
                <w:sz w:val="20"/>
                <w:szCs w:val="20"/>
              </w:rPr>
              <w:t xml:space="preserve">revised to allow pricing of </w:t>
            </w:r>
            <w:r w:rsidR="00C72B95" w:rsidRPr="00D349F9">
              <w:rPr>
                <w:rFonts w:ascii="Arial" w:hAnsi="Arial" w:cs="Arial"/>
                <w:sz w:val="20"/>
                <w:szCs w:val="20"/>
              </w:rPr>
              <w:t>AB and CDF.</w:t>
            </w:r>
            <w:r w:rsidR="00F63787" w:rsidRPr="00D349F9">
              <w:rPr>
                <w:rFonts w:ascii="Arial" w:hAnsi="Arial" w:cs="Arial"/>
                <w:sz w:val="20"/>
                <w:szCs w:val="20"/>
              </w:rPr>
              <w:t xml:space="preserve"> </w:t>
            </w:r>
          </w:p>
        </w:tc>
        <w:tc>
          <w:tcPr>
            <w:tcW w:w="1285" w:type="pct"/>
          </w:tcPr>
          <w:p w14:paraId="2B36EED5" w14:textId="77777777" w:rsidR="00225A55" w:rsidRPr="00D349F9" w:rsidRDefault="00225A55" w:rsidP="00225A55">
            <w:pPr>
              <w:pStyle w:val="ListParagraph"/>
              <w:autoSpaceDE w:val="0"/>
              <w:autoSpaceDN w:val="0"/>
              <w:adjustRightInd w:val="0"/>
              <w:ind w:left="0"/>
              <w:contextualSpacing/>
              <w:rPr>
                <w:rFonts w:ascii="Arial" w:hAnsi="Arial" w:cs="Arial"/>
                <w:sz w:val="20"/>
                <w:szCs w:val="20"/>
              </w:rPr>
            </w:pPr>
          </w:p>
        </w:tc>
      </w:tr>
      <w:tr w:rsidR="00225A55" w:rsidRPr="00D349F9" w14:paraId="47255DBE" w14:textId="77777777" w:rsidTr="00225A55">
        <w:tc>
          <w:tcPr>
            <w:tcW w:w="231" w:type="pct"/>
          </w:tcPr>
          <w:p w14:paraId="2AB04493"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8</w:t>
            </w:r>
          </w:p>
        </w:tc>
        <w:tc>
          <w:tcPr>
            <w:tcW w:w="451" w:type="pct"/>
          </w:tcPr>
          <w:p w14:paraId="474376AC"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02/05/2019</w:t>
            </w:r>
          </w:p>
        </w:tc>
        <w:tc>
          <w:tcPr>
            <w:tcW w:w="451" w:type="pct"/>
          </w:tcPr>
          <w:p w14:paraId="022C71F7" w14:textId="77777777" w:rsidR="00225A55" w:rsidRPr="00D349F9" w:rsidRDefault="008C0576" w:rsidP="00225A55">
            <w:pPr>
              <w:jc w:val="center"/>
              <w:rPr>
                <w:rFonts w:ascii="Arial" w:hAnsi="Arial" w:cs="Arial"/>
                <w:sz w:val="20"/>
                <w:szCs w:val="20"/>
              </w:rPr>
            </w:pPr>
            <w:r w:rsidRPr="00D349F9">
              <w:rPr>
                <w:rFonts w:ascii="Arial" w:hAnsi="Arial" w:cs="Arial"/>
                <w:sz w:val="20"/>
                <w:szCs w:val="20"/>
              </w:rPr>
              <w:t>02/06/2019</w:t>
            </w:r>
          </w:p>
        </w:tc>
        <w:tc>
          <w:tcPr>
            <w:tcW w:w="1291" w:type="pct"/>
          </w:tcPr>
          <w:p w14:paraId="7E1CBD29" w14:textId="77777777" w:rsidR="00225A55" w:rsidRPr="00D349F9" w:rsidRDefault="00225A55" w:rsidP="00225A55">
            <w:pPr>
              <w:rPr>
                <w:rFonts w:ascii="Arial" w:hAnsi="Arial" w:cs="Arial"/>
                <w:sz w:val="20"/>
                <w:szCs w:val="20"/>
              </w:rPr>
            </w:pPr>
            <w:r w:rsidRPr="00D349F9">
              <w:rPr>
                <w:rFonts w:ascii="Arial" w:hAnsi="Arial" w:cs="Arial"/>
                <w:sz w:val="20"/>
                <w:szCs w:val="20"/>
              </w:rPr>
              <w:t xml:space="preserve">Bid advertisement indicates use of ground penetrating radar (GPR).  What is the reason for GPR as almost all lines in Seattle can be located using normal pipe and cable </w:t>
            </w:r>
            <w:r w:rsidR="00497979" w:rsidRPr="00D349F9">
              <w:rPr>
                <w:rFonts w:ascii="Arial" w:hAnsi="Arial" w:cs="Arial"/>
                <w:sz w:val="20"/>
                <w:szCs w:val="20"/>
              </w:rPr>
              <w:t>locators?</w:t>
            </w:r>
          </w:p>
        </w:tc>
        <w:tc>
          <w:tcPr>
            <w:tcW w:w="1291" w:type="pct"/>
          </w:tcPr>
          <w:p w14:paraId="2F91C316" w14:textId="77777777" w:rsidR="00225A55" w:rsidRPr="00D349F9" w:rsidRDefault="00F63787" w:rsidP="00225A55">
            <w:pPr>
              <w:rPr>
                <w:rFonts w:ascii="Arial" w:hAnsi="Arial" w:cs="Arial"/>
                <w:sz w:val="20"/>
                <w:szCs w:val="20"/>
              </w:rPr>
            </w:pPr>
            <w:r w:rsidRPr="00D349F9">
              <w:rPr>
                <w:rFonts w:ascii="Arial" w:hAnsi="Arial" w:cs="Arial"/>
                <w:sz w:val="20"/>
                <w:szCs w:val="20"/>
              </w:rPr>
              <w:t xml:space="preserve">We have been on sites where utilities in the R/W are private PVC/HDPE and cannot be located using standard methods. </w:t>
            </w:r>
          </w:p>
        </w:tc>
        <w:tc>
          <w:tcPr>
            <w:tcW w:w="1285" w:type="pct"/>
          </w:tcPr>
          <w:p w14:paraId="05F5F0D9" w14:textId="77777777" w:rsidR="00225A55" w:rsidRPr="00D349F9" w:rsidRDefault="00225A55" w:rsidP="00225A55">
            <w:pPr>
              <w:rPr>
                <w:rFonts w:ascii="Arial" w:hAnsi="Arial" w:cs="Arial"/>
                <w:sz w:val="20"/>
                <w:szCs w:val="20"/>
              </w:rPr>
            </w:pPr>
          </w:p>
        </w:tc>
      </w:tr>
      <w:tr w:rsidR="00225A55" w:rsidRPr="00D349F9" w14:paraId="355C2EEF" w14:textId="77777777" w:rsidTr="00225A55">
        <w:tc>
          <w:tcPr>
            <w:tcW w:w="231" w:type="pct"/>
          </w:tcPr>
          <w:p w14:paraId="7F8A229A"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9</w:t>
            </w:r>
          </w:p>
        </w:tc>
        <w:tc>
          <w:tcPr>
            <w:tcW w:w="451" w:type="pct"/>
          </w:tcPr>
          <w:p w14:paraId="715E7351"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02/05/2019</w:t>
            </w:r>
          </w:p>
        </w:tc>
        <w:tc>
          <w:tcPr>
            <w:tcW w:w="451" w:type="pct"/>
          </w:tcPr>
          <w:p w14:paraId="4F7AD08D" w14:textId="77777777" w:rsidR="00225A55" w:rsidRPr="00D349F9" w:rsidRDefault="008B6CD3" w:rsidP="00225A55">
            <w:pPr>
              <w:jc w:val="center"/>
              <w:rPr>
                <w:rFonts w:ascii="Arial" w:hAnsi="Arial" w:cs="Arial"/>
                <w:sz w:val="20"/>
                <w:szCs w:val="20"/>
              </w:rPr>
            </w:pPr>
            <w:r w:rsidRPr="00D349F9">
              <w:rPr>
                <w:rFonts w:ascii="Arial" w:hAnsi="Arial" w:cs="Arial"/>
                <w:sz w:val="20"/>
                <w:szCs w:val="20"/>
              </w:rPr>
              <w:t>02/12/2019</w:t>
            </w:r>
          </w:p>
        </w:tc>
        <w:tc>
          <w:tcPr>
            <w:tcW w:w="1291" w:type="pct"/>
          </w:tcPr>
          <w:p w14:paraId="359FA13E" w14:textId="77777777" w:rsidR="00225A55" w:rsidRPr="00D349F9" w:rsidRDefault="00225A55" w:rsidP="00225A55">
            <w:pPr>
              <w:rPr>
                <w:rFonts w:ascii="Arial" w:hAnsi="Arial" w:cs="Arial"/>
                <w:sz w:val="20"/>
                <w:szCs w:val="20"/>
              </w:rPr>
            </w:pPr>
            <w:r w:rsidRPr="00D349F9">
              <w:rPr>
                <w:rFonts w:ascii="Arial" w:hAnsi="Arial" w:cs="Arial"/>
                <w:sz w:val="20"/>
                <w:szCs w:val="20"/>
              </w:rPr>
              <w:t>Does electronic locating in the Bid Offer Sheet supposed to include GPR?  Or should there be another line item for GPR?</w:t>
            </w:r>
          </w:p>
        </w:tc>
        <w:tc>
          <w:tcPr>
            <w:tcW w:w="1291" w:type="pct"/>
          </w:tcPr>
          <w:p w14:paraId="47F99034" w14:textId="77777777" w:rsidR="00225A55" w:rsidRPr="00D349F9" w:rsidRDefault="00225A55" w:rsidP="00225A55">
            <w:pPr>
              <w:rPr>
                <w:rFonts w:ascii="Arial" w:hAnsi="Arial" w:cs="Arial"/>
                <w:sz w:val="20"/>
                <w:szCs w:val="20"/>
                <w:highlight w:val="yellow"/>
              </w:rPr>
            </w:pPr>
          </w:p>
        </w:tc>
        <w:tc>
          <w:tcPr>
            <w:tcW w:w="1285" w:type="pct"/>
          </w:tcPr>
          <w:p w14:paraId="4C1DFC12" w14:textId="77777777" w:rsidR="00225A55" w:rsidRPr="00D349F9" w:rsidRDefault="008B6CD3" w:rsidP="00225A55">
            <w:pPr>
              <w:rPr>
                <w:rFonts w:ascii="Arial" w:hAnsi="Arial" w:cs="Arial"/>
                <w:sz w:val="20"/>
                <w:szCs w:val="20"/>
              </w:rPr>
            </w:pPr>
            <w:r w:rsidRPr="00D349F9">
              <w:rPr>
                <w:rFonts w:ascii="Arial" w:hAnsi="Arial" w:cs="Arial"/>
                <w:sz w:val="20"/>
                <w:szCs w:val="20"/>
              </w:rPr>
              <w:t>It should include GPR as requested. If you want to propose an alternative method, describe the method and add a line.</w:t>
            </w:r>
          </w:p>
        </w:tc>
      </w:tr>
      <w:tr w:rsidR="00225A55" w:rsidRPr="00D349F9" w14:paraId="243EBE6C" w14:textId="77777777" w:rsidTr="0036352F">
        <w:trPr>
          <w:trHeight w:val="1589"/>
        </w:trPr>
        <w:tc>
          <w:tcPr>
            <w:tcW w:w="231" w:type="pct"/>
          </w:tcPr>
          <w:p w14:paraId="2C814BFC"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10</w:t>
            </w:r>
          </w:p>
        </w:tc>
        <w:tc>
          <w:tcPr>
            <w:tcW w:w="451" w:type="pct"/>
          </w:tcPr>
          <w:p w14:paraId="774CCF1F" w14:textId="77777777" w:rsidR="00225A55" w:rsidRPr="00D349F9" w:rsidRDefault="00225A55" w:rsidP="00225A55">
            <w:pPr>
              <w:jc w:val="center"/>
              <w:rPr>
                <w:rFonts w:ascii="Arial" w:hAnsi="Arial" w:cs="Arial"/>
                <w:sz w:val="20"/>
                <w:szCs w:val="20"/>
              </w:rPr>
            </w:pPr>
            <w:r w:rsidRPr="00D349F9">
              <w:rPr>
                <w:rFonts w:ascii="Arial" w:hAnsi="Arial" w:cs="Arial"/>
                <w:sz w:val="20"/>
                <w:szCs w:val="20"/>
              </w:rPr>
              <w:t>02/05/2019</w:t>
            </w:r>
          </w:p>
        </w:tc>
        <w:tc>
          <w:tcPr>
            <w:tcW w:w="451" w:type="pct"/>
          </w:tcPr>
          <w:p w14:paraId="58B2CA87" w14:textId="77777777" w:rsidR="00225A55" w:rsidRPr="00D349F9" w:rsidRDefault="009E43C0" w:rsidP="00225A55">
            <w:pPr>
              <w:jc w:val="center"/>
              <w:rPr>
                <w:rFonts w:ascii="Arial" w:hAnsi="Arial" w:cs="Arial"/>
                <w:sz w:val="20"/>
                <w:szCs w:val="20"/>
              </w:rPr>
            </w:pPr>
            <w:r w:rsidRPr="00D349F9">
              <w:rPr>
                <w:rFonts w:ascii="Arial" w:hAnsi="Arial" w:cs="Arial"/>
                <w:sz w:val="20"/>
                <w:szCs w:val="20"/>
              </w:rPr>
              <w:t>02/06/2019</w:t>
            </w:r>
          </w:p>
        </w:tc>
        <w:tc>
          <w:tcPr>
            <w:tcW w:w="1291" w:type="pct"/>
          </w:tcPr>
          <w:p w14:paraId="5E107708" w14:textId="77777777" w:rsidR="00225A55" w:rsidRPr="00D349F9" w:rsidRDefault="00225A55" w:rsidP="00225A55">
            <w:pPr>
              <w:rPr>
                <w:rFonts w:ascii="Arial" w:hAnsi="Arial" w:cs="Arial"/>
                <w:sz w:val="20"/>
                <w:szCs w:val="20"/>
              </w:rPr>
            </w:pPr>
            <w:r w:rsidRPr="00D349F9">
              <w:rPr>
                <w:rFonts w:ascii="Arial" w:hAnsi="Arial" w:cs="Arial"/>
                <w:sz w:val="20"/>
                <w:szCs w:val="20"/>
              </w:rPr>
              <w:t>Equal benefits.  Does mean that if the company pays for the employee benefits that the company must also pay for the partner?  Or does it mean, that the partner just is offered benefits even if they cost the employee?</w:t>
            </w:r>
          </w:p>
        </w:tc>
        <w:tc>
          <w:tcPr>
            <w:tcW w:w="1291" w:type="pct"/>
          </w:tcPr>
          <w:p w14:paraId="38B34D84" w14:textId="542D8E93" w:rsidR="00225A55" w:rsidRPr="00D349F9" w:rsidRDefault="007C4F95" w:rsidP="00225A55">
            <w:pPr>
              <w:rPr>
                <w:rFonts w:ascii="Arial" w:hAnsi="Arial" w:cs="Arial"/>
                <w:sz w:val="20"/>
                <w:szCs w:val="20"/>
              </w:rPr>
            </w:pPr>
            <w:r w:rsidRPr="00D349F9">
              <w:rPr>
                <w:rFonts w:ascii="Arial" w:hAnsi="Arial" w:cs="Arial"/>
                <w:sz w:val="20"/>
                <w:szCs w:val="20"/>
              </w:rPr>
              <w:t xml:space="preserve">It means if benefits are offered to an </w:t>
            </w:r>
            <w:r w:rsidR="009E3BDB" w:rsidRPr="00D349F9">
              <w:rPr>
                <w:rFonts w:ascii="Arial" w:hAnsi="Arial" w:cs="Arial"/>
                <w:sz w:val="20"/>
                <w:szCs w:val="20"/>
              </w:rPr>
              <w:t>employee’s</w:t>
            </w:r>
            <w:r w:rsidRPr="00D349F9">
              <w:rPr>
                <w:rFonts w:ascii="Arial" w:hAnsi="Arial" w:cs="Arial"/>
                <w:sz w:val="20"/>
                <w:szCs w:val="20"/>
              </w:rPr>
              <w:t xml:space="preserve"> Spouse that same level of benefits must be offered to that employees Domestic Partner</w:t>
            </w:r>
            <w:r w:rsidR="001C5187" w:rsidRPr="00D349F9">
              <w:rPr>
                <w:rFonts w:ascii="Arial" w:hAnsi="Arial" w:cs="Arial"/>
                <w:sz w:val="20"/>
                <w:szCs w:val="20"/>
              </w:rPr>
              <w:t xml:space="preserve">. If </w:t>
            </w:r>
            <w:r w:rsidRPr="00D349F9">
              <w:rPr>
                <w:rFonts w:ascii="Arial" w:hAnsi="Arial" w:cs="Arial"/>
                <w:sz w:val="20"/>
                <w:szCs w:val="20"/>
              </w:rPr>
              <w:t>the employee pays</w:t>
            </w:r>
            <w:r w:rsidR="001C5187" w:rsidRPr="00D349F9">
              <w:rPr>
                <w:rFonts w:ascii="Arial" w:hAnsi="Arial" w:cs="Arial"/>
                <w:sz w:val="20"/>
                <w:szCs w:val="20"/>
              </w:rPr>
              <w:t xml:space="preserve">, the benefits must be equal. If the Employer </w:t>
            </w:r>
            <w:r w:rsidR="00497979" w:rsidRPr="00D349F9">
              <w:rPr>
                <w:rFonts w:ascii="Arial" w:hAnsi="Arial" w:cs="Arial"/>
                <w:sz w:val="20"/>
                <w:szCs w:val="20"/>
              </w:rPr>
              <w:t>pays,</w:t>
            </w:r>
            <w:r w:rsidR="001C5187" w:rsidRPr="00D349F9">
              <w:rPr>
                <w:rFonts w:ascii="Arial" w:hAnsi="Arial" w:cs="Arial"/>
                <w:sz w:val="20"/>
                <w:szCs w:val="20"/>
              </w:rPr>
              <w:t xml:space="preserve"> they must be equal.</w:t>
            </w:r>
          </w:p>
        </w:tc>
        <w:tc>
          <w:tcPr>
            <w:tcW w:w="1285" w:type="pct"/>
          </w:tcPr>
          <w:p w14:paraId="51B1921A" w14:textId="77777777" w:rsidR="00225A55" w:rsidRPr="00D349F9" w:rsidRDefault="00225A55" w:rsidP="00225A55">
            <w:pPr>
              <w:rPr>
                <w:rFonts w:ascii="Arial" w:hAnsi="Arial" w:cs="Arial"/>
                <w:sz w:val="20"/>
                <w:szCs w:val="20"/>
              </w:rPr>
            </w:pPr>
          </w:p>
        </w:tc>
      </w:tr>
      <w:tr w:rsidR="00225A55" w:rsidRPr="00D349F9" w14:paraId="04D3458C" w14:textId="77777777" w:rsidTr="00225A55">
        <w:trPr>
          <w:trHeight w:val="188"/>
        </w:trPr>
        <w:tc>
          <w:tcPr>
            <w:tcW w:w="231" w:type="pct"/>
          </w:tcPr>
          <w:p w14:paraId="161BF9F2" w14:textId="77777777" w:rsidR="00225A55" w:rsidRPr="00D349F9" w:rsidRDefault="007C4F95" w:rsidP="00225A55">
            <w:pPr>
              <w:jc w:val="center"/>
              <w:rPr>
                <w:rFonts w:ascii="Arial" w:hAnsi="Arial" w:cs="Arial"/>
                <w:sz w:val="20"/>
                <w:szCs w:val="20"/>
              </w:rPr>
            </w:pPr>
            <w:r w:rsidRPr="00D349F9">
              <w:rPr>
                <w:rFonts w:ascii="Arial" w:hAnsi="Arial" w:cs="Arial"/>
                <w:sz w:val="20"/>
                <w:szCs w:val="20"/>
              </w:rPr>
              <w:t>11</w:t>
            </w:r>
          </w:p>
        </w:tc>
        <w:tc>
          <w:tcPr>
            <w:tcW w:w="451" w:type="pct"/>
          </w:tcPr>
          <w:p w14:paraId="4A50820B" w14:textId="77777777" w:rsidR="007C4F95" w:rsidRPr="00D349F9" w:rsidRDefault="007C4F95" w:rsidP="007C4F95">
            <w:pPr>
              <w:jc w:val="center"/>
              <w:rPr>
                <w:rFonts w:ascii="Arial" w:hAnsi="Arial" w:cs="Arial"/>
                <w:sz w:val="20"/>
                <w:szCs w:val="20"/>
              </w:rPr>
            </w:pPr>
            <w:r w:rsidRPr="00D349F9">
              <w:rPr>
                <w:rFonts w:ascii="Arial" w:hAnsi="Arial" w:cs="Arial"/>
                <w:sz w:val="20"/>
                <w:szCs w:val="20"/>
              </w:rPr>
              <w:t>02/0</w:t>
            </w:r>
            <w:r w:rsidR="00193C70" w:rsidRPr="00D349F9">
              <w:rPr>
                <w:rFonts w:ascii="Arial" w:hAnsi="Arial" w:cs="Arial"/>
                <w:sz w:val="20"/>
                <w:szCs w:val="20"/>
              </w:rPr>
              <w:t>6</w:t>
            </w:r>
            <w:r w:rsidRPr="00D349F9">
              <w:rPr>
                <w:rFonts w:ascii="Arial" w:hAnsi="Arial" w:cs="Arial"/>
                <w:sz w:val="20"/>
                <w:szCs w:val="20"/>
              </w:rPr>
              <w:t>/2019</w:t>
            </w:r>
          </w:p>
        </w:tc>
        <w:tc>
          <w:tcPr>
            <w:tcW w:w="451" w:type="pct"/>
          </w:tcPr>
          <w:p w14:paraId="0D99C4A1" w14:textId="77777777" w:rsidR="00225A55" w:rsidRPr="00D349F9" w:rsidRDefault="00D349F9" w:rsidP="00225A55">
            <w:pPr>
              <w:jc w:val="center"/>
              <w:rPr>
                <w:rFonts w:ascii="Arial" w:hAnsi="Arial" w:cs="Arial"/>
                <w:sz w:val="20"/>
                <w:szCs w:val="20"/>
              </w:rPr>
            </w:pPr>
            <w:r w:rsidRPr="00D349F9">
              <w:rPr>
                <w:rFonts w:ascii="Arial" w:hAnsi="Arial" w:cs="Arial"/>
                <w:sz w:val="20"/>
                <w:szCs w:val="20"/>
              </w:rPr>
              <w:t>02/06/2019</w:t>
            </w:r>
          </w:p>
        </w:tc>
        <w:tc>
          <w:tcPr>
            <w:tcW w:w="1291" w:type="pct"/>
          </w:tcPr>
          <w:p w14:paraId="5F1905CA" w14:textId="77777777" w:rsidR="00225A55" w:rsidRPr="00D349F9" w:rsidRDefault="00D349F9" w:rsidP="00225A55">
            <w:pPr>
              <w:rPr>
                <w:rFonts w:ascii="Arial" w:hAnsi="Arial" w:cs="Arial"/>
                <w:b/>
                <w:sz w:val="20"/>
                <w:szCs w:val="20"/>
              </w:rPr>
            </w:pPr>
            <w:r w:rsidRPr="00D349F9">
              <w:rPr>
                <w:rFonts w:ascii="Arial" w:hAnsi="Arial" w:cs="Arial"/>
                <w:b/>
                <w:sz w:val="20"/>
                <w:szCs w:val="20"/>
              </w:rPr>
              <w:t xml:space="preserve">City Initiated </w:t>
            </w:r>
            <w:r w:rsidR="007C4F95" w:rsidRPr="00D349F9">
              <w:rPr>
                <w:rFonts w:ascii="Arial" w:hAnsi="Arial" w:cs="Arial"/>
                <w:b/>
                <w:sz w:val="20"/>
                <w:szCs w:val="20"/>
              </w:rPr>
              <w:t xml:space="preserve">Extension of Due </w:t>
            </w:r>
            <w:r w:rsidR="001C5187" w:rsidRPr="00D349F9">
              <w:rPr>
                <w:rFonts w:ascii="Arial" w:hAnsi="Arial" w:cs="Arial"/>
                <w:b/>
                <w:sz w:val="20"/>
                <w:szCs w:val="20"/>
              </w:rPr>
              <w:t>D</w:t>
            </w:r>
            <w:r w:rsidR="007C4F95" w:rsidRPr="00D349F9">
              <w:rPr>
                <w:rFonts w:ascii="Arial" w:hAnsi="Arial" w:cs="Arial"/>
                <w:b/>
                <w:sz w:val="20"/>
                <w:szCs w:val="20"/>
              </w:rPr>
              <w:t>ate to allow time to answer questions.</w:t>
            </w:r>
          </w:p>
        </w:tc>
        <w:tc>
          <w:tcPr>
            <w:tcW w:w="1291" w:type="pct"/>
          </w:tcPr>
          <w:p w14:paraId="5E000427" w14:textId="77777777" w:rsidR="00225A55" w:rsidRPr="00D349F9" w:rsidRDefault="00225A55" w:rsidP="00225A55">
            <w:pPr>
              <w:rPr>
                <w:rFonts w:ascii="Arial" w:hAnsi="Arial" w:cs="Arial"/>
                <w:sz w:val="20"/>
                <w:szCs w:val="20"/>
              </w:rPr>
            </w:pPr>
          </w:p>
        </w:tc>
        <w:tc>
          <w:tcPr>
            <w:tcW w:w="1285" w:type="pct"/>
          </w:tcPr>
          <w:p w14:paraId="41AC29FA" w14:textId="77777777" w:rsidR="00225A55" w:rsidRPr="00D349F9" w:rsidRDefault="00DA45D2" w:rsidP="008B6CD3">
            <w:pPr>
              <w:rPr>
                <w:rFonts w:ascii="Arial" w:hAnsi="Arial" w:cs="Arial"/>
                <w:sz w:val="20"/>
                <w:szCs w:val="20"/>
              </w:rPr>
            </w:pPr>
            <w:r w:rsidRPr="00D349F9">
              <w:rPr>
                <w:rFonts w:ascii="Arial" w:hAnsi="Arial" w:cs="Arial"/>
                <w:sz w:val="20"/>
                <w:szCs w:val="20"/>
              </w:rPr>
              <w:t xml:space="preserve">See </w:t>
            </w:r>
            <w:r w:rsidR="00193C70" w:rsidRPr="00D349F9">
              <w:rPr>
                <w:rFonts w:ascii="Arial" w:hAnsi="Arial" w:cs="Arial"/>
                <w:sz w:val="20"/>
                <w:szCs w:val="20"/>
              </w:rPr>
              <w:t>P</w:t>
            </w:r>
            <w:r w:rsidRPr="00D349F9">
              <w:rPr>
                <w:rFonts w:ascii="Arial" w:hAnsi="Arial" w:cs="Arial"/>
                <w:sz w:val="20"/>
                <w:szCs w:val="20"/>
              </w:rPr>
              <w:t xml:space="preserve">age 1, </w:t>
            </w:r>
            <w:r w:rsidR="00193C70" w:rsidRPr="00D349F9">
              <w:rPr>
                <w:rFonts w:ascii="Arial" w:hAnsi="Arial" w:cs="Arial"/>
                <w:sz w:val="20"/>
                <w:szCs w:val="20"/>
              </w:rPr>
              <w:t xml:space="preserve">Table 1, Solicitation Schedule. </w:t>
            </w:r>
            <w:r w:rsidR="0036352F" w:rsidRPr="0036352F">
              <w:rPr>
                <w:rFonts w:ascii="Arial" w:hAnsi="Arial" w:cs="Arial"/>
                <w:sz w:val="20"/>
                <w:szCs w:val="20"/>
              </w:rPr>
              <w:t>Sealed Bids Due to the Cit</w:t>
            </w:r>
            <w:r w:rsidR="0036352F">
              <w:rPr>
                <w:rFonts w:ascii="Arial" w:hAnsi="Arial" w:cs="Arial"/>
                <w:sz w:val="20"/>
                <w:szCs w:val="20"/>
              </w:rPr>
              <w:t xml:space="preserve">y. </w:t>
            </w:r>
            <w:r w:rsidR="009E43C0" w:rsidRPr="00D349F9">
              <w:rPr>
                <w:rFonts w:ascii="Arial" w:hAnsi="Arial" w:cs="Arial"/>
                <w:sz w:val="20"/>
                <w:szCs w:val="20"/>
              </w:rPr>
              <w:t xml:space="preserve">Extend Bid due date to </w:t>
            </w:r>
            <w:r w:rsidR="008B6CD3" w:rsidRPr="00D349F9">
              <w:rPr>
                <w:rFonts w:ascii="Arial" w:hAnsi="Arial" w:cs="Arial"/>
                <w:sz w:val="20"/>
                <w:szCs w:val="20"/>
              </w:rPr>
              <w:t>02/2</w:t>
            </w:r>
            <w:r w:rsidR="00D349F9" w:rsidRPr="00D349F9">
              <w:rPr>
                <w:rFonts w:ascii="Arial" w:hAnsi="Arial" w:cs="Arial"/>
                <w:sz w:val="20"/>
                <w:szCs w:val="20"/>
              </w:rPr>
              <w:t>0</w:t>
            </w:r>
            <w:r w:rsidRPr="00D349F9">
              <w:rPr>
                <w:rFonts w:ascii="Arial" w:hAnsi="Arial" w:cs="Arial"/>
                <w:sz w:val="20"/>
                <w:szCs w:val="20"/>
              </w:rPr>
              <w:t>/2019; 3:00PM</w:t>
            </w:r>
          </w:p>
        </w:tc>
      </w:tr>
      <w:tr w:rsidR="00D349F9" w:rsidRPr="00D349F9" w14:paraId="7B4DEEF7" w14:textId="77777777" w:rsidTr="00225A55">
        <w:tc>
          <w:tcPr>
            <w:tcW w:w="231" w:type="pct"/>
          </w:tcPr>
          <w:p w14:paraId="381FCAA6" w14:textId="77777777" w:rsidR="00D349F9" w:rsidRPr="00D349F9" w:rsidRDefault="00D349F9" w:rsidP="00D349F9">
            <w:pPr>
              <w:jc w:val="center"/>
              <w:rPr>
                <w:rFonts w:ascii="Arial" w:hAnsi="Arial" w:cs="Arial"/>
                <w:sz w:val="20"/>
                <w:szCs w:val="20"/>
              </w:rPr>
            </w:pPr>
          </w:p>
        </w:tc>
        <w:tc>
          <w:tcPr>
            <w:tcW w:w="451" w:type="pct"/>
          </w:tcPr>
          <w:p w14:paraId="36AE2463" w14:textId="77777777" w:rsidR="00D349F9" w:rsidRPr="00D349F9" w:rsidRDefault="00D349F9" w:rsidP="00D349F9">
            <w:pPr>
              <w:jc w:val="center"/>
              <w:rPr>
                <w:rFonts w:ascii="Arial" w:hAnsi="Arial" w:cs="Arial"/>
                <w:sz w:val="20"/>
                <w:szCs w:val="20"/>
              </w:rPr>
            </w:pPr>
            <w:r>
              <w:rPr>
                <w:rFonts w:ascii="Arial" w:hAnsi="Arial" w:cs="Arial"/>
                <w:sz w:val="20"/>
                <w:szCs w:val="20"/>
              </w:rPr>
              <w:t>02/12/2019</w:t>
            </w:r>
          </w:p>
        </w:tc>
        <w:tc>
          <w:tcPr>
            <w:tcW w:w="451" w:type="pct"/>
          </w:tcPr>
          <w:p w14:paraId="51B6BAE3" w14:textId="77777777" w:rsidR="00D349F9" w:rsidRPr="00D349F9" w:rsidRDefault="00D349F9" w:rsidP="00D349F9">
            <w:pPr>
              <w:jc w:val="center"/>
              <w:rPr>
                <w:rFonts w:ascii="Arial" w:hAnsi="Arial" w:cs="Arial"/>
                <w:sz w:val="20"/>
                <w:szCs w:val="20"/>
              </w:rPr>
            </w:pPr>
            <w:r>
              <w:rPr>
                <w:rFonts w:ascii="Arial" w:hAnsi="Arial" w:cs="Arial"/>
                <w:sz w:val="20"/>
                <w:szCs w:val="20"/>
              </w:rPr>
              <w:t>02</w:t>
            </w:r>
            <w:r w:rsidR="0036352F">
              <w:rPr>
                <w:rFonts w:ascii="Arial" w:hAnsi="Arial" w:cs="Arial"/>
                <w:sz w:val="20"/>
                <w:szCs w:val="20"/>
              </w:rPr>
              <w:t>/</w:t>
            </w:r>
            <w:r>
              <w:rPr>
                <w:rFonts w:ascii="Arial" w:hAnsi="Arial" w:cs="Arial"/>
                <w:sz w:val="20"/>
                <w:szCs w:val="20"/>
              </w:rPr>
              <w:t>12/2019</w:t>
            </w:r>
          </w:p>
        </w:tc>
        <w:tc>
          <w:tcPr>
            <w:tcW w:w="1291" w:type="pct"/>
          </w:tcPr>
          <w:p w14:paraId="6A2C76E5" w14:textId="77777777" w:rsidR="00D349F9" w:rsidRPr="00D349F9" w:rsidRDefault="00D349F9" w:rsidP="00D349F9">
            <w:pPr>
              <w:rPr>
                <w:rFonts w:ascii="Arial" w:hAnsi="Arial" w:cs="Arial"/>
                <w:b/>
                <w:sz w:val="20"/>
                <w:szCs w:val="20"/>
              </w:rPr>
            </w:pPr>
            <w:r w:rsidRPr="00D349F9">
              <w:rPr>
                <w:rFonts w:ascii="Arial" w:hAnsi="Arial" w:cs="Arial"/>
                <w:b/>
                <w:sz w:val="20"/>
                <w:szCs w:val="20"/>
              </w:rPr>
              <w:t>Extension of Due Date to allow time to answer questions.</w:t>
            </w:r>
          </w:p>
        </w:tc>
        <w:tc>
          <w:tcPr>
            <w:tcW w:w="1291" w:type="pct"/>
          </w:tcPr>
          <w:p w14:paraId="46DA26A1" w14:textId="77777777" w:rsidR="00D349F9" w:rsidRPr="00D349F9" w:rsidRDefault="00D349F9" w:rsidP="00D349F9">
            <w:pPr>
              <w:rPr>
                <w:rFonts w:ascii="Arial" w:hAnsi="Arial" w:cs="Arial"/>
                <w:sz w:val="20"/>
                <w:szCs w:val="20"/>
              </w:rPr>
            </w:pPr>
          </w:p>
        </w:tc>
        <w:tc>
          <w:tcPr>
            <w:tcW w:w="1285" w:type="pct"/>
          </w:tcPr>
          <w:p w14:paraId="3A08B67F" w14:textId="77777777" w:rsidR="00D349F9" w:rsidRPr="00D349F9" w:rsidRDefault="00D349F9" w:rsidP="00D349F9">
            <w:pPr>
              <w:rPr>
                <w:rFonts w:ascii="Arial" w:hAnsi="Arial" w:cs="Arial"/>
                <w:sz w:val="20"/>
                <w:szCs w:val="20"/>
              </w:rPr>
            </w:pPr>
            <w:r w:rsidRPr="00D349F9">
              <w:rPr>
                <w:rFonts w:ascii="Arial" w:hAnsi="Arial" w:cs="Arial"/>
                <w:sz w:val="20"/>
                <w:szCs w:val="20"/>
              </w:rPr>
              <w:t>Due to the recent inclement weather we have experienced the schedule has been revised as follows See Page 1, Table 1: Solicitation Schedule.  Extend Bid due date to 02/2</w:t>
            </w:r>
            <w:r>
              <w:rPr>
                <w:rFonts w:ascii="Arial" w:hAnsi="Arial" w:cs="Arial"/>
                <w:sz w:val="20"/>
                <w:szCs w:val="20"/>
              </w:rPr>
              <w:t>8</w:t>
            </w:r>
            <w:r w:rsidRPr="00D349F9">
              <w:rPr>
                <w:rFonts w:ascii="Arial" w:hAnsi="Arial" w:cs="Arial"/>
                <w:sz w:val="20"/>
                <w:szCs w:val="20"/>
              </w:rPr>
              <w:t>/2019; 3:00PM</w:t>
            </w:r>
          </w:p>
        </w:tc>
      </w:tr>
      <w:tr w:rsidR="00225A55" w:rsidRPr="00D349F9" w14:paraId="2D01EB6E" w14:textId="77777777" w:rsidTr="00225A55">
        <w:tc>
          <w:tcPr>
            <w:tcW w:w="231" w:type="pct"/>
          </w:tcPr>
          <w:p w14:paraId="77D568D9" w14:textId="77777777" w:rsidR="00225A55" w:rsidRPr="00D349F9" w:rsidRDefault="00225A55" w:rsidP="00225A55">
            <w:pPr>
              <w:jc w:val="center"/>
              <w:rPr>
                <w:rFonts w:ascii="Arial" w:hAnsi="Arial" w:cs="Arial"/>
                <w:sz w:val="20"/>
                <w:szCs w:val="20"/>
              </w:rPr>
            </w:pPr>
          </w:p>
        </w:tc>
        <w:tc>
          <w:tcPr>
            <w:tcW w:w="451" w:type="pct"/>
          </w:tcPr>
          <w:p w14:paraId="5124350E" w14:textId="34E4D052" w:rsidR="00225A55" w:rsidRPr="00D349F9" w:rsidRDefault="008860B7" w:rsidP="00225A55">
            <w:pPr>
              <w:jc w:val="center"/>
              <w:rPr>
                <w:rFonts w:ascii="Arial" w:hAnsi="Arial" w:cs="Arial"/>
                <w:sz w:val="20"/>
                <w:szCs w:val="20"/>
              </w:rPr>
            </w:pPr>
            <w:r>
              <w:rPr>
                <w:rFonts w:ascii="Arial" w:hAnsi="Arial" w:cs="Arial"/>
                <w:sz w:val="20"/>
                <w:szCs w:val="20"/>
              </w:rPr>
              <w:t>02/26/2019</w:t>
            </w:r>
          </w:p>
        </w:tc>
        <w:tc>
          <w:tcPr>
            <w:tcW w:w="451" w:type="pct"/>
          </w:tcPr>
          <w:p w14:paraId="75144D66" w14:textId="51C80FAD" w:rsidR="00225A55" w:rsidRPr="00D349F9" w:rsidRDefault="008860B7" w:rsidP="00225A55">
            <w:pPr>
              <w:jc w:val="center"/>
              <w:rPr>
                <w:rFonts w:ascii="Arial" w:hAnsi="Arial" w:cs="Arial"/>
                <w:sz w:val="20"/>
                <w:szCs w:val="20"/>
              </w:rPr>
            </w:pPr>
            <w:r>
              <w:rPr>
                <w:rFonts w:ascii="Arial" w:hAnsi="Arial" w:cs="Arial"/>
                <w:sz w:val="20"/>
                <w:szCs w:val="20"/>
              </w:rPr>
              <w:t>02/26/2019</w:t>
            </w:r>
          </w:p>
        </w:tc>
        <w:tc>
          <w:tcPr>
            <w:tcW w:w="1291" w:type="pct"/>
          </w:tcPr>
          <w:p w14:paraId="26EA30CD" w14:textId="7A8FDF91" w:rsidR="00225A55" w:rsidRPr="00D349F9" w:rsidRDefault="008860B7" w:rsidP="00225A55">
            <w:pPr>
              <w:rPr>
                <w:rFonts w:ascii="Arial" w:hAnsi="Arial" w:cs="Arial"/>
                <w:sz w:val="20"/>
                <w:szCs w:val="20"/>
              </w:rPr>
            </w:pPr>
            <w:r w:rsidRPr="008860B7">
              <w:rPr>
                <w:rFonts w:ascii="Arial" w:hAnsi="Arial" w:cs="Arial"/>
                <w:sz w:val="20"/>
                <w:szCs w:val="20"/>
              </w:rPr>
              <w:t>The bid offer sheet has hourly rates for each service.  A few of them should be per unit not per hour.  I’m assuming it’s ok to make that change?</w:t>
            </w:r>
          </w:p>
        </w:tc>
        <w:tc>
          <w:tcPr>
            <w:tcW w:w="1291" w:type="pct"/>
          </w:tcPr>
          <w:p w14:paraId="015EEDEF" w14:textId="77777777" w:rsidR="00225A55" w:rsidRPr="00D349F9" w:rsidRDefault="00225A55" w:rsidP="00225A55">
            <w:pPr>
              <w:rPr>
                <w:rFonts w:ascii="Arial" w:hAnsi="Arial" w:cs="Arial"/>
                <w:sz w:val="20"/>
                <w:szCs w:val="20"/>
              </w:rPr>
            </w:pPr>
          </w:p>
        </w:tc>
        <w:tc>
          <w:tcPr>
            <w:tcW w:w="1285" w:type="pct"/>
          </w:tcPr>
          <w:p w14:paraId="6B82E9E8" w14:textId="77777777" w:rsidR="00225A55" w:rsidRDefault="008860B7" w:rsidP="008860B7">
            <w:pPr>
              <w:rPr>
                <w:rFonts w:ascii="Arial" w:hAnsi="Arial" w:cs="Arial"/>
                <w:sz w:val="20"/>
                <w:szCs w:val="20"/>
              </w:rPr>
            </w:pPr>
            <w:r>
              <w:rPr>
                <w:rFonts w:ascii="Arial" w:hAnsi="Arial" w:cs="Arial"/>
                <w:sz w:val="20"/>
                <w:szCs w:val="20"/>
              </w:rPr>
              <w:t>Please change the following on the Bid offer sheet from Hourly to Each pricing.</w:t>
            </w:r>
          </w:p>
          <w:p w14:paraId="78F8E5FF" w14:textId="77777777" w:rsidR="008860B7" w:rsidRPr="008860B7" w:rsidRDefault="008860B7" w:rsidP="008860B7">
            <w:pPr>
              <w:numPr>
                <w:ilvl w:val="0"/>
                <w:numId w:val="3"/>
              </w:numPr>
              <w:rPr>
                <w:rFonts w:ascii="Arial" w:hAnsi="Arial" w:cs="Arial"/>
                <w:sz w:val="20"/>
                <w:szCs w:val="20"/>
              </w:rPr>
            </w:pPr>
            <w:r w:rsidRPr="008860B7">
              <w:rPr>
                <w:rFonts w:ascii="Arial" w:hAnsi="Arial" w:cs="Arial"/>
                <w:sz w:val="20"/>
                <w:szCs w:val="20"/>
              </w:rPr>
              <w:t xml:space="preserve">Each Pothole up to five (5) feet </w:t>
            </w:r>
          </w:p>
          <w:p w14:paraId="7F9C728D" w14:textId="77777777" w:rsidR="008860B7" w:rsidRPr="008860B7" w:rsidRDefault="008860B7" w:rsidP="008860B7">
            <w:pPr>
              <w:numPr>
                <w:ilvl w:val="0"/>
                <w:numId w:val="3"/>
              </w:numPr>
              <w:rPr>
                <w:rFonts w:ascii="Arial" w:hAnsi="Arial" w:cs="Arial"/>
                <w:sz w:val="20"/>
                <w:szCs w:val="20"/>
              </w:rPr>
            </w:pPr>
            <w:r w:rsidRPr="008860B7">
              <w:rPr>
                <w:rFonts w:ascii="Arial" w:hAnsi="Arial" w:cs="Arial"/>
                <w:sz w:val="20"/>
                <w:szCs w:val="20"/>
              </w:rPr>
              <w:t xml:space="preserve">Each ¼ foot </w:t>
            </w:r>
          </w:p>
          <w:p w14:paraId="2FE3826F" w14:textId="77777777" w:rsidR="008860B7" w:rsidRPr="008860B7" w:rsidRDefault="008860B7" w:rsidP="008860B7">
            <w:pPr>
              <w:numPr>
                <w:ilvl w:val="0"/>
                <w:numId w:val="3"/>
              </w:numPr>
              <w:rPr>
                <w:rFonts w:ascii="Arial" w:hAnsi="Arial" w:cs="Arial"/>
                <w:sz w:val="20"/>
                <w:szCs w:val="20"/>
              </w:rPr>
            </w:pPr>
            <w:r w:rsidRPr="008860B7">
              <w:rPr>
                <w:rFonts w:ascii="Arial" w:hAnsi="Arial" w:cs="Arial"/>
                <w:sz w:val="20"/>
                <w:szCs w:val="20"/>
              </w:rPr>
              <w:t>or part thereof beyond six inches depth of asphalt</w:t>
            </w:r>
          </w:p>
          <w:p w14:paraId="460FB5DD" w14:textId="77777777" w:rsidR="008860B7" w:rsidRPr="008860B7" w:rsidRDefault="008860B7" w:rsidP="008860B7">
            <w:pPr>
              <w:numPr>
                <w:ilvl w:val="0"/>
                <w:numId w:val="3"/>
              </w:numPr>
              <w:rPr>
                <w:rFonts w:ascii="Arial" w:hAnsi="Arial" w:cs="Arial"/>
                <w:sz w:val="20"/>
                <w:szCs w:val="20"/>
              </w:rPr>
            </w:pPr>
            <w:r w:rsidRPr="008860B7">
              <w:rPr>
                <w:rFonts w:ascii="Arial" w:hAnsi="Arial" w:cs="Arial"/>
                <w:sz w:val="20"/>
                <w:szCs w:val="20"/>
              </w:rPr>
              <w:t xml:space="preserve">Each ¼ foot or part thereof beyond six inches depth of </w:t>
            </w:r>
            <w:r w:rsidRPr="008860B7">
              <w:rPr>
                <w:rFonts w:ascii="Arial" w:hAnsi="Arial" w:cs="Arial"/>
                <w:sz w:val="20"/>
                <w:szCs w:val="20"/>
              </w:rPr>
              <w:lastRenderedPageBreak/>
              <w:t>Concrete</w:t>
            </w:r>
          </w:p>
          <w:p w14:paraId="31DAABEA" w14:textId="63C0BB72" w:rsidR="008860B7" w:rsidRPr="00D349F9" w:rsidRDefault="008860B7" w:rsidP="008860B7">
            <w:pPr>
              <w:numPr>
                <w:ilvl w:val="0"/>
                <w:numId w:val="3"/>
              </w:numPr>
              <w:rPr>
                <w:rFonts w:ascii="Arial" w:hAnsi="Arial" w:cs="Arial"/>
                <w:sz w:val="20"/>
                <w:szCs w:val="20"/>
              </w:rPr>
            </w:pPr>
            <w:r w:rsidRPr="008860B7">
              <w:rPr>
                <w:rFonts w:ascii="Arial" w:hAnsi="Arial" w:cs="Arial"/>
                <w:sz w:val="20"/>
                <w:szCs w:val="20"/>
              </w:rPr>
              <w:t>or part thereof beyond six inches depth of Concrete</w:t>
            </w:r>
          </w:p>
        </w:tc>
      </w:tr>
      <w:tr w:rsidR="00225A55" w:rsidRPr="00D349F9" w14:paraId="0D50C1B7" w14:textId="77777777" w:rsidTr="00225A55">
        <w:tc>
          <w:tcPr>
            <w:tcW w:w="231" w:type="pct"/>
          </w:tcPr>
          <w:p w14:paraId="3DB19B83" w14:textId="77777777" w:rsidR="00225A55" w:rsidRPr="00D349F9" w:rsidRDefault="00225A55" w:rsidP="00225A55">
            <w:pPr>
              <w:jc w:val="center"/>
              <w:rPr>
                <w:rFonts w:ascii="Arial" w:hAnsi="Arial" w:cs="Arial"/>
                <w:sz w:val="20"/>
                <w:szCs w:val="20"/>
              </w:rPr>
            </w:pPr>
          </w:p>
        </w:tc>
        <w:tc>
          <w:tcPr>
            <w:tcW w:w="451" w:type="pct"/>
          </w:tcPr>
          <w:p w14:paraId="61A7C9CA" w14:textId="77777777" w:rsidR="00225A55" w:rsidRPr="00D349F9" w:rsidRDefault="00225A55" w:rsidP="00225A55">
            <w:pPr>
              <w:jc w:val="center"/>
              <w:rPr>
                <w:rFonts w:ascii="Arial" w:hAnsi="Arial" w:cs="Arial"/>
                <w:sz w:val="20"/>
                <w:szCs w:val="20"/>
              </w:rPr>
            </w:pPr>
          </w:p>
        </w:tc>
        <w:tc>
          <w:tcPr>
            <w:tcW w:w="451" w:type="pct"/>
          </w:tcPr>
          <w:p w14:paraId="7CF540C4" w14:textId="77777777" w:rsidR="00225A55" w:rsidRPr="00D349F9" w:rsidRDefault="00225A55" w:rsidP="00225A55">
            <w:pPr>
              <w:jc w:val="center"/>
              <w:rPr>
                <w:rFonts w:ascii="Arial" w:hAnsi="Arial" w:cs="Arial"/>
                <w:sz w:val="20"/>
                <w:szCs w:val="20"/>
              </w:rPr>
            </w:pPr>
          </w:p>
        </w:tc>
        <w:tc>
          <w:tcPr>
            <w:tcW w:w="1291" w:type="pct"/>
          </w:tcPr>
          <w:p w14:paraId="67C29F1B" w14:textId="77777777" w:rsidR="00225A55" w:rsidRPr="00D349F9" w:rsidRDefault="00225A55" w:rsidP="00225A55">
            <w:pPr>
              <w:rPr>
                <w:rFonts w:ascii="Arial" w:hAnsi="Arial" w:cs="Arial"/>
                <w:sz w:val="20"/>
                <w:szCs w:val="20"/>
              </w:rPr>
            </w:pPr>
          </w:p>
        </w:tc>
        <w:tc>
          <w:tcPr>
            <w:tcW w:w="1291" w:type="pct"/>
          </w:tcPr>
          <w:p w14:paraId="305EAB0C" w14:textId="77777777" w:rsidR="00225A55" w:rsidRPr="00D349F9" w:rsidRDefault="00225A55" w:rsidP="00225A55">
            <w:pPr>
              <w:rPr>
                <w:rFonts w:ascii="Arial" w:hAnsi="Arial" w:cs="Arial"/>
                <w:sz w:val="20"/>
                <w:szCs w:val="20"/>
              </w:rPr>
            </w:pPr>
          </w:p>
        </w:tc>
        <w:tc>
          <w:tcPr>
            <w:tcW w:w="1285" w:type="pct"/>
          </w:tcPr>
          <w:p w14:paraId="3AD4B5D7" w14:textId="77777777" w:rsidR="00225A55" w:rsidRPr="00D349F9" w:rsidRDefault="00225A55" w:rsidP="00225A55">
            <w:pPr>
              <w:rPr>
                <w:rFonts w:ascii="Arial" w:hAnsi="Arial" w:cs="Arial"/>
                <w:sz w:val="20"/>
                <w:szCs w:val="20"/>
              </w:rPr>
            </w:pPr>
          </w:p>
        </w:tc>
      </w:tr>
      <w:tr w:rsidR="00225A55" w:rsidRPr="00D349F9" w14:paraId="25C85E68" w14:textId="77777777" w:rsidTr="00225A55">
        <w:tc>
          <w:tcPr>
            <w:tcW w:w="231" w:type="pct"/>
          </w:tcPr>
          <w:p w14:paraId="6E243D54" w14:textId="77777777" w:rsidR="00225A55" w:rsidRPr="00D349F9" w:rsidRDefault="00225A55" w:rsidP="00225A55">
            <w:pPr>
              <w:jc w:val="center"/>
              <w:rPr>
                <w:rFonts w:ascii="Arial" w:hAnsi="Arial" w:cs="Arial"/>
                <w:sz w:val="20"/>
                <w:szCs w:val="20"/>
              </w:rPr>
            </w:pPr>
          </w:p>
        </w:tc>
        <w:tc>
          <w:tcPr>
            <w:tcW w:w="451" w:type="pct"/>
          </w:tcPr>
          <w:p w14:paraId="7F51B407" w14:textId="77777777" w:rsidR="00225A55" w:rsidRPr="00D349F9" w:rsidRDefault="00225A55" w:rsidP="00225A55">
            <w:pPr>
              <w:jc w:val="center"/>
              <w:rPr>
                <w:rFonts w:ascii="Arial" w:hAnsi="Arial" w:cs="Arial"/>
                <w:sz w:val="20"/>
                <w:szCs w:val="20"/>
              </w:rPr>
            </w:pPr>
          </w:p>
        </w:tc>
        <w:tc>
          <w:tcPr>
            <w:tcW w:w="451" w:type="pct"/>
          </w:tcPr>
          <w:p w14:paraId="7C745BC3" w14:textId="77777777" w:rsidR="00225A55" w:rsidRPr="00D349F9" w:rsidRDefault="00225A55" w:rsidP="00225A55">
            <w:pPr>
              <w:jc w:val="center"/>
              <w:rPr>
                <w:rFonts w:ascii="Arial" w:hAnsi="Arial" w:cs="Arial"/>
                <w:sz w:val="20"/>
                <w:szCs w:val="20"/>
              </w:rPr>
            </w:pPr>
          </w:p>
        </w:tc>
        <w:tc>
          <w:tcPr>
            <w:tcW w:w="1291" w:type="pct"/>
          </w:tcPr>
          <w:p w14:paraId="16F14559" w14:textId="77777777" w:rsidR="00225A55" w:rsidRPr="00D349F9" w:rsidRDefault="00225A55" w:rsidP="00225A55">
            <w:pPr>
              <w:rPr>
                <w:rFonts w:ascii="Arial" w:hAnsi="Arial" w:cs="Arial"/>
                <w:sz w:val="20"/>
                <w:szCs w:val="20"/>
              </w:rPr>
            </w:pPr>
          </w:p>
        </w:tc>
        <w:tc>
          <w:tcPr>
            <w:tcW w:w="1291" w:type="pct"/>
          </w:tcPr>
          <w:p w14:paraId="40FE2466" w14:textId="77777777" w:rsidR="00225A55" w:rsidRPr="00D349F9" w:rsidRDefault="00225A55" w:rsidP="00225A55">
            <w:pPr>
              <w:rPr>
                <w:rFonts w:ascii="Arial" w:hAnsi="Arial" w:cs="Arial"/>
                <w:sz w:val="20"/>
                <w:szCs w:val="20"/>
              </w:rPr>
            </w:pPr>
          </w:p>
        </w:tc>
        <w:tc>
          <w:tcPr>
            <w:tcW w:w="1285" w:type="pct"/>
          </w:tcPr>
          <w:p w14:paraId="70C73851" w14:textId="77777777" w:rsidR="00225A55" w:rsidRPr="00D349F9" w:rsidRDefault="00225A55" w:rsidP="00225A55">
            <w:pPr>
              <w:rPr>
                <w:rFonts w:ascii="Arial" w:hAnsi="Arial" w:cs="Arial"/>
                <w:sz w:val="20"/>
                <w:szCs w:val="20"/>
              </w:rPr>
            </w:pPr>
          </w:p>
        </w:tc>
      </w:tr>
    </w:tbl>
    <w:p w14:paraId="12DA93AD" w14:textId="77777777" w:rsidR="005B4F6B" w:rsidRPr="00D349F9" w:rsidRDefault="005B4F6B" w:rsidP="005B4F6B">
      <w:pPr>
        <w:rPr>
          <w:rFonts w:ascii="Arial" w:hAnsi="Arial" w:cs="Arial"/>
          <w:sz w:val="20"/>
          <w:szCs w:val="20"/>
        </w:rPr>
      </w:pPr>
    </w:p>
    <w:sectPr w:rsidR="005B4F6B" w:rsidRPr="00D349F9" w:rsidSect="00FA72A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94C0" w14:textId="77777777" w:rsidR="00182A54" w:rsidRDefault="00182A54">
      <w:r>
        <w:separator/>
      </w:r>
    </w:p>
  </w:endnote>
  <w:endnote w:type="continuationSeparator" w:id="0">
    <w:p w14:paraId="2DBB0C4D" w14:textId="77777777" w:rsidR="00182A54" w:rsidRDefault="0018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7F8C" w14:textId="77777777" w:rsidR="008860B7" w:rsidRDefault="0088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EC7B" w14:textId="77777777" w:rsidR="00693F88" w:rsidRPr="00E84ED2" w:rsidRDefault="00693F88" w:rsidP="00E84ED2">
    <w:pPr>
      <w:pStyle w:val="Footer"/>
      <w:rPr>
        <w:rFonts w:ascii="Arial" w:hAnsi="Arial" w:cs="Arial"/>
        <w:sz w:val="20"/>
        <w:szCs w:val="20"/>
      </w:rPr>
    </w:pPr>
    <w:r>
      <w:tab/>
    </w:r>
    <w:r>
      <w:tab/>
    </w:r>
    <w:r w:rsidRPr="00E84ED2">
      <w:rPr>
        <w:rFonts w:ascii="Arial" w:hAnsi="Arial" w:cs="Arial"/>
        <w:sz w:val="20"/>
        <w:szCs w:val="20"/>
      </w:rPr>
      <w:t xml:space="preserve">Page </w:t>
    </w:r>
    <w:r w:rsidRPr="00E84ED2">
      <w:rPr>
        <w:rFonts w:ascii="Arial" w:hAnsi="Arial" w:cs="Arial"/>
        <w:sz w:val="20"/>
        <w:szCs w:val="20"/>
      </w:rPr>
      <w:fldChar w:fldCharType="begin"/>
    </w:r>
    <w:r w:rsidRPr="00E84ED2">
      <w:rPr>
        <w:rFonts w:ascii="Arial" w:hAnsi="Arial" w:cs="Arial"/>
        <w:sz w:val="20"/>
        <w:szCs w:val="20"/>
      </w:rPr>
      <w:instrText xml:space="preserve"> PAGE </w:instrText>
    </w:r>
    <w:r w:rsidRPr="00E84ED2">
      <w:rPr>
        <w:rFonts w:ascii="Arial" w:hAnsi="Arial" w:cs="Arial"/>
        <w:sz w:val="20"/>
        <w:szCs w:val="20"/>
      </w:rPr>
      <w:fldChar w:fldCharType="separate"/>
    </w:r>
    <w:r w:rsidR="00D53979">
      <w:rPr>
        <w:rFonts w:ascii="Arial" w:hAnsi="Arial" w:cs="Arial"/>
        <w:noProof/>
        <w:sz w:val="20"/>
        <w:szCs w:val="20"/>
      </w:rPr>
      <w:t>1</w:t>
    </w:r>
    <w:r w:rsidRPr="00E84ED2">
      <w:rPr>
        <w:rFonts w:ascii="Arial" w:hAnsi="Arial" w:cs="Arial"/>
        <w:sz w:val="20"/>
        <w:szCs w:val="20"/>
      </w:rPr>
      <w:fldChar w:fldCharType="end"/>
    </w:r>
    <w:r w:rsidRPr="00E84ED2">
      <w:rPr>
        <w:rFonts w:ascii="Arial" w:hAnsi="Arial" w:cs="Arial"/>
        <w:sz w:val="20"/>
        <w:szCs w:val="20"/>
      </w:rPr>
      <w:t xml:space="preserve"> of </w:t>
    </w:r>
    <w:r w:rsidRPr="00E84ED2">
      <w:rPr>
        <w:rFonts w:ascii="Arial" w:hAnsi="Arial" w:cs="Arial"/>
        <w:sz w:val="20"/>
        <w:szCs w:val="20"/>
      </w:rPr>
      <w:fldChar w:fldCharType="begin"/>
    </w:r>
    <w:r w:rsidRPr="00E84ED2">
      <w:rPr>
        <w:rFonts w:ascii="Arial" w:hAnsi="Arial" w:cs="Arial"/>
        <w:sz w:val="20"/>
        <w:szCs w:val="20"/>
      </w:rPr>
      <w:instrText xml:space="preserve"> NUMPAGES </w:instrText>
    </w:r>
    <w:r w:rsidRPr="00E84ED2">
      <w:rPr>
        <w:rFonts w:ascii="Arial" w:hAnsi="Arial" w:cs="Arial"/>
        <w:sz w:val="20"/>
        <w:szCs w:val="20"/>
      </w:rPr>
      <w:fldChar w:fldCharType="separate"/>
    </w:r>
    <w:r w:rsidR="00D53979">
      <w:rPr>
        <w:rFonts w:ascii="Arial" w:hAnsi="Arial" w:cs="Arial"/>
        <w:noProof/>
        <w:sz w:val="20"/>
        <w:szCs w:val="20"/>
      </w:rPr>
      <w:t>1</w:t>
    </w:r>
    <w:r w:rsidRPr="00E84ED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44B6" w14:textId="77777777" w:rsidR="008860B7" w:rsidRDefault="0088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AF2A" w14:textId="77777777" w:rsidR="00182A54" w:rsidRDefault="00182A54">
      <w:r>
        <w:separator/>
      </w:r>
    </w:p>
  </w:footnote>
  <w:footnote w:type="continuationSeparator" w:id="0">
    <w:p w14:paraId="1408C1D9" w14:textId="77777777" w:rsidR="00182A54" w:rsidRDefault="0018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8409" w14:textId="77777777" w:rsidR="008860B7" w:rsidRDefault="00886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9764" w14:textId="77777777" w:rsidR="008A68D1" w:rsidRDefault="00693F88" w:rsidP="00BE1B4A">
    <w:pPr>
      <w:pStyle w:val="Header"/>
      <w:jc w:val="center"/>
      <w:rPr>
        <w:rFonts w:ascii="Arial" w:hAnsi="Arial" w:cs="Arial"/>
      </w:rPr>
    </w:pPr>
    <w:r w:rsidRPr="00A81D96">
      <w:rPr>
        <w:rFonts w:ascii="Arial" w:hAnsi="Arial" w:cs="Arial"/>
      </w:rPr>
      <w:t xml:space="preserve">City of Seattle </w:t>
    </w:r>
    <w:r>
      <w:rPr>
        <w:rFonts w:ascii="Arial" w:hAnsi="Arial" w:cs="Arial"/>
      </w:rPr>
      <w:t>Invitation to Bid</w:t>
    </w:r>
  </w:p>
  <w:p w14:paraId="3E999C3E" w14:textId="77777777" w:rsidR="00693F88" w:rsidRPr="00E84ED2" w:rsidRDefault="00693F88" w:rsidP="00BE1B4A">
    <w:pPr>
      <w:pStyle w:val="Header"/>
      <w:jc w:val="center"/>
      <w:rPr>
        <w:rFonts w:ascii="Arial" w:hAnsi="Arial" w:cs="Arial"/>
        <w:sz w:val="28"/>
        <w:szCs w:val="28"/>
      </w:rPr>
    </w:pPr>
    <w:r w:rsidRPr="00E84ED2">
      <w:rPr>
        <w:rFonts w:ascii="Arial" w:hAnsi="Arial" w:cs="Arial"/>
        <w:sz w:val="28"/>
        <w:szCs w:val="28"/>
      </w:rPr>
      <w:t xml:space="preserve">Addendum </w:t>
    </w:r>
  </w:p>
  <w:p w14:paraId="260BDC69" w14:textId="67290C92" w:rsidR="00693F88" w:rsidRDefault="008A68D1" w:rsidP="00BE1B4A">
    <w:pPr>
      <w:pStyle w:val="Header"/>
      <w:jc w:val="center"/>
      <w:rPr>
        <w:rFonts w:ascii="Arial" w:hAnsi="Arial" w:cs="Arial"/>
        <w:b/>
        <w:sz w:val="22"/>
        <w:szCs w:val="22"/>
      </w:rPr>
    </w:pPr>
    <w:r>
      <w:rPr>
        <w:rFonts w:ascii="Arial" w:hAnsi="Arial" w:cs="Arial"/>
        <w:b/>
        <w:sz w:val="22"/>
        <w:szCs w:val="22"/>
      </w:rPr>
      <w:t>Updated on:</w:t>
    </w:r>
    <w:r w:rsidR="008C0576">
      <w:rPr>
        <w:rFonts w:ascii="Arial" w:hAnsi="Arial" w:cs="Arial"/>
        <w:b/>
        <w:sz w:val="22"/>
        <w:szCs w:val="22"/>
      </w:rPr>
      <w:t xml:space="preserve"> 02/</w:t>
    </w:r>
    <w:r w:rsidR="00E836DA">
      <w:rPr>
        <w:rFonts w:ascii="Arial" w:hAnsi="Arial" w:cs="Arial"/>
        <w:b/>
        <w:sz w:val="22"/>
        <w:szCs w:val="22"/>
      </w:rPr>
      <w:t>2</w:t>
    </w:r>
    <w:r w:rsidR="008860B7">
      <w:rPr>
        <w:rFonts w:ascii="Arial" w:hAnsi="Arial" w:cs="Arial"/>
        <w:b/>
        <w:sz w:val="22"/>
        <w:szCs w:val="22"/>
      </w:rPr>
      <w:t>6</w:t>
    </w:r>
    <w:r w:rsidR="008C0576">
      <w:rPr>
        <w:rFonts w:ascii="Arial" w:hAnsi="Arial" w:cs="Arial"/>
        <w:b/>
        <w:sz w:val="22"/>
        <w:szCs w:val="22"/>
      </w:rPr>
      <w:t>/2019</w:t>
    </w:r>
  </w:p>
  <w:p w14:paraId="301364B0" w14:textId="77777777" w:rsidR="00693F88" w:rsidRPr="00000549" w:rsidRDefault="00693F88" w:rsidP="00A81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205D" w14:textId="77777777" w:rsidR="008860B7" w:rsidRDefault="00886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409F"/>
    <w:multiLevelType w:val="hybridMultilevel"/>
    <w:tmpl w:val="C72E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2E2"/>
    <w:rsid w:val="00000549"/>
    <w:rsid w:val="00023305"/>
    <w:rsid w:val="00025D6B"/>
    <w:rsid w:val="0004305A"/>
    <w:rsid w:val="0005531B"/>
    <w:rsid w:val="00061E52"/>
    <w:rsid w:val="00066B29"/>
    <w:rsid w:val="000677A0"/>
    <w:rsid w:val="00081E6F"/>
    <w:rsid w:val="000B137C"/>
    <w:rsid w:val="000B16AB"/>
    <w:rsid w:val="000E077F"/>
    <w:rsid w:val="000E7F68"/>
    <w:rsid w:val="001000F5"/>
    <w:rsid w:val="001015D0"/>
    <w:rsid w:val="00120B72"/>
    <w:rsid w:val="00131AA4"/>
    <w:rsid w:val="00131D36"/>
    <w:rsid w:val="00150B2C"/>
    <w:rsid w:val="00182A54"/>
    <w:rsid w:val="00186F2A"/>
    <w:rsid w:val="00193C70"/>
    <w:rsid w:val="00195FF9"/>
    <w:rsid w:val="001C5187"/>
    <w:rsid w:val="001D4189"/>
    <w:rsid w:val="00200720"/>
    <w:rsid w:val="00200DD7"/>
    <w:rsid w:val="0020750B"/>
    <w:rsid w:val="00225A55"/>
    <w:rsid w:val="00242B70"/>
    <w:rsid w:val="00245FEF"/>
    <w:rsid w:val="002533F5"/>
    <w:rsid w:val="0026446C"/>
    <w:rsid w:val="00275A4B"/>
    <w:rsid w:val="00290C7A"/>
    <w:rsid w:val="002A1E61"/>
    <w:rsid w:val="002A74FC"/>
    <w:rsid w:val="002B7D87"/>
    <w:rsid w:val="002C3524"/>
    <w:rsid w:val="002D28F5"/>
    <w:rsid w:val="002E5AA1"/>
    <w:rsid w:val="00302C4D"/>
    <w:rsid w:val="003161EA"/>
    <w:rsid w:val="00321AF2"/>
    <w:rsid w:val="00323247"/>
    <w:rsid w:val="00325AAB"/>
    <w:rsid w:val="003336C4"/>
    <w:rsid w:val="003601BC"/>
    <w:rsid w:val="0036172D"/>
    <w:rsid w:val="0036352F"/>
    <w:rsid w:val="003A61A6"/>
    <w:rsid w:val="003B7598"/>
    <w:rsid w:val="003C3907"/>
    <w:rsid w:val="003D0889"/>
    <w:rsid w:val="003E1144"/>
    <w:rsid w:val="00400E1B"/>
    <w:rsid w:val="00413081"/>
    <w:rsid w:val="00414759"/>
    <w:rsid w:val="00415172"/>
    <w:rsid w:val="004158DE"/>
    <w:rsid w:val="00457048"/>
    <w:rsid w:val="00465E1E"/>
    <w:rsid w:val="00466F5B"/>
    <w:rsid w:val="00483BDD"/>
    <w:rsid w:val="004852AB"/>
    <w:rsid w:val="00497979"/>
    <w:rsid w:val="004B05F5"/>
    <w:rsid w:val="004D506B"/>
    <w:rsid w:val="004F35FE"/>
    <w:rsid w:val="00507248"/>
    <w:rsid w:val="0051212B"/>
    <w:rsid w:val="0051500C"/>
    <w:rsid w:val="005153A1"/>
    <w:rsid w:val="00526DCE"/>
    <w:rsid w:val="00527C8A"/>
    <w:rsid w:val="00531837"/>
    <w:rsid w:val="0056229C"/>
    <w:rsid w:val="00580909"/>
    <w:rsid w:val="00597D44"/>
    <w:rsid w:val="005B4F6B"/>
    <w:rsid w:val="005B5FDE"/>
    <w:rsid w:val="005B70FB"/>
    <w:rsid w:val="005C6247"/>
    <w:rsid w:val="005E1D20"/>
    <w:rsid w:val="00613CB9"/>
    <w:rsid w:val="006235E8"/>
    <w:rsid w:val="006375DF"/>
    <w:rsid w:val="006675A0"/>
    <w:rsid w:val="00675AB3"/>
    <w:rsid w:val="00693609"/>
    <w:rsid w:val="00693F88"/>
    <w:rsid w:val="006A556F"/>
    <w:rsid w:val="006A5BDF"/>
    <w:rsid w:val="006C190E"/>
    <w:rsid w:val="006D2A48"/>
    <w:rsid w:val="006D5AC9"/>
    <w:rsid w:val="006E6617"/>
    <w:rsid w:val="006F5644"/>
    <w:rsid w:val="006F573F"/>
    <w:rsid w:val="0070629E"/>
    <w:rsid w:val="00707234"/>
    <w:rsid w:val="00707642"/>
    <w:rsid w:val="0072550C"/>
    <w:rsid w:val="00730E63"/>
    <w:rsid w:val="00762A9D"/>
    <w:rsid w:val="00767736"/>
    <w:rsid w:val="0077355F"/>
    <w:rsid w:val="00775B7E"/>
    <w:rsid w:val="007932E2"/>
    <w:rsid w:val="007A4D7B"/>
    <w:rsid w:val="007B7CBA"/>
    <w:rsid w:val="007C4F95"/>
    <w:rsid w:val="00811E97"/>
    <w:rsid w:val="00816BD3"/>
    <w:rsid w:val="00841848"/>
    <w:rsid w:val="00847046"/>
    <w:rsid w:val="0085339C"/>
    <w:rsid w:val="00855233"/>
    <w:rsid w:val="0085765A"/>
    <w:rsid w:val="008860B7"/>
    <w:rsid w:val="00886A8C"/>
    <w:rsid w:val="008A68D1"/>
    <w:rsid w:val="008B6CD3"/>
    <w:rsid w:val="008C0576"/>
    <w:rsid w:val="00900379"/>
    <w:rsid w:val="009016EF"/>
    <w:rsid w:val="009114FC"/>
    <w:rsid w:val="0092193B"/>
    <w:rsid w:val="00934F33"/>
    <w:rsid w:val="00955493"/>
    <w:rsid w:val="00995F60"/>
    <w:rsid w:val="009B0B30"/>
    <w:rsid w:val="009D2663"/>
    <w:rsid w:val="009E3BDB"/>
    <w:rsid w:val="009E43C0"/>
    <w:rsid w:val="009E7777"/>
    <w:rsid w:val="009F790E"/>
    <w:rsid w:val="00A11A24"/>
    <w:rsid w:val="00A23016"/>
    <w:rsid w:val="00A230A1"/>
    <w:rsid w:val="00A50B87"/>
    <w:rsid w:val="00A63677"/>
    <w:rsid w:val="00A81D96"/>
    <w:rsid w:val="00A872AE"/>
    <w:rsid w:val="00A94578"/>
    <w:rsid w:val="00AC0CC9"/>
    <w:rsid w:val="00AE3065"/>
    <w:rsid w:val="00AF3193"/>
    <w:rsid w:val="00B04AF1"/>
    <w:rsid w:val="00B1063B"/>
    <w:rsid w:val="00B355AE"/>
    <w:rsid w:val="00B61232"/>
    <w:rsid w:val="00B80423"/>
    <w:rsid w:val="00B863EB"/>
    <w:rsid w:val="00B90811"/>
    <w:rsid w:val="00BA12A0"/>
    <w:rsid w:val="00BB1836"/>
    <w:rsid w:val="00BD25EC"/>
    <w:rsid w:val="00BD7F32"/>
    <w:rsid w:val="00BE1B4A"/>
    <w:rsid w:val="00C0593E"/>
    <w:rsid w:val="00C12D29"/>
    <w:rsid w:val="00C5107B"/>
    <w:rsid w:val="00C66EF1"/>
    <w:rsid w:val="00C72B95"/>
    <w:rsid w:val="00C971FC"/>
    <w:rsid w:val="00CA20C3"/>
    <w:rsid w:val="00CC1605"/>
    <w:rsid w:val="00CC48B3"/>
    <w:rsid w:val="00CD76BA"/>
    <w:rsid w:val="00CF0E5D"/>
    <w:rsid w:val="00CF7195"/>
    <w:rsid w:val="00D02395"/>
    <w:rsid w:val="00D157B7"/>
    <w:rsid w:val="00D3018F"/>
    <w:rsid w:val="00D349F9"/>
    <w:rsid w:val="00D44F12"/>
    <w:rsid w:val="00D45AA6"/>
    <w:rsid w:val="00D47952"/>
    <w:rsid w:val="00D53979"/>
    <w:rsid w:val="00D56EAC"/>
    <w:rsid w:val="00D5747F"/>
    <w:rsid w:val="00D60242"/>
    <w:rsid w:val="00D924B9"/>
    <w:rsid w:val="00DA45D2"/>
    <w:rsid w:val="00DC602D"/>
    <w:rsid w:val="00E006C3"/>
    <w:rsid w:val="00E30C49"/>
    <w:rsid w:val="00E73305"/>
    <w:rsid w:val="00E73DF2"/>
    <w:rsid w:val="00E836DA"/>
    <w:rsid w:val="00E84ED2"/>
    <w:rsid w:val="00E92D21"/>
    <w:rsid w:val="00EA6E74"/>
    <w:rsid w:val="00EB1FA8"/>
    <w:rsid w:val="00EB44EA"/>
    <w:rsid w:val="00EC17D3"/>
    <w:rsid w:val="00ED060C"/>
    <w:rsid w:val="00ED41E2"/>
    <w:rsid w:val="00ED7615"/>
    <w:rsid w:val="00F41EDD"/>
    <w:rsid w:val="00F610EB"/>
    <w:rsid w:val="00F62D91"/>
    <w:rsid w:val="00F63787"/>
    <w:rsid w:val="00F75457"/>
    <w:rsid w:val="00F817F0"/>
    <w:rsid w:val="00F82347"/>
    <w:rsid w:val="00F838D0"/>
    <w:rsid w:val="00F9175A"/>
    <w:rsid w:val="00FA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E7B5"/>
  <w15:chartTrackingRefBased/>
  <w15:docId w15:val="{239A9540-01EA-4D5D-81C7-E0DE229A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Question #</vt:lpstr>
    </vt:vector>
  </TitlesOfParts>
  <Company>City of Seattle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dc:description/>
  <cp:lastModifiedBy>Wong, Carol</cp:lastModifiedBy>
  <cp:revision>2</cp:revision>
  <cp:lastPrinted>2012-01-11T21:51:00Z</cp:lastPrinted>
  <dcterms:created xsi:type="dcterms:W3CDTF">2019-02-26T21:28:00Z</dcterms:created>
  <dcterms:modified xsi:type="dcterms:W3CDTF">2019-02-26T21:28:00Z</dcterms:modified>
</cp:coreProperties>
</file>