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1799D55F" w14:textId="77777777"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14:paraId="039B69DE" w14:textId="28B95EF2"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876506">
        <w:rPr>
          <w:rFonts w:ascii="Cambria" w:hAnsi="Cambria" w:cs="Arial"/>
          <w:b/>
          <w:color w:val="auto"/>
        </w:rPr>
        <w:t>SU0-4742</w:t>
      </w:r>
    </w:p>
    <w:p w14:paraId="7C3920A4" w14:textId="4E76393B" w:rsidR="00554477"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190B21">
        <w:rPr>
          <w:rFonts w:ascii="Cambria" w:hAnsi="Cambria" w:cs="Arial"/>
          <w:b/>
          <w:color w:val="auto"/>
        </w:rPr>
        <w:t>Large Ultrasonic Water Meters</w:t>
      </w:r>
    </w:p>
    <w:p w14:paraId="03E0AE83" w14:textId="77777777" w:rsidR="003345BE" w:rsidRPr="00466A1C" w:rsidRDefault="003345BE"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p>
    <w:p w14:paraId="7E71669F" w14:textId="77777777" w:rsidR="00165D34" w:rsidRPr="00466A1C" w:rsidRDefault="00165D34" w:rsidP="003345BE">
      <w:pPr>
        <w:tabs>
          <w:tab w:val="left" w:pos="8280"/>
        </w:tabs>
        <w:ind w:left="1260" w:right="1080"/>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5C1D0872" w:rsidR="00D90B66" w:rsidRPr="00466A1C" w:rsidRDefault="00190B21" w:rsidP="00B10021">
            <w:pPr>
              <w:ind w:left="123"/>
              <w:jc w:val="center"/>
              <w:rPr>
                <w:rFonts w:ascii="Cambria" w:hAnsi="Cambria" w:cs="Arial"/>
                <w:color w:val="auto"/>
              </w:rPr>
            </w:pPr>
            <w:r>
              <w:rPr>
                <w:rFonts w:ascii="Cambria" w:hAnsi="Cambria" w:cs="Arial"/>
                <w:color w:val="auto"/>
              </w:rPr>
              <w:t>3</w:t>
            </w:r>
            <w:r w:rsidR="003345BE">
              <w:rPr>
                <w:rFonts w:ascii="Cambria" w:hAnsi="Cambria" w:cs="Arial"/>
                <w:color w:val="auto"/>
              </w:rPr>
              <w:t>/</w:t>
            </w:r>
            <w:r>
              <w:rPr>
                <w:rFonts w:ascii="Cambria" w:hAnsi="Cambria" w:cs="Arial"/>
                <w:color w:val="auto"/>
              </w:rPr>
              <w:t>8</w:t>
            </w:r>
            <w:r w:rsidR="003345BE">
              <w:rPr>
                <w:rFonts w:ascii="Cambria" w:hAnsi="Cambria" w:cs="Arial"/>
                <w:color w:val="auto"/>
              </w:rPr>
              <w:t>/2019</w:t>
            </w:r>
          </w:p>
        </w:tc>
      </w:tr>
      <w:tr w:rsidR="00D90B66" w:rsidRPr="00466A1C" w14:paraId="72A3BE54" w14:textId="77777777" w:rsidTr="00D90B66">
        <w:tc>
          <w:tcPr>
            <w:tcW w:w="3798" w:type="dxa"/>
          </w:tcPr>
          <w:p w14:paraId="4E3DF3B8"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14:paraId="39BBBF39" w14:textId="08106DCA" w:rsidR="00D90B66" w:rsidRPr="00466A1C" w:rsidRDefault="00190B21" w:rsidP="007E04A4">
            <w:pPr>
              <w:ind w:left="123"/>
              <w:jc w:val="center"/>
              <w:rPr>
                <w:rFonts w:ascii="Cambria" w:hAnsi="Cambria" w:cs="Arial"/>
                <w:color w:val="auto"/>
              </w:rPr>
            </w:pPr>
            <w:r>
              <w:rPr>
                <w:rFonts w:ascii="Cambria" w:hAnsi="Cambria" w:cs="Arial"/>
                <w:color w:val="auto"/>
              </w:rPr>
              <w:t>3</w:t>
            </w:r>
            <w:r w:rsidR="003345BE">
              <w:rPr>
                <w:rFonts w:ascii="Cambria" w:hAnsi="Cambria" w:cs="Arial"/>
                <w:color w:val="auto"/>
              </w:rPr>
              <w:t>/1</w:t>
            </w:r>
            <w:r>
              <w:rPr>
                <w:rFonts w:ascii="Cambria" w:hAnsi="Cambria" w:cs="Arial"/>
                <w:color w:val="auto"/>
              </w:rPr>
              <w:t>2</w:t>
            </w:r>
            <w:r w:rsidR="003345BE">
              <w:rPr>
                <w:rFonts w:ascii="Cambria" w:hAnsi="Cambria" w:cs="Arial"/>
                <w:color w:val="auto"/>
              </w:rPr>
              <w:t>/2019</w:t>
            </w:r>
            <w:r>
              <w:rPr>
                <w:rFonts w:ascii="Cambria" w:hAnsi="Cambria" w:cs="Arial"/>
                <w:color w:val="auto"/>
              </w:rPr>
              <w:t xml:space="preserve"> at 11:00 a.m. PDT</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6D30F1BD" w:rsidR="00D90B66" w:rsidRPr="00466A1C" w:rsidRDefault="00190B21" w:rsidP="00B10021">
            <w:pPr>
              <w:ind w:left="123"/>
              <w:jc w:val="center"/>
              <w:rPr>
                <w:rFonts w:ascii="Cambria" w:hAnsi="Cambria" w:cs="Arial"/>
                <w:color w:val="auto"/>
              </w:rPr>
            </w:pPr>
            <w:r>
              <w:rPr>
                <w:rFonts w:ascii="Cambria" w:hAnsi="Cambria" w:cs="Arial"/>
                <w:color w:val="auto"/>
              </w:rPr>
              <w:t>3</w:t>
            </w:r>
            <w:r w:rsidR="003345BE">
              <w:rPr>
                <w:rFonts w:ascii="Cambria" w:hAnsi="Cambria" w:cs="Arial"/>
                <w:color w:val="auto"/>
              </w:rPr>
              <w:t>/</w:t>
            </w:r>
            <w:r w:rsidR="0008428F">
              <w:rPr>
                <w:rFonts w:ascii="Cambria" w:hAnsi="Cambria" w:cs="Arial"/>
                <w:color w:val="auto"/>
              </w:rPr>
              <w:t>15</w:t>
            </w:r>
            <w:r w:rsidR="003345BE">
              <w:rPr>
                <w:rFonts w:ascii="Cambria" w:hAnsi="Cambria" w:cs="Arial"/>
                <w:color w:val="auto"/>
              </w:rPr>
              <w:t>/2019</w:t>
            </w:r>
            <w:r>
              <w:rPr>
                <w:rFonts w:ascii="Cambria" w:hAnsi="Cambria" w:cs="Arial"/>
                <w:color w:val="auto"/>
              </w:rPr>
              <w:t xml:space="preserve"> at 5:00 p.m. PDT</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09B6D84C" w:rsidR="00D90B66" w:rsidRPr="00466A1C" w:rsidRDefault="00190B21" w:rsidP="007E04A4">
            <w:pPr>
              <w:ind w:left="123"/>
              <w:jc w:val="center"/>
              <w:rPr>
                <w:rFonts w:ascii="Cambria" w:hAnsi="Cambria" w:cs="Arial"/>
                <w:color w:val="auto"/>
              </w:rPr>
            </w:pPr>
            <w:r>
              <w:rPr>
                <w:rFonts w:ascii="Cambria" w:hAnsi="Cambria" w:cs="Arial"/>
                <w:color w:val="auto"/>
              </w:rPr>
              <w:t>3/</w:t>
            </w:r>
            <w:r w:rsidR="0008428F">
              <w:rPr>
                <w:rFonts w:ascii="Cambria" w:hAnsi="Cambria" w:cs="Arial"/>
                <w:color w:val="auto"/>
              </w:rPr>
              <w:t>19</w:t>
            </w:r>
            <w:r w:rsidR="003345BE">
              <w:rPr>
                <w:rFonts w:ascii="Cambria" w:hAnsi="Cambria" w:cs="Arial"/>
                <w:color w:val="auto"/>
              </w:rPr>
              <w:t>/2019</w:t>
            </w:r>
            <w:r>
              <w:rPr>
                <w:rFonts w:ascii="Cambria" w:hAnsi="Cambria" w:cs="Arial"/>
                <w:color w:val="auto"/>
              </w:rPr>
              <w:t xml:space="preserve"> at 3: 00 p.m. PDT</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0" w:name="_Toc224981829"/>
      <w:r w:rsidRPr="00466A1C">
        <w:rPr>
          <w:b/>
          <w:color w:val="1F497D"/>
        </w:rPr>
        <w:lastRenderedPageBreak/>
        <w:t>BACKGROUND</w:t>
      </w:r>
      <w:r w:rsidR="00716672" w:rsidRPr="00466A1C">
        <w:rPr>
          <w:b/>
          <w:color w:val="1F497D"/>
        </w:rPr>
        <w:t xml:space="preserve"> AND PURPOSE</w:t>
      </w:r>
      <w:bookmarkEnd w:id="0"/>
    </w:p>
    <w:p w14:paraId="7C33F302" w14:textId="77777777" w:rsidR="00190B21" w:rsidRDefault="00190B21" w:rsidP="006A5039">
      <w:pPr>
        <w:pStyle w:val="NoSpacing"/>
        <w:ind w:left="360"/>
        <w:rPr>
          <w:rFonts w:ascii="Cambria" w:hAnsi="Cambria"/>
          <w:color w:val="auto"/>
        </w:rPr>
      </w:pPr>
      <w:r>
        <w:rPr>
          <w:rFonts w:ascii="Cambria" w:hAnsi="Cambria"/>
          <w:color w:val="auto"/>
        </w:rPr>
        <w:t>Vendors are required to read and understand all information contained within this entire bid package.</w:t>
      </w:r>
    </w:p>
    <w:p w14:paraId="13728F50" w14:textId="77777777" w:rsidR="00190B21" w:rsidRDefault="00190B21" w:rsidP="006A5039">
      <w:pPr>
        <w:pStyle w:val="NoSpacing"/>
        <w:ind w:left="360"/>
        <w:rPr>
          <w:rFonts w:ascii="Cambria" w:hAnsi="Cambria"/>
          <w:color w:val="auto"/>
        </w:rPr>
      </w:pPr>
    </w:p>
    <w:p w14:paraId="5EBFE208" w14:textId="6ACF6F03" w:rsidR="00190B21" w:rsidRDefault="00190B21" w:rsidP="006A5039">
      <w:pPr>
        <w:pStyle w:val="NoSpacing"/>
        <w:ind w:left="360"/>
        <w:rPr>
          <w:rFonts w:ascii="Cambria" w:hAnsi="Cambria"/>
          <w:color w:val="auto"/>
        </w:rPr>
      </w:pPr>
      <w:r>
        <w:rPr>
          <w:rFonts w:ascii="Cambria" w:hAnsi="Cambria"/>
          <w:color w:val="auto"/>
        </w:rPr>
        <w:t>The City of Seattle is looking for a source of large ultrasonic cold-water meters</w:t>
      </w:r>
      <w:r w:rsidR="00FA1EE3">
        <w:rPr>
          <w:rFonts w:ascii="Cambria" w:hAnsi="Cambria"/>
          <w:color w:val="auto"/>
        </w:rPr>
        <w:t xml:space="preserve"> that at a minimum meet AWWA Standard C715 Cold-water Meters – Electromagnetic and Ultrasonic Type for Revenue Applications.</w:t>
      </w:r>
    </w:p>
    <w:p w14:paraId="335A2A5E" w14:textId="77777777" w:rsidR="00190B21" w:rsidRDefault="00190B21" w:rsidP="006A5039">
      <w:pPr>
        <w:pStyle w:val="NoSpacing"/>
        <w:ind w:left="360"/>
        <w:rPr>
          <w:rFonts w:ascii="Cambria" w:hAnsi="Cambria"/>
          <w:color w:val="auto"/>
        </w:rPr>
      </w:pPr>
    </w:p>
    <w:p w14:paraId="7CB44EA2" w14:textId="26E3DA97" w:rsidR="00DE0E54" w:rsidRDefault="00DE0E54" w:rsidP="006A5039">
      <w:pPr>
        <w:pStyle w:val="NoSpacing"/>
        <w:ind w:left="360"/>
        <w:rPr>
          <w:rFonts w:ascii="Cambria" w:hAnsi="Cambria"/>
          <w:color w:val="auto"/>
        </w:rPr>
      </w:pPr>
      <w:r w:rsidRPr="00466A1C">
        <w:rPr>
          <w:rFonts w:ascii="Cambria" w:hAnsi="Cambria"/>
          <w:color w:val="auto"/>
        </w:rPr>
        <w:t xml:space="preserve">Single Award: </w:t>
      </w:r>
      <w:r w:rsidR="007D3DE6" w:rsidRPr="00466A1C">
        <w:rPr>
          <w:rFonts w:ascii="Cambria" w:hAnsi="Cambria"/>
          <w:color w:val="auto"/>
        </w:rPr>
        <w:t>T</w:t>
      </w:r>
      <w:r w:rsidR="00AA5765" w:rsidRPr="00466A1C">
        <w:rPr>
          <w:rFonts w:ascii="Cambria" w:hAnsi="Cambria"/>
          <w:color w:val="auto"/>
        </w:rPr>
        <w:t xml:space="preserve">he City intends to award one contract and does not anticipate multiple </w:t>
      </w:r>
      <w:r w:rsidR="00403758" w:rsidRPr="00466A1C">
        <w:rPr>
          <w:rFonts w:ascii="Cambria" w:hAnsi="Cambria"/>
          <w:color w:val="auto"/>
        </w:rPr>
        <w:t>awards</w:t>
      </w:r>
      <w:r w:rsidR="00AA5765" w:rsidRPr="00466A1C">
        <w:rPr>
          <w:rFonts w:ascii="Cambria" w:hAnsi="Cambria"/>
          <w:color w:val="auto"/>
        </w:rPr>
        <w:t xml:space="preserve">.  Regardless, the City reserves the right to make multiple or partial awards. </w:t>
      </w:r>
    </w:p>
    <w:p w14:paraId="0E45898E" w14:textId="1CBAD6FE" w:rsidR="00FA1EE3" w:rsidRDefault="00FA1EE3" w:rsidP="006A5039">
      <w:pPr>
        <w:pStyle w:val="NoSpacing"/>
        <w:ind w:left="360"/>
        <w:rPr>
          <w:rFonts w:ascii="Cambria" w:hAnsi="Cambria"/>
          <w:color w:val="auto"/>
        </w:rPr>
      </w:pPr>
    </w:p>
    <w:p w14:paraId="1A0CC91D" w14:textId="77777777" w:rsidR="001E7572" w:rsidRDefault="00FA1EE3" w:rsidP="006A5039">
      <w:pPr>
        <w:pStyle w:val="NoSpacing"/>
        <w:ind w:left="360"/>
        <w:rPr>
          <w:rFonts w:ascii="Cambria" w:hAnsi="Cambria"/>
          <w:color w:val="auto"/>
        </w:rPr>
      </w:pPr>
      <w:r>
        <w:rPr>
          <w:rFonts w:ascii="Cambria" w:hAnsi="Cambria"/>
          <w:color w:val="auto"/>
        </w:rPr>
        <w:t>The following products are preapproved:</w:t>
      </w:r>
    </w:p>
    <w:p w14:paraId="57B6E0BF" w14:textId="77777777" w:rsidR="001E7572" w:rsidRDefault="001E7572" w:rsidP="006A5039">
      <w:pPr>
        <w:pStyle w:val="NoSpacing"/>
        <w:ind w:left="360"/>
        <w:rPr>
          <w:rFonts w:ascii="Cambria" w:hAnsi="Cambria"/>
          <w:color w:val="auto"/>
        </w:rPr>
      </w:pPr>
    </w:p>
    <w:p w14:paraId="6A6D26AD" w14:textId="0D1DB740" w:rsidR="001E7572" w:rsidRDefault="001E7572" w:rsidP="009A260B">
      <w:pPr>
        <w:pStyle w:val="NoSpacing"/>
        <w:ind w:left="720"/>
        <w:rPr>
          <w:rFonts w:ascii="Cambria" w:hAnsi="Cambria"/>
          <w:color w:val="auto"/>
        </w:rPr>
      </w:pPr>
      <w:proofErr w:type="spellStart"/>
      <w:r>
        <w:rPr>
          <w:rFonts w:ascii="Cambria" w:hAnsi="Cambria"/>
          <w:color w:val="auto"/>
        </w:rPr>
        <w:t>Mastermeter</w:t>
      </w:r>
      <w:proofErr w:type="spellEnd"/>
      <w:r>
        <w:rPr>
          <w:rFonts w:ascii="Cambria" w:hAnsi="Cambria"/>
          <w:color w:val="auto"/>
        </w:rPr>
        <w:t xml:space="preserve"> Octave</w:t>
      </w:r>
      <w:r w:rsidR="009A260B">
        <w:rPr>
          <w:rFonts w:ascii="Cambria" w:hAnsi="Cambria"/>
          <w:color w:val="auto"/>
        </w:rPr>
        <w:t xml:space="preserve"> line of meters</w:t>
      </w:r>
    </w:p>
    <w:p w14:paraId="3C4768BC" w14:textId="77777777" w:rsidR="001E7572" w:rsidRDefault="001E7572" w:rsidP="009A260B">
      <w:pPr>
        <w:pStyle w:val="NoSpacing"/>
        <w:ind w:left="720"/>
        <w:rPr>
          <w:rFonts w:ascii="Cambria" w:hAnsi="Cambria"/>
          <w:color w:val="auto"/>
        </w:rPr>
      </w:pPr>
    </w:p>
    <w:p w14:paraId="46D68FE9" w14:textId="0A276A0C" w:rsidR="00FA1EE3" w:rsidRDefault="001E7572" w:rsidP="009A260B">
      <w:pPr>
        <w:pStyle w:val="NoSpacing"/>
        <w:ind w:left="720"/>
        <w:rPr>
          <w:rFonts w:ascii="Cambria" w:hAnsi="Cambria"/>
          <w:color w:val="auto"/>
        </w:rPr>
      </w:pPr>
      <w:r>
        <w:rPr>
          <w:rFonts w:ascii="Cambria" w:hAnsi="Cambria"/>
          <w:color w:val="auto"/>
        </w:rPr>
        <w:t xml:space="preserve">Zenner </w:t>
      </w:r>
      <w:r w:rsidR="009A260B">
        <w:rPr>
          <w:rFonts w:ascii="Cambria" w:hAnsi="Cambria"/>
          <w:color w:val="auto"/>
        </w:rPr>
        <w:t>ZSU</w:t>
      </w:r>
      <w:r w:rsidR="00FA1EE3">
        <w:rPr>
          <w:rFonts w:ascii="Cambria" w:hAnsi="Cambria"/>
          <w:color w:val="auto"/>
        </w:rPr>
        <w:t xml:space="preserve"> </w:t>
      </w:r>
      <w:r w:rsidR="009A260B">
        <w:rPr>
          <w:rFonts w:ascii="Cambria" w:hAnsi="Cambria"/>
          <w:color w:val="auto"/>
        </w:rPr>
        <w:t>line of meters</w:t>
      </w:r>
    </w:p>
    <w:p w14:paraId="3094590A" w14:textId="46289B84" w:rsidR="00B92A9E" w:rsidRDefault="00B92A9E" w:rsidP="006A5039">
      <w:pPr>
        <w:pStyle w:val="NoSpacing"/>
        <w:ind w:left="360"/>
        <w:rPr>
          <w:rFonts w:ascii="Cambria" w:hAnsi="Cambria"/>
          <w:color w:val="auto"/>
        </w:rPr>
      </w:pPr>
    </w:p>
    <w:p w14:paraId="47FB99C5" w14:textId="77777777" w:rsidR="005D135B" w:rsidRDefault="00B92A9E" w:rsidP="006A5039">
      <w:pPr>
        <w:pStyle w:val="NoSpacing"/>
        <w:ind w:left="360"/>
        <w:rPr>
          <w:rFonts w:ascii="Cambria" w:hAnsi="Cambria"/>
          <w:color w:val="auto"/>
        </w:rPr>
      </w:pPr>
      <w:r>
        <w:rPr>
          <w:rFonts w:ascii="Cambria" w:hAnsi="Cambria"/>
          <w:color w:val="auto"/>
        </w:rPr>
        <w:t xml:space="preserve">Usage for the last three years: </w:t>
      </w:r>
    </w:p>
    <w:p w14:paraId="2E579440" w14:textId="77777777" w:rsidR="005D135B" w:rsidRDefault="005D135B" w:rsidP="006A5039">
      <w:pPr>
        <w:pStyle w:val="NoSpacing"/>
        <w:ind w:left="360"/>
        <w:rPr>
          <w:rFonts w:ascii="Cambria" w:hAnsi="Cambria"/>
          <w:color w:val="auto"/>
        </w:rPr>
      </w:pPr>
    </w:p>
    <w:tbl>
      <w:tblPr>
        <w:tblStyle w:val="TableGrid"/>
        <w:tblW w:w="0" w:type="auto"/>
        <w:tblLook w:val="04A0" w:firstRow="1" w:lastRow="0" w:firstColumn="1" w:lastColumn="0" w:noHBand="0" w:noVBand="1"/>
      </w:tblPr>
      <w:tblGrid>
        <w:gridCol w:w="840"/>
        <w:gridCol w:w="5144"/>
        <w:gridCol w:w="1167"/>
        <w:gridCol w:w="1167"/>
        <w:gridCol w:w="1518"/>
      </w:tblGrid>
      <w:tr w:rsidR="00D47365" w:rsidRPr="00D47365" w14:paraId="5CAB5060" w14:textId="77777777" w:rsidTr="0008428F">
        <w:trPr>
          <w:trHeight w:val="288"/>
        </w:trPr>
        <w:tc>
          <w:tcPr>
            <w:tcW w:w="840" w:type="dxa"/>
            <w:hideMark/>
          </w:tcPr>
          <w:p w14:paraId="75FF87DA" w14:textId="77777777" w:rsidR="00D47365" w:rsidRPr="00D47365" w:rsidRDefault="00D47365" w:rsidP="00D47365">
            <w:pPr>
              <w:pStyle w:val="NoSpacing"/>
              <w:ind w:left="360"/>
              <w:rPr>
                <w:rFonts w:ascii="Cambria" w:hAnsi="Cambria"/>
                <w:b/>
                <w:bCs/>
                <w:color w:val="auto"/>
              </w:rPr>
            </w:pPr>
            <w:r w:rsidRPr="00D47365">
              <w:rPr>
                <w:rFonts w:ascii="Cambria" w:hAnsi="Cambria"/>
                <w:b/>
                <w:bCs/>
                <w:color w:val="auto"/>
              </w:rPr>
              <w:t> </w:t>
            </w:r>
          </w:p>
        </w:tc>
        <w:tc>
          <w:tcPr>
            <w:tcW w:w="5144" w:type="dxa"/>
            <w:hideMark/>
          </w:tcPr>
          <w:p w14:paraId="670BA769" w14:textId="77777777" w:rsidR="00D47365" w:rsidRPr="00D47365" w:rsidRDefault="00D47365" w:rsidP="00D47365">
            <w:pPr>
              <w:pStyle w:val="NoSpacing"/>
              <w:ind w:left="360"/>
              <w:rPr>
                <w:rFonts w:ascii="Cambria" w:hAnsi="Cambria"/>
                <w:b/>
                <w:bCs/>
                <w:color w:val="auto"/>
              </w:rPr>
            </w:pPr>
            <w:r w:rsidRPr="00D47365">
              <w:rPr>
                <w:rFonts w:ascii="Cambria" w:hAnsi="Cambria"/>
                <w:b/>
                <w:bCs/>
                <w:color w:val="auto"/>
              </w:rPr>
              <w:t>LARGE METERS (OCTAVE)</w:t>
            </w:r>
          </w:p>
        </w:tc>
        <w:tc>
          <w:tcPr>
            <w:tcW w:w="1167" w:type="dxa"/>
            <w:noWrap/>
            <w:hideMark/>
          </w:tcPr>
          <w:p w14:paraId="452252AB" w14:textId="135F678E" w:rsidR="00D47365" w:rsidRPr="00D47365" w:rsidRDefault="00D47365" w:rsidP="00D47365">
            <w:pPr>
              <w:pStyle w:val="NoSpacing"/>
              <w:ind w:left="360"/>
              <w:rPr>
                <w:rFonts w:ascii="Cambria" w:hAnsi="Cambria"/>
                <w:color w:val="auto"/>
              </w:rPr>
            </w:pPr>
            <w:r>
              <w:rPr>
                <w:rFonts w:ascii="Cambria" w:hAnsi="Cambria"/>
                <w:color w:val="auto"/>
              </w:rPr>
              <w:t xml:space="preserve">2018 </w:t>
            </w:r>
            <w:r w:rsidRPr="00D47365">
              <w:rPr>
                <w:rFonts w:ascii="Cambria" w:hAnsi="Cambria"/>
                <w:color w:val="auto"/>
              </w:rPr>
              <w:t>USAGE</w:t>
            </w:r>
          </w:p>
        </w:tc>
        <w:tc>
          <w:tcPr>
            <w:tcW w:w="1167" w:type="dxa"/>
            <w:noWrap/>
            <w:hideMark/>
          </w:tcPr>
          <w:p w14:paraId="50CA36B2" w14:textId="1735B490" w:rsidR="00D47365" w:rsidRPr="00D47365" w:rsidRDefault="00D47365" w:rsidP="00D47365">
            <w:pPr>
              <w:pStyle w:val="NoSpacing"/>
              <w:ind w:left="360"/>
              <w:rPr>
                <w:rFonts w:ascii="Cambria" w:hAnsi="Cambria"/>
                <w:color w:val="auto"/>
              </w:rPr>
            </w:pPr>
            <w:r>
              <w:rPr>
                <w:rFonts w:ascii="Cambria" w:hAnsi="Cambria"/>
                <w:color w:val="auto"/>
              </w:rPr>
              <w:t xml:space="preserve">2017 </w:t>
            </w:r>
            <w:r w:rsidRPr="00D47365">
              <w:rPr>
                <w:rFonts w:ascii="Cambria" w:hAnsi="Cambria"/>
                <w:color w:val="auto"/>
              </w:rPr>
              <w:t>USAGE</w:t>
            </w:r>
          </w:p>
        </w:tc>
        <w:tc>
          <w:tcPr>
            <w:tcW w:w="1518" w:type="dxa"/>
            <w:noWrap/>
            <w:hideMark/>
          </w:tcPr>
          <w:p w14:paraId="78A13CED" w14:textId="3422ECAE" w:rsidR="00D47365" w:rsidRPr="00D47365" w:rsidRDefault="00D47365" w:rsidP="00D47365">
            <w:pPr>
              <w:pStyle w:val="NoSpacing"/>
              <w:ind w:left="360"/>
              <w:rPr>
                <w:rFonts w:ascii="Cambria" w:hAnsi="Cambria"/>
                <w:color w:val="auto"/>
              </w:rPr>
            </w:pPr>
            <w:r>
              <w:rPr>
                <w:rFonts w:ascii="Cambria" w:hAnsi="Cambria"/>
                <w:color w:val="auto"/>
              </w:rPr>
              <w:t xml:space="preserve">2016 </w:t>
            </w:r>
            <w:r w:rsidRPr="00D47365">
              <w:rPr>
                <w:rFonts w:ascii="Cambria" w:hAnsi="Cambria"/>
                <w:color w:val="auto"/>
              </w:rPr>
              <w:t>USAGE</w:t>
            </w:r>
          </w:p>
        </w:tc>
      </w:tr>
      <w:tr w:rsidR="00D47365" w:rsidRPr="00D47365" w14:paraId="3EFB3D6B" w14:textId="77777777" w:rsidTr="00D47365">
        <w:trPr>
          <w:trHeight w:val="288"/>
        </w:trPr>
        <w:tc>
          <w:tcPr>
            <w:tcW w:w="840" w:type="dxa"/>
            <w:hideMark/>
          </w:tcPr>
          <w:p w14:paraId="5BCBA9E4"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EA</w:t>
            </w:r>
          </w:p>
        </w:tc>
        <w:tc>
          <w:tcPr>
            <w:tcW w:w="5144" w:type="dxa"/>
            <w:hideMark/>
          </w:tcPr>
          <w:p w14:paraId="2F4182B2" w14:textId="06C50AE5" w:rsidR="00D47365" w:rsidRPr="00D47365" w:rsidRDefault="004107FD" w:rsidP="00D47365">
            <w:pPr>
              <w:pStyle w:val="NoSpacing"/>
              <w:ind w:left="360"/>
              <w:rPr>
                <w:rFonts w:ascii="Cambria" w:hAnsi="Cambria"/>
                <w:color w:val="auto"/>
              </w:rPr>
            </w:pPr>
            <w:r>
              <w:rPr>
                <w:rFonts w:ascii="Cambria" w:hAnsi="Cambria"/>
                <w:color w:val="auto"/>
              </w:rPr>
              <w:t>2-inch ultrasonic meter</w:t>
            </w:r>
          </w:p>
        </w:tc>
        <w:tc>
          <w:tcPr>
            <w:tcW w:w="1167" w:type="dxa"/>
            <w:noWrap/>
            <w:hideMark/>
          </w:tcPr>
          <w:p w14:paraId="7F3FAB98"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4</w:t>
            </w:r>
          </w:p>
        </w:tc>
        <w:tc>
          <w:tcPr>
            <w:tcW w:w="1167" w:type="dxa"/>
            <w:noWrap/>
            <w:hideMark/>
          </w:tcPr>
          <w:p w14:paraId="48A6EA9E"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10</w:t>
            </w:r>
          </w:p>
        </w:tc>
        <w:tc>
          <w:tcPr>
            <w:tcW w:w="1518" w:type="dxa"/>
            <w:noWrap/>
            <w:hideMark/>
          </w:tcPr>
          <w:p w14:paraId="468387BD"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0</w:t>
            </w:r>
          </w:p>
        </w:tc>
      </w:tr>
      <w:tr w:rsidR="00D47365" w:rsidRPr="00D47365" w14:paraId="748297D4" w14:textId="77777777" w:rsidTr="00D47365">
        <w:trPr>
          <w:trHeight w:val="288"/>
        </w:trPr>
        <w:tc>
          <w:tcPr>
            <w:tcW w:w="840" w:type="dxa"/>
            <w:hideMark/>
          </w:tcPr>
          <w:p w14:paraId="31474DBD"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EA</w:t>
            </w:r>
          </w:p>
        </w:tc>
        <w:tc>
          <w:tcPr>
            <w:tcW w:w="5144" w:type="dxa"/>
            <w:hideMark/>
          </w:tcPr>
          <w:p w14:paraId="177E111F" w14:textId="503FB5A7" w:rsidR="00D47365" w:rsidRPr="00D47365" w:rsidRDefault="004107FD" w:rsidP="00D47365">
            <w:pPr>
              <w:pStyle w:val="NoSpacing"/>
              <w:ind w:left="360"/>
              <w:rPr>
                <w:rFonts w:ascii="Cambria" w:hAnsi="Cambria"/>
                <w:color w:val="auto"/>
              </w:rPr>
            </w:pPr>
            <w:r>
              <w:rPr>
                <w:rFonts w:ascii="Cambria" w:hAnsi="Cambria"/>
                <w:color w:val="auto"/>
              </w:rPr>
              <w:t>3-inch ultrasonic meter</w:t>
            </w:r>
          </w:p>
        </w:tc>
        <w:tc>
          <w:tcPr>
            <w:tcW w:w="1167" w:type="dxa"/>
            <w:noWrap/>
            <w:hideMark/>
          </w:tcPr>
          <w:p w14:paraId="5A639459"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8</w:t>
            </w:r>
          </w:p>
        </w:tc>
        <w:tc>
          <w:tcPr>
            <w:tcW w:w="1167" w:type="dxa"/>
            <w:noWrap/>
            <w:hideMark/>
          </w:tcPr>
          <w:p w14:paraId="393EFC1D"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23</w:t>
            </w:r>
          </w:p>
        </w:tc>
        <w:tc>
          <w:tcPr>
            <w:tcW w:w="1518" w:type="dxa"/>
            <w:noWrap/>
            <w:hideMark/>
          </w:tcPr>
          <w:p w14:paraId="405ABFF3"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6</w:t>
            </w:r>
          </w:p>
        </w:tc>
      </w:tr>
      <w:tr w:rsidR="00D47365" w:rsidRPr="00D47365" w14:paraId="5788DE5E" w14:textId="77777777" w:rsidTr="00D47365">
        <w:trPr>
          <w:trHeight w:val="288"/>
        </w:trPr>
        <w:tc>
          <w:tcPr>
            <w:tcW w:w="840" w:type="dxa"/>
            <w:hideMark/>
          </w:tcPr>
          <w:p w14:paraId="2B1087E2"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EA</w:t>
            </w:r>
          </w:p>
        </w:tc>
        <w:tc>
          <w:tcPr>
            <w:tcW w:w="5144" w:type="dxa"/>
            <w:hideMark/>
          </w:tcPr>
          <w:p w14:paraId="3439C590" w14:textId="2D726245" w:rsidR="00D47365" w:rsidRPr="00D47365" w:rsidRDefault="004107FD" w:rsidP="00D47365">
            <w:pPr>
              <w:pStyle w:val="NoSpacing"/>
              <w:ind w:left="360"/>
              <w:rPr>
                <w:rFonts w:ascii="Cambria" w:hAnsi="Cambria"/>
                <w:color w:val="auto"/>
              </w:rPr>
            </w:pPr>
            <w:r>
              <w:rPr>
                <w:rFonts w:ascii="Cambria" w:hAnsi="Cambria"/>
                <w:color w:val="auto"/>
              </w:rPr>
              <w:t>4-inch ultrasonic meter</w:t>
            </w:r>
          </w:p>
        </w:tc>
        <w:tc>
          <w:tcPr>
            <w:tcW w:w="1167" w:type="dxa"/>
            <w:noWrap/>
            <w:hideMark/>
          </w:tcPr>
          <w:p w14:paraId="275D04B3"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93</w:t>
            </w:r>
          </w:p>
        </w:tc>
        <w:tc>
          <w:tcPr>
            <w:tcW w:w="1167" w:type="dxa"/>
            <w:noWrap/>
            <w:hideMark/>
          </w:tcPr>
          <w:p w14:paraId="368A0345"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80</w:t>
            </w:r>
          </w:p>
        </w:tc>
        <w:tc>
          <w:tcPr>
            <w:tcW w:w="1518" w:type="dxa"/>
            <w:noWrap/>
            <w:hideMark/>
          </w:tcPr>
          <w:p w14:paraId="67AC4967"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84</w:t>
            </w:r>
          </w:p>
        </w:tc>
      </w:tr>
      <w:tr w:rsidR="00D47365" w:rsidRPr="00D47365" w14:paraId="7CF9B149" w14:textId="77777777" w:rsidTr="00D47365">
        <w:trPr>
          <w:trHeight w:val="288"/>
        </w:trPr>
        <w:tc>
          <w:tcPr>
            <w:tcW w:w="840" w:type="dxa"/>
            <w:hideMark/>
          </w:tcPr>
          <w:p w14:paraId="5AE6272F"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EA</w:t>
            </w:r>
          </w:p>
        </w:tc>
        <w:tc>
          <w:tcPr>
            <w:tcW w:w="5144" w:type="dxa"/>
            <w:hideMark/>
          </w:tcPr>
          <w:p w14:paraId="4A7A2E7C" w14:textId="1830BD7F" w:rsidR="00D47365" w:rsidRPr="00D47365" w:rsidRDefault="004107FD" w:rsidP="00D47365">
            <w:pPr>
              <w:pStyle w:val="NoSpacing"/>
              <w:ind w:left="360"/>
              <w:rPr>
                <w:rFonts w:ascii="Cambria" w:hAnsi="Cambria"/>
                <w:color w:val="auto"/>
              </w:rPr>
            </w:pPr>
            <w:r>
              <w:rPr>
                <w:rFonts w:ascii="Cambria" w:hAnsi="Cambria"/>
                <w:color w:val="auto"/>
              </w:rPr>
              <w:t>6-inch ultrasonic meter</w:t>
            </w:r>
          </w:p>
        </w:tc>
        <w:tc>
          <w:tcPr>
            <w:tcW w:w="1167" w:type="dxa"/>
            <w:noWrap/>
            <w:hideMark/>
          </w:tcPr>
          <w:p w14:paraId="4C5620EA"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35</w:t>
            </w:r>
          </w:p>
        </w:tc>
        <w:tc>
          <w:tcPr>
            <w:tcW w:w="1167" w:type="dxa"/>
            <w:noWrap/>
            <w:hideMark/>
          </w:tcPr>
          <w:p w14:paraId="1F3990FE"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30</w:t>
            </w:r>
          </w:p>
        </w:tc>
        <w:tc>
          <w:tcPr>
            <w:tcW w:w="1518" w:type="dxa"/>
            <w:noWrap/>
            <w:hideMark/>
          </w:tcPr>
          <w:p w14:paraId="7E7C2DE5"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16</w:t>
            </w:r>
          </w:p>
        </w:tc>
      </w:tr>
      <w:tr w:rsidR="00D47365" w:rsidRPr="00D47365" w14:paraId="429D7AC1" w14:textId="77777777" w:rsidTr="00D47365">
        <w:trPr>
          <w:trHeight w:val="288"/>
        </w:trPr>
        <w:tc>
          <w:tcPr>
            <w:tcW w:w="840" w:type="dxa"/>
            <w:hideMark/>
          </w:tcPr>
          <w:p w14:paraId="0453D511"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EA</w:t>
            </w:r>
          </w:p>
        </w:tc>
        <w:tc>
          <w:tcPr>
            <w:tcW w:w="5144" w:type="dxa"/>
            <w:hideMark/>
          </w:tcPr>
          <w:p w14:paraId="1F2193FE" w14:textId="29CD1A9A" w:rsidR="00D47365" w:rsidRPr="00D47365" w:rsidRDefault="004107FD" w:rsidP="00D47365">
            <w:pPr>
              <w:pStyle w:val="NoSpacing"/>
              <w:ind w:left="360"/>
              <w:rPr>
                <w:rFonts w:ascii="Cambria" w:hAnsi="Cambria"/>
                <w:color w:val="auto"/>
              </w:rPr>
            </w:pPr>
            <w:r>
              <w:rPr>
                <w:rFonts w:ascii="Cambria" w:hAnsi="Cambria"/>
                <w:color w:val="auto"/>
              </w:rPr>
              <w:t>8-inch ultrasonic meter</w:t>
            </w:r>
          </w:p>
        </w:tc>
        <w:tc>
          <w:tcPr>
            <w:tcW w:w="1167" w:type="dxa"/>
            <w:noWrap/>
            <w:hideMark/>
          </w:tcPr>
          <w:p w14:paraId="66372E32"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11</w:t>
            </w:r>
          </w:p>
        </w:tc>
        <w:tc>
          <w:tcPr>
            <w:tcW w:w="1167" w:type="dxa"/>
            <w:noWrap/>
            <w:hideMark/>
          </w:tcPr>
          <w:p w14:paraId="6DF41378"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12</w:t>
            </w:r>
          </w:p>
        </w:tc>
        <w:tc>
          <w:tcPr>
            <w:tcW w:w="1518" w:type="dxa"/>
            <w:noWrap/>
            <w:hideMark/>
          </w:tcPr>
          <w:p w14:paraId="479BE498" w14:textId="77777777" w:rsidR="00D47365" w:rsidRPr="00D47365" w:rsidRDefault="00D47365" w:rsidP="00D47365">
            <w:pPr>
              <w:pStyle w:val="NoSpacing"/>
              <w:ind w:left="360"/>
              <w:rPr>
                <w:rFonts w:ascii="Cambria" w:hAnsi="Cambria"/>
                <w:color w:val="auto"/>
              </w:rPr>
            </w:pPr>
            <w:r w:rsidRPr="00D47365">
              <w:rPr>
                <w:rFonts w:ascii="Cambria" w:hAnsi="Cambria"/>
                <w:color w:val="auto"/>
              </w:rPr>
              <w:t>8</w:t>
            </w:r>
          </w:p>
        </w:tc>
      </w:tr>
      <w:tr w:rsidR="004107FD" w:rsidRPr="00D47365" w14:paraId="1040A9C6" w14:textId="77777777" w:rsidTr="007311CD">
        <w:trPr>
          <w:trHeight w:val="288"/>
        </w:trPr>
        <w:tc>
          <w:tcPr>
            <w:tcW w:w="840" w:type="dxa"/>
            <w:hideMark/>
          </w:tcPr>
          <w:p w14:paraId="31DA38C5" w14:textId="77777777" w:rsidR="004107FD" w:rsidRPr="00D47365" w:rsidRDefault="004107FD" w:rsidP="007311CD">
            <w:pPr>
              <w:pStyle w:val="NoSpacing"/>
              <w:ind w:left="360"/>
              <w:rPr>
                <w:rFonts w:ascii="Cambria" w:hAnsi="Cambria"/>
                <w:color w:val="auto"/>
              </w:rPr>
            </w:pPr>
            <w:r w:rsidRPr="00D47365">
              <w:rPr>
                <w:rFonts w:ascii="Cambria" w:hAnsi="Cambria"/>
                <w:color w:val="auto"/>
              </w:rPr>
              <w:t>EA</w:t>
            </w:r>
          </w:p>
        </w:tc>
        <w:tc>
          <w:tcPr>
            <w:tcW w:w="5144" w:type="dxa"/>
            <w:hideMark/>
          </w:tcPr>
          <w:p w14:paraId="1BC0B875" w14:textId="77777777" w:rsidR="004107FD" w:rsidRPr="00D47365" w:rsidRDefault="004107FD" w:rsidP="007311CD">
            <w:pPr>
              <w:pStyle w:val="NoSpacing"/>
              <w:ind w:left="360"/>
              <w:rPr>
                <w:rFonts w:ascii="Cambria" w:hAnsi="Cambria"/>
                <w:color w:val="auto"/>
              </w:rPr>
            </w:pPr>
            <w:r>
              <w:rPr>
                <w:rFonts w:ascii="Cambria" w:hAnsi="Cambria"/>
                <w:color w:val="auto"/>
              </w:rPr>
              <w:t>10-inch ultrasonic meter</w:t>
            </w:r>
          </w:p>
        </w:tc>
        <w:tc>
          <w:tcPr>
            <w:tcW w:w="1167" w:type="dxa"/>
            <w:noWrap/>
            <w:hideMark/>
          </w:tcPr>
          <w:p w14:paraId="4B7120A4" w14:textId="77777777" w:rsidR="004107FD" w:rsidRPr="00D47365" w:rsidRDefault="004107FD" w:rsidP="007311CD">
            <w:pPr>
              <w:pStyle w:val="NoSpacing"/>
              <w:ind w:left="360"/>
              <w:rPr>
                <w:rFonts w:ascii="Cambria" w:hAnsi="Cambria"/>
                <w:color w:val="auto"/>
              </w:rPr>
            </w:pPr>
            <w:r w:rsidRPr="00D47365">
              <w:rPr>
                <w:rFonts w:ascii="Cambria" w:hAnsi="Cambria"/>
                <w:color w:val="auto"/>
              </w:rPr>
              <w:t>2</w:t>
            </w:r>
          </w:p>
        </w:tc>
        <w:tc>
          <w:tcPr>
            <w:tcW w:w="1167" w:type="dxa"/>
            <w:noWrap/>
            <w:hideMark/>
          </w:tcPr>
          <w:p w14:paraId="4DFE2000" w14:textId="77777777" w:rsidR="004107FD" w:rsidRPr="00D47365" w:rsidRDefault="004107FD" w:rsidP="007311CD">
            <w:pPr>
              <w:pStyle w:val="NoSpacing"/>
              <w:ind w:left="360"/>
              <w:rPr>
                <w:rFonts w:ascii="Cambria" w:hAnsi="Cambria"/>
                <w:color w:val="auto"/>
              </w:rPr>
            </w:pPr>
            <w:r w:rsidRPr="00D47365">
              <w:rPr>
                <w:rFonts w:ascii="Cambria" w:hAnsi="Cambria"/>
                <w:color w:val="auto"/>
              </w:rPr>
              <w:t>0</w:t>
            </w:r>
          </w:p>
        </w:tc>
        <w:tc>
          <w:tcPr>
            <w:tcW w:w="1518" w:type="dxa"/>
            <w:noWrap/>
            <w:hideMark/>
          </w:tcPr>
          <w:p w14:paraId="291E7379" w14:textId="77777777" w:rsidR="004107FD" w:rsidRPr="00D47365" w:rsidRDefault="004107FD" w:rsidP="007311CD">
            <w:pPr>
              <w:pStyle w:val="NoSpacing"/>
              <w:ind w:left="360"/>
              <w:rPr>
                <w:rFonts w:ascii="Cambria" w:hAnsi="Cambria"/>
                <w:color w:val="auto"/>
              </w:rPr>
            </w:pPr>
            <w:r w:rsidRPr="00D47365">
              <w:rPr>
                <w:rFonts w:ascii="Cambria" w:hAnsi="Cambria"/>
                <w:color w:val="auto"/>
              </w:rPr>
              <w:t>0</w:t>
            </w:r>
          </w:p>
        </w:tc>
      </w:tr>
      <w:tr w:rsidR="004107FD" w:rsidRPr="00D47365" w14:paraId="1BD41299" w14:textId="77777777" w:rsidTr="00D47365">
        <w:trPr>
          <w:trHeight w:val="288"/>
        </w:trPr>
        <w:tc>
          <w:tcPr>
            <w:tcW w:w="840" w:type="dxa"/>
          </w:tcPr>
          <w:p w14:paraId="089E3EBC" w14:textId="77777777" w:rsidR="004107FD" w:rsidRPr="00D47365" w:rsidRDefault="004107FD" w:rsidP="00D47365">
            <w:pPr>
              <w:pStyle w:val="NoSpacing"/>
              <w:ind w:left="360"/>
              <w:rPr>
                <w:rFonts w:ascii="Cambria" w:hAnsi="Cambria"/>
                <w:color w:val="auto"/>
              </w:rPr>
            </w:pPr>
          </w:p>
        </w:tc>
        <w:tc>
          <w:tcPr>
            <w:tcW w:w="5144" w:type="dxa"/>
          </w:tcPr>
          <w:p w14:paraId="39D95630" w14:textId="77777777" w:rsidR="004107FD" w:rsidRDefault="004107FD" w:rsidP="00D47365">
            <w:pPr>
              <w:pStyle w:val="NoSpacing"/>
              <w:ind w:left="360"/>
              <w:rPr>
                <w:rFonts w:ascii="Cambria" w:hAnsi="Cambria"/>
                <w:color w:val="auto"/>
              </w:rPr>
            </w:pPr>
          </w:p>
        </w:tc>
        <w:tc>
          <w:tcPr>
            <w:tcW w:w="1167" w:type="dxa"/>
            <w:noWrap/>
          </w:tcPr>
          <w:p w14:paraId="61CC4980" w14:textId="77777777" w:rsidR="004107FD" w:rsidRPr="00D47365" w:rsidRDefault="004107FD" w:rsidP="00D47365">
            <w:pPr>
              <w:pStyle w:val="NoSpacing"/>
              <w:ind w:left="360"/>
              <w:rPr>
                <w:rFonts w:ascii="Cambria" w:hAnsi="Cambria"/>
                <w:color w:val="auto"/>
              </w:rPr>
            </w:pPr>
          </w:p>
        </w:tc>
        <w:tc>
          <w:tcPr>
            <w:tcW w:w="1167" w:type="dxa"/>
            <w:noWrap/>
          </w:tcPr>
          <w:p w14:paraId="752C9A13" w14:textId="77777777" w:rsidR="004107FD" w:rsidRPr="00D47365" w:rsidRDefault="004107FD" w:rsidP="00D47365">
            <w:pPr>
              <w:pStyle w:val="NoSpacing"/>
              <w:ind w:left="360"/>
              <w:rPr>
                <w:rFonts w:ascii="Cambria" w:hAnsi="Cambria"/>
                <w:color w:val="auto"/>
              </w:rPr>
            </w:pPr>
          </w:p>
        </w:tc>
        <w:tc>
          <w:tcPr>
            <w:tcW w:w="1518" w:type="dxa"/>
            <w:noWrap/>
          </w:tcPr>
          <w:p w14:paraId="4B1FBE4B" w14:textId="77777777" w:rsidR="004107FD" w:rsidRPr="00D47365" w:rsidRDefault="004107FD" w:rsidP="00D47365">
            <w:pPr>
              <w:pStyle w:val="NoSpacing"/>
              <w:ind w:left="360"/>
              <w:rPr>
                <w:rFonts w:ascii="Cambria" w:hAnsi="Cambria"/>
                <w:color w:val="auto"/>
              </w:rPr>
            </w:pPr>
          </w:p>
        </w:tc>
      </w:tr>
    </w:tbl>
    <w:p w14:paraId="39F3F3D8" w14:textId="77777777" w:rsidR="005D135B" w:rsidRDefault="005D135B" w:rsidP="006A5039">
      <w:pPr>
        <w:pStyle w:val="NoSpacing"/>
        <w:ind w:left="360"/>
        <w:rPr>
          <w:rFonts w:ascii="Cambria" w:hAnsi="Cambria"/>
          <w:color w:val="auto"/>
        </w:rPr>
      </w:pPr>
    </w:p>
    <w:p w14:paraId="1EE2EA5A" w14:textId="5416099C" w:rsidR="00B92A9E" w:rsidRPr="00466A1C" w:rsidRDefault="00B92A9E" w:rsidP="006A5039">
      <w:pPr>
        <w:pStyle w:val="NoSpacing"/>
        <w:ind w:left="360"/>
        <w:rPr>
          <w:rFonts w:ascii="Cambria" w:hAnsi="Cambria"/>
          <w:color w:val="auto"/>
        </w:rPr>
      </w:pPr>
    </w:p>
    <w:p w14:paraId="459AEE38" w14:textId="6121C721" w:rsidR="003961FA" w:rsidRPr="00466A1C" w:rsidRDefault="00190B21" w:rsidP="00F95391">
      <w:pPr>
        <w:pStyle w:val="Heading1"/>
        <w:numPr>
          <w:ilvl w:val="0"/>
          <w:numId w:val="1"/>
        </w:numPr>
        <w:tabs>
          <w:tab w:val="clear" w:pos="1080"/>
          <w:tab w:val="num" w:pos="360"/>
          <w:tab w:val="num" w:pos="720"/>
        </w:tabs>
        <w:spacing w:after="120"/>
        <w:ind w:left="360" w:firstLine="0"/>
        <w:rPr>
          <w:b/>
          <w:color w:val="1F497D"/>
        </w:rPr>
      </w:pPr>
      <w:bookmarkStart w:id="1" w:name="_Toc224981830"/>
      <w:r>
        <w:rPr>
          <w:b/>
          <w:color w:val="1F497D"/>
        </w:rPr>
        <w:t>S</w:t>
      </w:r>
      <w:r w:rsidR="003961FA" w:rsidRPr="00466A1C">
        <w:rPr>
          <w:b/>
          <w:color w:val="1F497D"/>
        </w:rPr>
        <w:t>OLICITATION OBJECTIVES</w:t>
      </w:r>
      <w:bookmarkEnd w:id="1"/>
    </w:p>
    <w:p w14:paraId="63B1AFE9" w14:textId="22E2DCF8"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7443E54A" w14:textId="4F870A2A" w:rsidR="00190B21" w:rsidRDefault="00190B21" w:rsidP="00190B21">
      <w:pPr>
        <w:pStyle w:val="ListParagraph"/>
        <w:numPr>
          <w:ilvl w:val="0"/>
          <w:numId w:val="16"/>
        </w:numPr>
        <w:rPr>
          <w:rFonts w:ascii="Cambria" w:hAnsi="Cambria" w:cs="Arial"/>
          <w:color w:val="auto"/>
        </w:rPr>
      </w:pPr>
      <w:r>
        <w:rPr>
          <w:rFonts w:ascii="Cambria" w:hAnsi="Cambria" w:cs="Arial"/>
          <w:color w:val="auto"/>
        </w:rPr>
        <w:t xml:space="preserve">Establish a blanket contract that can provide rapid response to City orders from Seattle Public Utilities. </w:t>
      </w:r>
    </w:p>
    <w:p w14:paraId="5528C255" w14:textId="7B1D3B51" w:rsidR="00FA1EE3" w:rsidRPr="00FA1EE3" w:rsidRDefault="00190B21" w:rsidP="00FA1EE3">
      <w:pPr>
        <w:pStyle w:val="ListParagraph"/>
        <w:numPr>
          <w:ilvl w:val="0"/>
          <w:numId w:val="16"/>
        </w:numPr>
        <w:rPr>
          <w:rFonts w:ascii="Cambria" w:hAnsi="Cambria" w:cs="Arial"/>
          <w:color w:val="auto"/>
        </w:rPr>
      </w:pPr>
      <w:r>
        <w:rPr>
          <w:rFonts w:ascii="Cambria" w:hAnsi="Cambria" w:cs="Arial"/>
          <w:color w:val="auto"/>
        </w:rPr>
        <w:t xml:space="preserve">Provide the City with meters that meet or exceed warranty specifications below. </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2" w:name="_Toc224981831"/>
      <w:r w:rsidRPr="00466A1C">
        <w:rPr>
          <w:b/>
          <w:color w:val="1F497D"/>
        </w:rPr>
        <w:t xml:space="preserve">MINIMUM </w:t>
      </w:r>
      <w:r w:rsidR="003445C9" w:rsidRPr="00466A1C">
        <w:rPr>
          <w:b/>
          <w:color w:val="1F497D"/>
        </w:rPr>
        <w:t>QUALIFICATIONS</w:t>
      </w:r>
      <w:bookmarkEnd w:id="2"/>
    </w:p>
    <w:p w14:paraId="1AC52503" w14:textId="77777777" w:rsidR="00977801" w:rsidRPr="00466A1C"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18299CF7" w14:textId="35702F06" w:rsidR="00977801" w:rsidRDefault="00977801" w:rsidP="00C80EDB">
      <w:pPr>
        <w:pStyle w:val="BodyText"/>
        <w:ind w:left="360"/>
        <w:jc w:val="both"/>
        <w:rPr>
          <w:rFonts w:ascii="Cambria" w:hAnsi="Cambria" w:cs="Arial"/>
          <w:b/>
          <w:color w:val="auto"/>
        </w:rPr>
      </w:pPr>
    </w:p>
    <w:p w14:paraId="2BC8C4DC" w14:textId="0E95149B" w:rsidR="00FA1EE3" w:rsidRPr="00FA1EE3" w:rsidRDefault="00FA1EE3" w:rsidP="00FA1EE3">
      <w:pPr>
        <w:pStyle w:val="BodyText"/>
        <w:numPr>
          <w:ilvl w:val="0"/>
          <w:numId w:val="17"/>
        </w:numPr>
        <w:jc w:val="both"/>
        <w:rPr>
          <w:rFonts w:ascii="Cambria" w:hAnsi="Cambria" w:cs="Arial"/>
          <w:b/>
          <w:color w:val="auto"/>
        </w:rPr>
      </w:pPr>
      <w:r>
        <w:rPr>
          <w:rFonts w:ascii="Cambria" w:hAnsi="Cambria" w:cs="Arial"/>
          <w:color w:val="auto"/>
        </w:rPr>
        <w:t xml:space="preserve">Meters shall be manufactured by a company with a minimum of ten (10) </w:t>
      </w:r>
      <w:proofErr w:type="spellStart"/>
      <w:r>
        <w:rPr>
          <w:rFonts w:ascii="Cambria" w:hAnsi="Cambria" w:cs="Arial"/>
          <w:color w:val="auto"/>
        </w:rPr>
        <w:t xml:space="preserve">years </w:t>
      </w:r>
      <w:r w:rsidR="00C03CCD">
        <w:rPr>
          <w:rFonts w:ascii="Cambria" w:hAnsi="Cambria" w:cs="Arial"/>
          <w:color w:val="auto"/>
        </w:rPr>
        <w:t>experience</w:t>
      </w:r>
      <w:proofErr w:type="spellEnd"/>
      <w:r>
        <w:rPr>
          <w:rFonts w:ascii="Cambria" w:hAnsi="Cambria" w:cs="Arial"/>
          <w:color w:val="auto"/>
        </w:rPr>
        <w:t xml:space="preserve"> in manufacturing battery powered cold water electronic meters. </w:t>
      </w:r>
    </w:p>
    <w:p w14:paraId="797C9394" w14:textId="77777777" w:rsidR="00DC54E1" w:rsidRPr="00466A1C" w:rsidRDefault="00DC54E1" w:rsidP="006A5039">
      <w:pPr>
        <w:pStyle w:val="NoSpacing"/>
        <w:ind w:left="360"/>
        <w:rPr>
          <w:rFonts w:ascii="Cambria" w:hAnsi="Cambria"/>
          <w:color w:val="auto"/>
        </w:rPr>
      </w:pPr>
      <w:r w:rsidRPr="00466A1C">
        <w:rPr>
          <w:rFonts w:ascii="Cambria" w:hAnsi="Cambria"/>
          <w:bCs/>
          <w:color w:val="auto"/>
        </w:rPr>
        <w:t xml:space="preserve">The </w:t>
      </w:r>
      <w:r w:rsidR="00286E0A" w:rsidRPr="00466A1C">
        <w:rPr>
          <w:rFonts w:ascii="Cambria" w:hAnsi="Cambria"/>
          <w:bCs/>
          <w:color w:val="auto"/>
        </w:rPr>
        <w:t>Vendor</w:t>
      </w:r>
      <w:r w:rsidRPr="00466A1C">
        <w:rPr>
          <w:rFonts w:ascii="Cambria" w:hAnsi="Cambria"/>
          <w:bCs/>
          <w:color w:val="auto"/>
        </w:rPr>
        <w:t xml:space="preserve">, if other than the manufacturer, shall provide upon request a current, dated, and signed authorization from the manufacturer that the </w:t>
      </w:r>
      <w:r w:rsidR="00286E0A" w:rsidRPr="00466A1C">
        <w:rPr>
          <w:rFonts w:ascii="Cambria" w:hAnsi="Cambria"/>
          <w:bCs/>
          <w:color w:val="auto"/>
        </w:rPr>
        <w:t>Vendor</w:t>
      </w:r>
      <w:r w:rsidRPr="00466A1C">
        <w:rPr>
          <w:rFonts w:ascii="Cambria" w:hAnsi="Cambria"/>
          <w:bCs/>
          <w:color w:val="auto"/>
        </w:rPr>
        <w:t xml:space="preserve"> is an authorized distributor, dealer or service representative and is authorized </w:t>
      </w:r>
      <w:r w:rsidRPr="00466A1C">
        <w:rPr>
          <w:rFonts w:ascii="Cambria" w:hAnsi="Cambria"/>
          <w:bCs/>
          <w:color w:val="auto"/>
        </w:rPr>
        <w:lastRenderedPageBreak/>
        <w:t xml:space="preserve">to sell the manufacturer's products.  </w:t>
      </w:r>
      <w:r w:rsidRPr="00466A1C">
        <w:rPr>
          <w:rFonts w:ascii="Cambria" w:hAnsi="Cambria"/>
          <w:color w:val="auto"/>
        </w:rPr>
        <w:t xml:space="preserve">Failure to provide manufacturer’s authorization upon request </w:t>
      </w:r>
      <w:r w:rsidR="005A4A7A" w:rsidRPr="00466A1C">
        <w:rPr>
          <w:rFonts w:ascii="Cambria" w:hAnsi="Cambria"/>
          <w:color w:val="auto"/>
        </w:rPr>
        <w:t xml:space="preserve">will cause </w:t>
      </w:r>
      <w:r w:rsidRPr="00466A1C">
        <w:rPr>
          <w:rFonts w:ascii="Cambria" w:hAnsi="Cambria"/>
          <w:color w:val="auto"/>
        </w:rPr>
        <w:t>bid rejection.</w:t>
      </w: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3" w:name="_Toc224981832"/>
      <w:r w:rsidRPr="00466A1C">
        <w:rPr>
          <w:b/>
          <w:color w:val="1F497D"/>
        </w:rPr>
        <w:t xml:space="preserve">LICENSING </w:t>
      </w:r>
      <w:r w:rsidR="006432BC" w:rsidRPr="00466A1C">
        <w:rPr>
          <w:b/>
          <w:color w:val="1F497D"/>
        </w:rPr>
        <w:t>AND BUSINESS TAX REQUIREMENTS</w:t>
      </w:r>
      <w:bookmarkEnd w:id="3"/>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0253610B" w:rsidR="007A50F5"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53BEA588" w14:textId="77777777" w:rsidR="00FA1EE3" w:rsidRPr="00466A1C" w:rsidRDefault="00FA1EE3" w:rsidP="006A5039">
      <w:pPr>
        <w:pStyle w:val="NoSpacing"/>
        <w:ind w:left="360"/>
        <w:rPr>
          <w:rFonts w:ascii="Cambria" w:hAnsi="Cambria"/>
          <w:color w:val="auto"/>
        </w:rPr>
      </w:pPr>
    </w:p>
    <w:p w14:paraId="49BDBC0B" w14:textId="53E137A3" w:rsidR="007A50F5"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22041E8" w14:textId="77777777" w:rsidR="00FA1EE3" w:rsidRPr="00466A1C" w:rsidRDefault="00FA1EE3" w:rsidP="006A5039">
      <w:pPr>
        <w:pStyle w:val="NoSpacing"/>
        <w:ind w:left="360"/>
        <w:rPr>
          <w:rFonts w:ascii="Cambria" w:hAnsi="Cambria"/>
          <w:color w:val="auto"/>
        </w:rPr>
      </w:pP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4"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4"/>
    </w:p>
    <w:p w14:paraId="06DAD8D7" w14:textId="77777777" w:rsidR="007A50F5" w:rsidRDefault="007A50F5"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29F7D3A0"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4349498B" w14:textId="77777777" w:rsidR="001208C8" w:rsidRPr="00466A1C" w:rsidRDefault="00716672" w:rsidP="004A1827">
      <w:pPr>
        <w:pStyle w:val="Heading1"/>
        <w:numPr>
          <w:ilvl w:val="0"/>
          <w:numId w:val="1"/>
        </w:numPr>
        <w:tabs>
          <w:tab w:val="clear" w:pos="1080"/>
          <w:tab w:val="num" w:pos="360"/>
        </w:tabs>
        <w:spacing w:after="120"/>
        <w:ind w:left="360" w:firstLine="0"/>
        <w:rPr>
          <w:b/>
          <w:color w:val="1F497D"/>
        </w:rPr>
      </w:pPr>
      <w:bookmarkStart w:id="5"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5"/>
    </w:p>
    <w:p w14:paraId="662EA7AF" w14:textId="77777777" w:rsidR="00FA1EE3" w:rsidRDefault="00FA1EE3" w:rsidP="006A5039">
      <w:pPr>
        <w:pStyle w:val="NoSpacing"/>
        <w:ind w:left="360"/>
        <w:rPr>
          <w:rFonts w:ascii="Cambria" w:hAnsi="Cambria"/>
          <w:b/>
          <w:color w:val="auto"/>
        </w:rPr>
      </w:pPr>
    </w:p>
    <w:p w14:paraId="1BCDF01A" w14:textId="7A66FE2C" w:rsidR="009747F4" w:rsidRDefault="009747F4" w:rsidP="006A5039">
      <w:pPr>
        <w:pStyle w:val="NoSpacing"/>
        <w:ind w:left="360"/>
        <w:rPr>
          <w:rFonts w:ascii="Cambria" w:hAnsi="Cambria"/>
          <w:color w:val="auto"/>
        </w:rPr>
      </w:pPr>
      <w:r>
        <w:rPr>
          <w:rFonts w:ascii="Cambria" w:hAnsi="Cambria"/>
          <w:color w:val="auto"/>
        </w:rPr>
        <w:lastRenderedPageBreak/>
        <w:t>Specifications for this ITB are in the document embedded below:</w:t>
      </w:r>
    </w:p>
    <w:p w14:paraId="5C31D891" w14:textId="77777777" w:rsidR="009747F4" w:rsidRDefault="009747F4" w:rsidP="006A5039">
      <w:pPr>
        <w:pStyle w:val="NoSpacing"/>
        <w:ind w:left="360"/>
        <w:rPr>
          <w:rFonts w:ascii="Cambria" w:hAnsi="Cambria"/>
          <w:color w:val="auto"/>
        </w:rPr>
      </w:pPr>
    </w:p>
    <w:bookmarkStart w:id="6" w:name="_GoBack"/>
    <w:bookmarkStart w:id="7" w:name="_MON_1613369365"/>
    <w:bookmarkEnd w:id="7"/>
    <w:p w14:paraId="09D878C9" w14:textId="5C8F4B41" w:rsidR="009747F4" w:rsidRPr="009747F4" w:rsidRDefault="0008428F" w:rsidP="006A5039">
      <w:pPr>
        <w:pStyle w:val="NoSpacing"/>
        <w:ind w:left="360"/>
        <w:rPr>
          <w:rFonts w:ascii="Cambria" w:hAnsi="Cambria"/>
          <w:color w:val="auto"/>
        </w:rPr>
      </w:pPr>
      <w:r>
        <w:rPr>
          <w:rFonts w:ascii="Cambria" w:hAnsi="Cambria"/>
          <w:color w:val="auto"/>
        </w:rPr>
        <w:object w:dxaOrig="1513" w:dyaOrig="984" w14:anchorId="0CA8D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6pt;height:49.2pt" o:ole="">
            <v:imagedata r:id="rId16" o:title=""/>
          </v:shape>
          <o:OLEObject Type="Embed" ProgID="Word.Document.12" ShapeID="_x0000_i1033" DrawAspect="Icon" ObjectID="_1613479142" r:id="rId17">
            <o:FieldCodes>\s</o:FieldCodes>
          </o:OLEObject>
        </w:object>
      </w:r>
      <w:bookmarkEnd w:id="6"/>
    </w:p>
    <w:p w14:paraId="221529DA" w14:textId="102FFB72" w:rsidR="00C03696" w:rsidRPr="00466A1C" w:rsidRDefault="00C03696" w:rsidP="006A5039">
      <w:pPr>
        <w:pStyle w:val="NoSpacing"/>
        <w:ind w:left="360"/>
        <w:rPr>
          <w:rFonts w:ascii="Cambria" w:hAnsi="Cambria"/>
          <w:color w:val="auto"/>
        </w:rPr>
      </w:pPr>
      <w:r w:rsidRPr="00466A1C">
        <w:rPr>
          <w:rFonts w:ascii="Cambria" w:hAnsi="Cambria"/>
          <w:b/>
          <w:color w:val="auto"/>
        </w:rPr>
        <w:t xml:space="preserve">Brand Name </w:t>
      </w:r>
      <w:r w:rsidR="008E01F7" w:rsidRPr="00466A1C">
        <w:rPr>
          <w:rFonts w:ascii="Cambria" w:hAnsi="Cambria"/>
          <w:b/>
          <w:color w:val="auto"/>
        </w:rPr>
        <w:t xml:space="preserve">or Approved </w:t>
      </w:r>
      <w:r w:rsidR="00343952" w:rsidRPr="00466A1C">
        <w:rPr>
          <w:rFonts w:ascii="Cambria" w:hAnsi="Cambria"/>
          <w:b/>
          <w:color w:val="auto"/>
        </w:rPr>
        <w:t>Equal:</w:t>
      </w:r>
      <w:r w:rsidRPr="00466A1C">
        <w:rPr>
          <w:rFonts w:ascii="Cambria" w:hAnsi="Cambria"/>
          <w:color w:val="auto"/>
        </w:rPr>
        <w:t xml:space="preserve">  The manufacturer</w:t>
      </w:r>
      <w:r w:rsidR="001F7731">
        <w:rPr>
          <w:rFonts w:ascii="Cambria" w:hAnsi="Cambria"/>
          <w:color w:val="auto"/>
        </w:rPr>
        <w:t>s</w:t>
      </w:r>
      <w:r w:rsidRPr="00466A1C">
        <w:rPr>
          <w:rFonts w:ascii="Cambria" w:hAnsi="Cambria"/>
          <w:color w:val="auto"/>
        </w:rPr>
        <w:t xml:space="preserve"> and model</w:t>
      </w:r>
      <w:r w:rsidR="001F7731">
        <w:rPr>
          <w:rFonts w:ascii="Cambria" w:hAnsi="Cambria"/>
          <w:color w:val="auto"/>
        </w:rPr>
        <w:t>s</w:t>
      </w:r>
      <w:r w:rsidRPr="00466A1C">
        <w:rPr>
          <w:rFonts w:ascii="Cambria" w:hAnsi="Cambria"/>
          <w:color w:val="auto"/>
        </w:rPr>
        <w:t xml:space="preserve"> listed </w:t>
      </w:r>
      <w:r w:rsidR="00680648" w:rsidRPr="00466A1C">
        <w:rPr>
          <w:rFonts w:ascii="Cambria" w:hAnsi="Cambria"/>
          <w:color w:val="auto"/>
        </w:rPr>
        <w:t xml:space="preserve">indicate </w:t>
      </w:r>
      <w:r w:rsidRPr="00466A1C">
        <w:rPr>
          <w:rFonts w:ascii="Cambria" w:hAnsi="Cambria"/>
          <w:color w:val="auto"/>
        </w:rPr>
        <w:t xml:space="preserve">a standard of performance acceptable to the City.  Any </w:t>
      </w:r>
      <w:r w:rsidR="00343952" w:rsidRPr="00466A1C">
        <w:rPr>
          <w:rFonts w:ascii="Cambria" w:hAnsi="Cambria"/>
          <w:color w:val="auto"/>
        </w:rPr>
        <w:t>alternate items</w:t>
      </w:r>
      <w:r w:rsidRPr="00466A1C">
        <w:rPr>
          <w:rFonts w:ascii="Cambria" w:hAnsi="Cambria"/>
          <w:color w:val="auto"/>
        </w:rPr>
        <w:t xml:space="preserve"> proposed must meet or exceed the specifications of the equipment in both published specifications and actual performance.  Alternates will not be considered for those items marked “No Substitutions.”  Any alternate item proposed is subject to acceptance</w:t>
      </w:r>
      <w:r w:rsidR="008A52B5" w:rsidRPr="00466A1C">
        <w:rPr>
          <w:rFonts w:ascii="Cambria" w:hAnsi="Cambria"/>
          <w:color w:val="auto"/>
        </w:rPr>
        <w:t xml:space="preserve"> at</w:t>
      </w:r>
      <w:r w:rsidRPr="00466A1C">
        <w:rPr>
          <w:rFonts w:ascii="Cambria" w:hAnsi="Cambria"/>
          <w:color w:val="auto"/>
        </w:rPr>
        <w:t xml:space="preserve"> the sole opinion of the City.  Such determinations are not subject to protest, and remain the sole discretion of the City.  </w:t>
      </w:r>
      <w:r w:rsidR="001D797A" w:rsidRPr="00466A1C">
        <w:rPr>
          <w:rFonts w:ascii="Cambria" w:hAnsi="Cambria"/>
          <w:color w:val="auto"/>
        </w:rPr>
        <w:t>If you intend to submit an “</w:t>
      </w:r>
      <w:r w:rsidR="008E01F7" w:rsidRPr="00466A1C">
        <w:rPr>
          <w:rFonts w:ascii="Cambria" w:hAnsi="Cambria"/>
          <w:color w:val="auto"/>
        </w:rPr>
        <w:t xml:space="preserve">Approved </w:t>
      </w:r>
      <w:proofErr w:type="gramStart"/>
      <w:r w:rsidR="008E01F7" w:rsidRPr="00466A1C">
        <w:rPr>
          <w:rFonts w:ascii="Cambria" w:hAnsi="Cambria"/>
          <w:color w:val="auto"/>
        </w:rPr>
        <w:t xml:space="preserve">Equal </w:t>
      </w:r>
      <w:r w:rsidR="001D797A" w:rsidRPr="00466A1C">
        <w:rPr>
          <w:rFonts w:ascii="Cambria" w:hAnsi="Cambria"/>
          <w:color w:val="auto"/>
        </w:rPr>
        <w:t>”</w:t>
      </w:r>
      <w:proofErr w:type="gramEnd"/>
      <w:r w:rsidR="001D797A" w:rsidRPr="00466A1C">
        <w:rPr>
          <w:rFonts w:ascii="Cambria" w:hAnsi="Cambria"/>
          <w:color w:val="auto"/>
        </w:rPr>
        <w:t xml:space="preserve"> product, you must present sufficiently clear and detailed materials, product specification sheets, manufacturer materials, or other evidence that the product is an </w:t>
      </w:r>
      <w:r w:rsidR="009C3330" w:rsidRPr="00466A1C">
        <w:rPr>
          <w:rFonts w:ascii="Cambria" w:hAnsi="Cambria"/>
          <w:color w:val="auto"/>
        </w:rPr>
        <w:t>“</w:t>
      </w:r>
      <w:r w:rsidR="008E01F7" w:rsidRPr="00466A1C">
        <w:rPr>
          <w:rFonts w:ascii="Cambria" w:hAnsi="Cambria"/>
          <w:color w:val="auto"/>
        </w:rPr>
        <w:t xml:space="preserve">or Approved Equal </w:t>
      </w:r>
      <w:r w:rsidR="009C3330" w:rsidRPr="00466A1C">
        <w:rPr>
          <w:rFonts w:ascii="Cambria" w:hAnsi="Cambria"/>
          <w:color w:val="auto"/>
        </w:rPr>
        <w:t xml:space="preserve">” </w:t>
      </w:r>
      <w:r w:rsidR="00DB6E46" w:rsidRPr="00466A1C">
        <w:rPr>
          <w:rFonts w:ascii="Cambria" w:hAnsi="Cambria"/>
          <w:color w:val="auto"/>
        </w:rPr>
        <w:t>to the brand stated</w:t>
      </w:r>
      <w:r w:rsidR="001D797A" w:rsidRPr="00466A1C">
        <w:rPr>
          <w:rFonts w:ascii="Cambria" w:hAnsi="Cambria"/>
          <w:color w:val="auto"/>
        </w:rPr>
        <w:t>.</w:t>
      </w:r>
      <w:r w:rsidR="007E7785" w:rsidRPr="00466A1C">
        <w:rPr>
          <w:rFonts w:ascii="Cambria" w:hAnsi="Cambria"/>
          <w:color w:val="auto"/>
        </w:rPr>
        <w:t xml:space="preserve">  See the Evaluation Se</w:t>
      </w:r>
      <w:r w:rsidR="00552B9F" w:rsidRPr="00466A1C">
        <w:rPr>
          <w:rFonts w:ascii="Cambria" w:hAnsi="Cambria"/>
          <w:color w:val="auto"/>
        </w:rPr>
        <w:t xml:space="preserve">ction for further detail </w:t>
      </w:r>
      <w:r w:rsidR="00343952" w:rsidRPr="00466A1C">
        <w:rPr>
          <w:rFonts w:ascii="Cambria" w:hAnsi="Cambria"/>
          <w:color w:val="auto"/>
        </w:rPr>
        <w:t>about “</w:t>
      </w:r>
      <w:r w:rsidR="008E01F7" w:rsidRPr="00466A1C">
        <w:rPr>
          <w:rFonts w:ascii="Cambria" w:hAnsi="Cambria"/>
          <w:color w:val="auto"/>
        </w:rPr>
        <w:t xml:space="preserve">Approved </w:t>
      </w:r>
      <w:r w:rsidR="00343952" w:rsidRPr="00466A1C">
        <w:rPr>
          <w:rFonts w:ascii="Cambria" w:hAnsi="Cambria"/>
          <w:color w:val="auto"/>
        </w:rPr>
        <w:t>Equal”</w:t>
      </w:r>
      <w:r w:rsidR="007E7785" w:rsidRPr="00466A1C">
        <w:rPr>
          <w:rFonts w:ascii="Cambria" w:hAnsi="Cambria"/>
          <w:color w:val="auto"/>
        </w:rPr>
        <w:t xml:space="preserve"> determinations.</w:t>
      </w:r>
    </w:p>
    <w:p w14:paraId="112B6A8F" w14:textId="77777777" w:rsidR="00241807" w:rsidRPr="00466A1C" w:rsidRDefault="00241807" w:rsidP="006A5039">
      <w:pPr>
        <w:pStyle w:val="NoSpacing"/>
        <w:ind w:left="720"/>
        <w:rPr>
          <w:rFonts w:ascii="Cambria" w:hAnsi="Cambria"/>
          <w:color w:val="auto"/>
        </w:rPr>
      </w:pPr>
    </w:p>
    <w:p w14:paraId="49A3A0D7" w14:textId="77777777" w:rsidR="00241807" w:rsidRPr="00466A1C" w:rsidRDefault="00241807" w:rsidP="002A7E64">
      <w:pPr>
        <w:pStyle w:val="NoSpacing"/>
        <w:ind w:left="360"/>
        <w:rPr>
          <w:rFonts w:ascii="Cambria" w:hAnsi="Cambria"/>
          <w:color w:val="auto"/>
        </w:rPr>
      </w:pPr>
      <w:r w:rsidRPr="00466A1C">
        <w:rPr>
          <w:rFonts w:ascii="Cambria" w:hAnsi="Cambria"/>
          <w:b/>
          <w:color w:val="auto"/>
        </w:rPr>
        <w:t>Test Sample</w:t>
      </w:r>
      <w:r w:rsidRPr="00466A1C">
        <w:rPr>
          <w:rFonts w:ascii="Cambria" w:hAnsi="Cambria"/>
          <w:color w:val="auto"/>
        </w:rPr>
        <w:t xml:space="preserve">:  Prior to award, the City may require the apparent successful </w:t>
      </w:r>
      <w:r w:rsidR="00286E0A" w:rsidRPr="00466A1C">
        <w:rPr>
          <w:rFonts w:ascii="Cambria" w:hAnsi="Cambria"/>
          <w:color w:val="auto"/>
        </w:rPr>
        <w:t>Vendor</w:t>
      </w:r>
      <w:r w:rsidRPr="00466A1C">
        <w:rPr>
          <w:rFonts w:ascii="Cambria" w:hAnsi="Cambria"/>
          <w:color w:val="auto"/>
        </w:rPr>
        <w:t xml:space="preserve"> to submit a test or sample of the product.  If the product is custom-designed, the cost of the custom production may be charged to the City at a mutually agreed upon cost (OR alternatively – the cost of the custom production </w:t>
      </w:r>
      <w:r w:rsidR="00680648" w:rsidRPr="00466A1C">
        <w:rPr>
          <w:rFonts w:ascii="Cambria" w:hAnsi="Cambria"/>
          <w:color w:val="auto"/>
        </w:rPr>
        <w:t xml:space="preserve">to test </w:t>
      </w:r>
      <w:r w:rsidRPr="00466A1C">
        <w:rPr>
          <w:rFonts w:ascii="Cambria" w:hAnsi="Cambria"/>
          <w:color w:val="auto"/>
        </w:rPr>
        <w:t xml:space="preserve">must be provided to the City on the Offer Form).  </w:t>
      </w:r>
      <w:r w:rsidR="00680648" w:rsidRPr="00466A1C">
        <w:rPr>
          <w:rFonts w:ascii="Cambria" w:hAnsi="Cambria"/>
          <w:color w:val="auto"/>
        </w:rPr>
        <w:t xml:space="preserve">If the equipment </w:t>
      </w:r>
      <w:r w:rsidRPr="00466A1C">
        <w:rPr>
          <w:rFonts w:ascii="Cambria" w:hAnsi="Cambria"/>
          <w:color w:val="auto"/>
        </w:rPr>
        <w:t xml:space="preserve">demonstrated does not meet performance and/or capability requirements in the opinion of the City, the </w:t>
      </w:r>
      <w:r w:rsidR="00286E0A" w:rsidRPr="00466A1C">
        <w:rPr>
          <w:rFonts w:ascii="Cambria" w:hAnsi="Cambria"/>
          <w:color w:val="auto"/>
        </w:rPr>
        <w:t>Vendor</w:t>
      </w:r>
      <w:r w:rsidRPr="00466A1C">
        <w:rPr>
          <w:rFonts w:ascii="Cambria" w:hAnsi="Cambria"/>
          <w:color w:val="auto"/>
        </w:rPr>
        <w:t xml:space="preserve"> may be rejected as non-responsive.  </w:t>
      </w:r>
    </w:p>
    <w:p w14:paraId="55FD5A82" w14:textId="77777777" w:rsidR="002A7E64" w:rsidRPr="00466A1C" w:rsidRDefault="002A7E64" w:rsidP="002A7E64">
      <w:pPr>
        <w:pStyle w:val="NoSpacing"/>
        <w:ind w:left="360"/>
        <w:rPr>
          <w:rFonts w:ascii="Cambria" w:hAnsi="Cambria"/>
          <w:color w:val="auto"/>
        </w:rPr>
      </w:pPr>
    </w:p>
    <w:p w14:paraId="7386208A" w14:textId="273C1CC8"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This contract shall be for five years, with one two-year extension allowed at the option of the City.  The Vendor may provide a notice to not </w:t>
      </w:r>
      <w:proofErr w:type="gramStart"/>
      <w:r w:rsidRPr="00466A1C">
        <w:rPr>
          <w:rFonts w:ascii="Cambria" w:hAnsi="Cambria"/>
          <w:color w:val="auto"/>
        </w:rPr>
        <w:t>extend, but</w:t>
      </w:r>
      <w:proofErr w:type="gramEnd"/>
      <w:r w:rsidRPr="00466A1C">
        <w:rPr>
          <w:rFonts w:ascii="Cambria" w:hAnsi="Cambria"/>
          <w:color w:val="auto"/>
        </w:rPr>
        <w:t xml:space="preserve"> must provide such notice at least 45 days prior to the renewal date</w:t>
      </w:r>
      <w:r w:rsidR="007D199F" w:rsidRPr="00466A1C">
        <w:rPr>
          <w:rFonts w:ascii="Cambria" w:hAnsi="Cambria"/>
          <w:color w:val="auto"/>
        </w:rPr>
        <w:t>.</w:t>
      </w:r>
      <w:r w:rsidRPr="00466A1C">
        <w:rPr>
          <w:rFonts w:ascii="Cambria" w:hAnsi="Cambria"/>
          <w:color w:val="auto"/>
        </w:rPr>
        <w:t xml:space="preserve"> </w:t>
      </w:r>
    </w:p>
    <w:p w14:paraId="7B9B3CE0" w14:textId="77777777" w:rsidR="002A7E64" w:rsidRPr="00466A1C" w:rsidRDefault="002A7E64" w:rsidP="002A7E64">
      <w:pPr>
        <w:pStyle w:val="NoSpacing"/>
        <w:ind w:left="360"/>
        <w:rPr>
          <w:rFonts w:ascii="Cambria" w:hAnsi="Cambria"/>
          <w:color w:val="auto"/>
        </w:rPr>
      </w:pPr>
    </w:p>
    <w:p w14:paraId="0D7B4933"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period of time,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 xml:space="preserve">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w:t>
      </w:r>
      <w:r w:rsidR="00C80EDB" w:rsidRPr="00466A1C">
        <w:rPr>
          <w:rFonts w:ascii="Cambria" w:hAnsi="Cambria"/>
          <w:color w:val="auto"/>
        </w:rPr>
        <w:lastRenderedPageBreak/>
        <w:t>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8"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7111ECF7" w:rsidR="00C6570A" w:rsidRPr="00466A1C" w:rsidRDefault="00260810" w:rsidP="00260810">
      <w:pPr>
        <w:pStyle w:val="NoSpacing"/>
        <w:ind w:left="360"/>
        <w:rPr>
          <w:rFonts w:ascii="Cambria" w:hAnsi="Cambria"/>
          <w:color w:val="auto"/>
        </w:rPr>
      </w:pPr>
      <w:r w:rsidRPr="00731C29">
        <w:rPr>
          <w:rFonts w:ascii="Cambria" w:hAnsi="Cambria" w:cs="Arial"/>
          <w:color w:val="auto"/>
        </w:rPr>
        <w:t xml:space="preserve">Background checks </w:t>
      </w:r>
      <w:r w:rsidRPr="003345BE">
        <w:rPr>
          <w:rFonts w:ascii="Cambria" w:hAnsi="Cambria" w:cs="Arial"/>
          <w:color w:val="auto"/>
        </w:rPr>
        <w:t xml:space="preserve">will not </w:t>
      </w:r>
      <w:r w:rsidRPr="00731C29">
        <w:rPr>
          <w:rFonts w:ascii="Cambria" w:hAnsi="Cambria" w:cs="Arial"/>
          <w:color w:val="auto"/>
        </w:rPr>
        <w:t>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9" w:name="_Toc224981834"/>
      <w:bookmarkEnd w:id="8"/>
      <w:r w:rsidRPr="00466A1C">
        <w:rPr>
          <w:rFonts w:ascii="Cambria" w:hAnsi="Cambria"/>
          <w:b/>
          <w:i/>
          <w:color w:val="auto"/>
        </w:rPr>
        <w:t>S</w:t>
      </w:r>
      <w:r w:rsidR="00241807" w:rsidRPr="00466A1C">
        <w:rPr>
          <w:rFonts w:ascii="Cambria" w:hAnsi="Cambria"/>
          <w:b/>
          <w:i/>
          <w:color w:val="auto"/>
        </w:rPr>
        <w:t>chedule, Orders, Delivery</w:t>
      </w:r>
      <w:bookmarkEnd w:id="9"/>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similar to,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7CB24844" w14:textId="29A2E809"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Adequate Inventory and Response Times:  </w:t>
      </w:r>
      <w:r w:rsidRPr="00466A1C">
        <w:rPr>
          <w:rFonts w:ascii="Cambria" w:hAnsi="Cambria"/>
          <w:color w:val="auto"/>
        </w:rPr>
        <w:t xml:space="preserve"> The vendor shall provide </w:t>
      </w:r>
      <w:r w:rsidR="009459F4">
        <w:rPr>
          <w:rFonts w:ascii="Cambria" w:hAnsi="Cambria"/>
          <w:color w:val="auto"/>
        </w:rPr>
        <w:t>thirty</w:t>
      </w:r>
      <w:r w:rsidR="009747F4">
        <w:rPr>
          <w:rFonts w:ascii="Cambria" w:hAnsi="Cambria"/>
          <w:color w:val="auto"/>
        </w:rPr>
        <w:t xml:space="preserve"> </w:t>
      </w:r>
      <w:r w:rsidRPr="00466A1C">
        <w:rPr>
          <w:rFonts w:ascii="Cambria" w:hAnsi="Cambria"/>
          <w:color w:val="auto"/>
        </w:rPr>
        <w:t>(</w:t>
      </w:r>
      <w:r w:rsidR="009459F4">
        <w:rPr>
          <w:rFonts w:ascii="Cambria" w:hAnsi="Cambria"/>
          <w:color w:val="auto"/>
        </w:rPr>
        <w:t>30</w:t>
      </w:r>
      <w:r w:rsidRPr="00466A1C">
        <w:rPr>
          <w:rFonts w:ascii="Cambria" w:hAnsi="Cambria"/>
          <w:color w:val="auto"/>
        </w:rPr>
        <w:t xml:space="preserve">) business days’ response time and delivery for most new orders placed by the City.  </w:t>
      </w:r>
    </w:p>
    <w:p w14:paraId="5E8B4739" w14:textId="77777777" w:rsidR="002A7E64" w:rsidRPr="00466A1C" w:rsidRDefault="002A7E64" w:rsidP="002A7E64">
      <w:pPr>
        <w:pStyle w:val="NoSpacing"/>
        <w:ind w:left="360"/>
        <w:rPr>
          <w:rFonts w:ascii="Cambria" w:hAnsi="Cambria"/>
          <w:color w:val="auto"/>
        </w:rPr>
      </w:pPr>
    </w:p>
    <w:p w14:paraId="177FB22C"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Delivery Option: </w:t>
      </w:r>
      <w:r w:rsidRPr="00466A1C">
        <w:rPr>
          <w:rFonts w:ascii="Cambria" w:hAnsi="Cambria"/>
          <w:color w:val="auto"/>
        </w:rPr>
        <w:t xml:space="preserve"> The Vendor shall provide a delivery service for routine orders.  The Vendor will pick up or deliver products to the City location specified.  There will be </w:t>
      </w:r>
      <w:r w:rsidR="00537E64" w:rsidRPr="00466A1C">
        <w:rPr>
          <w:rFonts w:ascii="Cambria" w:hAnsi="Cambria"/>
          <w:color w:val="auto"/>
        </w:rPr>
        <w:t xml:space="preserve">no </w:t>
      </w:r>
      <w:r w:rsidRPr="00466A1C">
        <w:rPr>
          <w:rFonts w:ascii="Cambria" w:hAnsi="Cambria"/>
          <w:color w:val="auto"/>
        </w:rPr>
        <w:t>charge for delivery, unless specified in the Bid.</w:t>
      </w:r>
    </w:p>
    <w:p w14:paraId="18E3013A" w14:textId="77777777" w:rsidR="002A7E64" w:rsidRPr="00466A1C" w:rsidRDefault="002A7E64" w:rsidP="002A7E64">
      <w:pPr>
        <w:pStyle w:val="NoSpacing"/>
        <w:ind w:left="360"/>
        <w:rPr>
          <w:rFonts w:ascii="Cambria" w:hAnsi="Cambria"/>
          <w:color w:val="auto"/>
        </w:rPr>
      </w:pPr>
    </w:p>
    <w:p w14:paraId="57B2CD3C" w14:textId="69AC5A10" w:rsidR="00241807" w:rsidRPr="00466A1C" w:rsidRDefault="00241807" w:rsidP="002A7E64">
      <w:pPr>
        <w:pStyle w:val="NoSpacing"/>
        <w:ind w:left="360"/>
        <w:rPr>
          <w:rFonts w:ascii="Cambria" w:hAnsi="Cambria"/>
          <w:color w:val="auto"/>
        </w:rPr>
      </w:pPr>
      <w:r w:rsidRPr="00466A1C">
        <w:rPr>
          <w:rFonts w:ascii="Cambria" w:hAnsi="Cambria"/>
          <w:b/>
          <w:color w:val="auto"/>
        </w:rPr>
        <w:t xml:space="preserve">Delivery/Shipping:  </w:t>
      </w:r>
      <w:r w:rsidR="009A260B">
        <w:rPr>
          <w:rFonts w:ascii="Cambria" w:hAnsi="Cambria"/>
          <w:color w:val="auto"/>
        </w:rPr>
        <w:t>Meters</w:t>
      </w:r>
      <w:r w:rsidRPr="00466A1C">
        <w:rPr>
          <w:rFonts w:ascii="Cambria" w:hAnsi="Cambria"/>
          <w:color w:val="auto"/>
        </w:rPr>
        <w:t xml:space="preserve"> must be delivered within </w:t>
      </w:r>
      <w:r w:rsidR="009747F4">
        <w:rPr>
          <w:rFonts w:ascii="Cambria" w:hAnsi="Cambria"/>
          <w:color w:val="auto"/>
        </w:rPr>
        <w:t>30</w:t>
      </w:r>
      <w:r w:rsidRPr="00466A1C">
        <w:rPr>
          <w:rFonts w:ascii="Cambria" w:hAnsi="Cambria"/>
          <w:color w:val="auto"/>
        </w:rPr>
        <w:t xml:space="preserve"> calendar days after the City has placed an order.</w:t>
      </w:r>
    </w:p>
    <w:p w14:paraId="33B23CDE"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755F50ED" w14:textId="77777777" w:rsidR="009747F4"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9747F4">
        <w:rPr>
          <w:rFonts w:ascii="Cambria" w:hAnsi="Cambria"/>
          <w:color w:val="auto"/>
        </w:rPr>
        <w:t xml:space="preserve">Bidders shall provide a certificate that meters are in accordance with AWWA C715 Standards. </w:t>
      </w:r>
    </w:p>
    <w:p w14:paraId="65E577C1" w14:textId="77777777" w:rsidR="009747F4" w:rsidRDefault="009747F4" w:rsidP="002A7E64">
      <w:pPr>
        <w:pStyle w:val="NoSpacing"/>
        <w:ind w:left="360"/>
        <w:rPr>
          <w:rFonts w:ascii="Cambria" w:hAnsi="Cambria"/>
          <w:color w:val="auto"/>
        </w:rPr>
      </w:pPr>
    </w:p>
    <w:p w14:paraId="59717F3B" w14:textId="0D38E622" w:rsidR="006A08D5" w:rsidRDefault="006A08D5" w:rsidP="006A08D5">
      <w:pPr>
        <w:pStyle w:val="NoSpacing"/>
        <w:numPr>
          <w:ilvl w:val="0"/>
          <w:numId w:val="18"/>
        </w:numPr>
        <w:rPr>
          <w:rFonts w:ascii="Cambria" w:hAnsi="Cambria"/>
          <w:color w:val="auto"/>
        </w:rPr>
      </w:pPr>
      <w:r>
        <w:rPr>
          <w:rFonts w:ascii="Cambria" w:hAnsi="Cambria"/>
          <w:color w:val="auto"/>
        </w:rPr>
        <w:t xml:space="preserve">Meters shall be guaranteed against defects in </w:t>
      </w:r>
      <w:r w:rsidRPr="00466A1C">
        <w:rPr>
          <w:rFonts w:ascii="Cambria" w:hAnsi="Cambria"/>
          <w:color w:val="auto"/>
        </w:rPr>
        <w:t xml:space="preserve">material and workmanship </w:t>
      </w:r>
      <w:r>
        <w:rPr>
          <w:rFonts w:ascii="Cambria" w:hAnsi="Cambria"/>
          <w:color w:val="auto"/>
        </w:rPr>
        <w:t>for a period of at least two (2) years from the date of delivery to SPU. Meters shall meet or exceed AWWA Standards C715. The bidder shall provide warranty certificates specifying:</w:t>
      </w:r>
    </w:p>
    <w:p w14:paraId="722ADC96" w14:textId="5AE16D3B" w:rsidR="006A08D5" w:rsidRDefault="006A08D5" w:rsidP="006A08D5">
      <w:pPr>
        <w:pStyle w:val="NoSpacing"/>
        <w:numPr>
          <w:ilvl w:val="1"/>
          <w:numId w:val="18"/>
        </w:numPr>
        <w:rPr>
          <w:rFonts w:ascii="Cambria" w:hAnsi="Cambria"/>
          <w:color w:val="auto"/>
        </w:rPr>
      </w:pPr>
      <w:r>
        <w:rPr>
          <w:rFonts w:ascii="Cambria" w:hAnsi="Cambria"/>
          <w:color w:val="auto"/>
        </w:rPr>
        <w:t xml:space="preserve">the number of years the meter is to be free of </w:t>
      </w:r>
      <w:r w:rsidRPr="00466A1C">
        <w:rPr>
          <w:rFonts w:ascii="Cambria" w:hAnsi="Cambria"/>
          <w:color w:val="auto"/>
        </w:rPr>
        <w:t>defects</w:t>
      </w:r>
      <w:r>
        <w:rPr>
          <w:rFonts w:ascii="Cambria" w:hAnsi="Cambria"/>
          <w:color w:val="auto"/>
        </w:rPr>
        <w:t xml:space="preserve"> in material and workmanship after installation (minimum of 2 years)</w:t>
      </w:r>
    </w:p>
    <w:p w14:paraId="715D64BE" w14:textId="77777777" w:rsidR="006A08D5" w:rsidRDefault="006A08D5" w:rsidP="006A08D5">
      <w:pPr>
        <w:pStyle w:val="NoSpacing"/>
        <w:numPr>
          <w:ilvl w:val="1"/>
          <w:numId w:val="18"/>
        </w:numPr>
        <w:rPr>
          <w:rFonts w:ascii="Cambria" w:hAnsi="Cambria"/>
          <w:color w:val="auto"/>
        </w:rPr>
      </w:pPr>
      <w:r>
        <w:rPr>
          <w:rFonts w:ascii="Cambria" w:hAnsi="Cambria"/>
          <w:color w:val="auto"/>
        </w:rPr>
        <w:t>the number of years the meter shall perform to new meter accuracy standards (minimum of 5 years)</w:t>
      </w:r>
    </w:p>
    <w:p w14:paraId="66639E84" w14:textId="048DBEAA" w:rsidR="006A08D5" w:rsidRDefault="006A08D5" w:rsidP="006A08D5">
      <w:pPr>
        <w:pStyle w:val="NoSpacing"/>
        <w:ind w:left="720"/>
        <w:rPr>
          <w:rFonts w:ascii="Cambria" w:hAnsi="Cambria"/>
          <w:color w:val="auto"/>
        </w:rPr>
      </w:pPr>
    </w:p>
    <w:p w14:paraId="16C51BCD" w14:textId="43863295" w:rsidR="006A08D5" w:rsidRDefault="006A08D5" w:rsidP="006A08D5">
      <w:pPr>
        <w:pStyle w:val="NoSpacing"/>
        <w:numPr>
          <w:ilvl w:val="0"/>
          <w:numId w:val="18"/>
        </w:numPr>
        <w:rPr>
          <w:rFonts w:ascii="Cambria" w:hAnsi="Cambria"/>
          <w:color w:val="auto"/>
        </w:rPr>
      </w:pPr>
      <w:r>
        <w:rPr>
          <w:rFonts w:ascii="Cambria" w:hAnsi="Cambria"/>
          <w:color w:val="auto"/>
        </w:rPr>
        <w:t xml:space="preserve">The meters shall be warranted to remain watertight for a minimum of ten (10) years. </w:t>
      </w:r>
    </w:p>
    <w:p w14:paraId="5FAD37C4" w14:textId="498F565F" w:rsidR="006A08D5" w:rsidRDefault="006A08D5" w:rsidP="006A08D5">
      <w:pPr>
        <w:pStyle w:val="NoSpacing"/>
        <w:numPr>
          <w:ilvl w:val="0"/>
          <w:numId w:val="18"/>
        </w:numPr>
        <w:rPr>
          <w:rFonts w:ascii="Cambria" w:hAnsi="Cambria"/>
          <w:color w:val="auto"/>
        </w:rPr>
      </w:pPr>
      <w:r>
        <w:rPr>
          <w:rFonts w:ascii="Cambria" w:hAnsi="Cambria"/>
          <w:color w:val="auto"/>
        </w:rPr>
        <w:t xml:space="preserve">The meter battery shall be warranted to adequately power the meter so the meter can </w:t>
      </w:r>
      <w:r w:rsidR="00AF7E03">
        <w:rPr>
          <w:rFonts w:ascii="Cambria" w:hAnsi="Cambria"/>
          <w:color w:val="auto"/>
        </w:rPr>
        <w:t>measure and record the flow of water</w:t>
      </w:r>
      <w:r>
        <w:rPr>
          <w:rFonts w:ascii="Cambria" w:hAnsi="Cambria"/>
          <w:color w:val="auto"/>
        </w:rPr>
        <w:t>, for a minimum of ten (10) years.</w:t>
      </w:r>
    </w:p>
    <w:p w14:paraId="660F46E4" w14:textId="731F7CEE" w:rsidR="006A08D5" w:rsidRDefault="006A08D5" w:rsidP="002A7E64">
      <w:pPr>
        <w:pStyle w:val="NoSpacing"/>
        <w:ind w:left="360"/>
        <w:rPr>
          <w:rFonts w:ascii="Cambria" w:hAnsi="Cambria"/>
          <w:color w:val="auto"/>
        </w:rPr>
      </w:pPr>
    </w:p>
    <w:p w14:paraId="1A08AA14" w14:textId="77777777" w:rsidR="006A08D5" w:rsidRPr="00466A1C" w:rsidRDefault="006A08D5"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lastRenderedPageBreak/>
        <w:t xml:space="preserve">Right to Replace Products &amp; Product Discontinuance:  </w:t>
      </w:r>
      <w:r w:rsidR="00537E64" w:rsidRPr="00C03CCD">
        <w:rPr>
          <w:rFonts w:ascii="Cambria" w:hAnsi="Cambria"/>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10" w:name="_Toc224981836"/>
      <w:r w:rsidRPr="00466A1C">
        <w:rPr>
          <w:rFonts w:ascii="Cambria" w:hAnsi="Cambria"/>
          <w:b/>
          <w:i/>
          <w:color w:val="auto"/>
        </w:rPr>
        <w:t>Environmental Specifications</w:t>
      </w:r>
      <w:bookmarkEnd w:id="10"/>
    </w:p>
    <w:p w14:paraId="6E541DE2" w14:textId="77777777" w:rsidR="007F1A33" w:rsidRPr="00466A1C" w:rsidRDefault="007F1A33" w:rsidP="002A7E64">
      <w:pPr>
        <w:pStyle w:val="NoSpacing"/>
        <w:ind w:left="360"/>
        <w:rPr>
          <w:rFonts w:ascii="Cambria" w:hAnsi="Cambria"/>
          <w:color w:val="auto"/>
        </w:rPr>
      </w:pPr>
    </w:p>
    <w:p w14:paraId="2C0B619C" w14:textId="77777777"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18"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 xml:space="preserve">Persistent </w:t>
      </w:r>
      <w:proofErr w:type="spellStart"/>
      <w:r w:rsidR="004F5C84" w:rsidRPr="00466A1C">
        <w:rPr>
          <w:rFonts w:ascii="Cambria" w:hAnsi="Cambria"/>
          <w:b/>
          <w:color w:val="auto"/>
        </w:rPr>
        <w:t>Bioaccumulative</w:t>
      </w:r>
      <w:proofErr w:type="spellEnd"/>
      <w:r w:rsidR="004F5C84" w:rsidRPr="00466A1C">
        <w:rPr>
          <w:rFonts w:ascii="Cambria" w:hAnsi="Cambria"/>
          <w:b/>
          <w:color w:val="auto"/>
        </w:rPr>
        <w:t xml:space="preser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9"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3241A115" w14:textId="3611C43D" w:rsidR="001D1349" w:rsidRPr="003345BE" w:rsidRDefault="001D1349" w:rsidP="001D1349">
      <w:pPr>
        <w:pStyle w:val="NoSpacing"/>
        <w:ind w:left="360"/>
        <w:rPr>
          <w:rFonts w:ascii="Cambria" w:hAnsi="Cambria"/>
          <w:b/>
          <w:color w:val="auto"/>
          <w:sz w:val="22"/>
        </w:rPr>
      </w:pPr>
      <w:bookmarkStart w:id="11" w:name="_MON_1261206942"/>
      <w:bookmarkStart w:id="12" w:name="_MON_1275824472"/>
      <w:bookmarkStart w:id="13" w:name="_Toc224981841"/>
      <w:bookmarkEnd w:id="11"/>
      <w:bookmarkEnd w:id="12"/>
      <w:r w:rsidRPr="003345BE">
        <w:rPr>
          <w:rFonts w:ascii="Cambria" w:hAnsi="Cambria"/>
          <w:b/>
          <w:color w:val="auto"/>
          <w:sz w:val="22"/>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0"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4" w:name="_Toc521141110"/>
      <w:bookmarkStart w:id="15" w:name="_Toc524484953"/>
      <w:bookmarkStart w:id="16" w:name="_Toc524754140"/>
      <w:bookmarkStart w:id="17" w:name="_Toc526492385"/>
      <w:bookmarkStart w:id="18" w:name="_Toc528557440"/>
      <w:bookmarkStart w:id="19" w:name="_Toc529153500"/>
      <w:bookmarkStart w:id="20" w:name="_Toc30899400"/>
      <w:bookmarkStart w:id="21" w:name="_Toc224981842"/>
      <w:bookmarkEnd w:id="13"/>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4"/>
      <w:bookmarkEnd w:id="15"/>
      <w:bookmarkEnd w:id="16"/>
      <w:r w:rsidR="005C23DC" w:rsidRPr="00466A1C">
        <w:rPr>
          <w:rFonts w:ascii="Cambria" w:hAnsi="Cambria" w:cs="Arial"/>
          <w:b/>
          <w:color w:val="1F497D"/>
          <w:sz w:val="32"/>
          <w:szCs w:val="32"/>
        </w:rPr>
        <w:t>&amp; INFORMATION</w:t>
      </w:r>
      <w:bookmarkEnd w:id="17"/>
      <w:bookmarkEnd w:id="18"/>
      <w:bookmarkEnd w:id="19"/>
      <w:bookmarkEnd w:id="20"/>
      <w:bookmarkEnd w:id="21"/>
    </w:p>
    <w:p w14:paraId="0DCFD277" w14:textId="77777777" w:rsidR="00835D28" w:rsidRDefault="00835D28" w:rsidP="009C7135">
      <w:pPr>
        <w:pStyle w:val="NoSpacing"/>
        <w:ind w:left="360"/>
        <w:rPr>
          <w:rFonts w:ascii="Cambria" w:hAnsi="Cambria"/>
          <w:color w:val="auto"/>
        </w:rPr>
      </w:pPr>
      <w:bookmarkStart w:id="22" w:name="_Toc521141112"/>
      <w:bookmarkStart w:id="23" w:name="_Ref524406138"/>
      <w:bookmarkStart w:id="24" w:name="_Toc524484955"/>
      <w:bookmarkStart w:id="25" w:name="_Toc524754142"/>
      <w:bookmarkStart w:id="26" w:name="_Toc526492387"/>
      <w:bookmarkStart w:id="27" w:name="_Toc528557442"/>
      <w:bookmarkStart w:id="28" w:name="_Toc529153502"/>
      <w:bookmarkStart w:id="29"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2"/>
      <w:bookmarkEnd w:id="23"/>
      <w:bookmarkEnd w:id="24"/>
      <w:bookmarkEnd w:id="25"/>
      <w:bookmarkEnd w:id="26"/>
      <w:bookmarkEnd w:id="27"/>
      <w:bookmarkEnd w:id="28"/>
      <w:bookmarkEnd w:id="29"/>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325E62CD" w:rsidR="00E66F8E" w:rsidRDefault="003345BE" w:rsidP="006A395F">
      <w:pPr>
        <w:pStyle w:val="NoSpacing"/>
        <w:ind w:left="360"/>
        <w:rPr>
          <w:rFonts w:ascii="Cambria" w:hAnsi="Cambria"/>
          <w:color w:val="auto"/>
        </w:rPr>
      </w:pPr>
      <w:r>
        <w:rPr>
          <w:rFonts w:ascii="Cambria" w:hAnsi="Cambria"/>
          <w:color w:val="auto"/>
        </w:rPr>
        <w:t>Julie Salinas</w:t>
      </w:r>
    </w:p>
    <w:p w14:paraId="6A01123D" w14:textId="70A66CF7" w:rsidR="003345BE" w:rsidRDefault="003345BE" w:rsidP="006A395F">
      <w:pPr>
        <w:pStyle w:val="NoSpacing"/>
        <w:ind w:left="360"/>
        <w:rPr>
          <w:rFonts w:ascii="Cambria" w:hAnsi="Cambria"/>
          <w:color w:val="auto"/>
        </w:rPr>
      </w:pPr>
      <w:r>
        <w:rPr>
          <w:rFonts w:ascii="Cambria" w:hAnsi="Cambria"/>
          <w:color w:val="auto"/>
        </w:rPr>
        <w:t>206-684-0383</w:t>
      </w:r>
    </w:p>
    <w:p w14:paraId="6F44DDC8" w14:textId="345D887F" w:rsidR="008D7020" w:rsidRPr="00466A1C" w:rsidRDefault="003345BE" w:rsidP="003345BE">
      <w:pPr>
        <w:pStyle w:val="NoSpacing"/>
        <w:ind w:left="360"/>
        <w:rPr>
          <w:rFonts w:ascii="Cambria" w:hAnsi="Cambria"/>
          <w:color w:val="auto"/>
        </w:rPr>
      </w:pPr>
      <w:r>
        <w:rPr>
          <w:rFonts w:ascii="Cambria" w:hAnsi="Cambria"/>
          <w:color w:val="auto"/>
        </w:rPr>
        <w:t>Julie.salinas@seattle.gov</w:t>
      </w:r>
    </w:p>
    <w:p w14:paraId="3FFD271C" w14:textId="77777777" w:rsidR="006A395F" w:rsidRPr="00466A1C" w:rsidRDefault="006A395F" w:rsidP="006A395F">
      <w:pPr>
        <w:pStyle w:val="NoSpacing"/>
        <w:ind w:left="360"/>
        <w:rPr>
          <w:rFonts w:ascii="Cambria" w:hAnsi="Cambria"/>
          <w:color w:val="auto"/>
        </w:rPr>
      </w:pPr>
    </w:p>
    <w:p w14:paraId="6DD234E9" w14:textId="77777777" w:rsidR="00232C1D" w:rsidRPr="00466A1C" w:rsidRDefault="00E66F8E" w:rsidP="009C7135">
      <w:pPr>
        <w:spacing w:after="0" w:line="240" w:lineRule="auto"/>
        <w:ind w:left="360"/>
        <w:jc w:val="both"/>
        <w:rPr>
          <w:rFonts w:ascii="Cambria" w:hAnsi="Cambria"/>
          <w:color w:val="auto"/>
        </w:rPr>
      </w:pPr>
      <w:bookmarkStart w:id="30" w:name="_Toc521141113"/>
      <w:bookmarkStart w:id="31" w:name="_Toc524484956"/>
      <w:bookmarkStart w:id="32" w:name="_Toc524754143"/>
      <w:bookmarkStart w:id="33" w:name="_Ref525440530"/>
      <w:bookmarkStart w:id="34" w:name="_Ref525440556"/>
      <w:bookmarkStart w:id="35" w:name="_Toc526492388"/>
      <w:bookmarkStart w:id="36" w:name="_Toc528557443"/>
      <w:bookmarkStart w:id="37" w:name="_Toc529153503"/>
      <w:bookmarkStart w:id="38" w:name="_Toc30899403"/>
      <w:bookmarkStart w:id="39" w:name="_Toc521141118"/>
      <w:bookmarkStart w:id="40" w:name="_Toc524484960"/>
      <w:bookmarkStart w:id="41" w:name="_Toc524754147"/>
      <w:bookmarkStart w:id="42" w:name="_Toc526492392"/>
      <w:bookmarkStart w:id="43" w:name="_Toc528557447"/>
      <w:bookmarkStart w:id="44" w:name="_Toc529153507"/>
      <w:bookmarkStart w:id="45" w:name="_Toc30899405"/>
      <w:r w:rsidRPr="00466A1C">
        <w:rPr>
          <w:rFonts w:ascii="Cambria" w:hAnsi="Cambria" w:cs="Arial"/>
          <w:b/>
          <w:color w:val="auto"/>
        </w:rPr>
        <w:t>Pre-Bid Conference</w:t>
      </w:r>
      <w:bookmarkEnd w:id="30"/>
      <w:bookmarkEnd w:id="31"/>
      <w:bookmarkEnd w:id="32"/>
      <w:bookmarkEnd w:id="33"/>
      <w:bookmarkEnd w:id="34"/>
      <w:bookmarkEnd w:id="35"/>
      <w:bookmarkEnd w:id="36"/>
      <w:bookmarkEnd w:id="37"/>
      <w:bookmarkEnd w:id="38"/>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w:t>
      </w:r>
      <w:r w:rsidR="0077289F" w:rsidRPr="00466A1C">
        <w:rPr>
          <w:rFonts w:ascii="Cambria" w:hAnsi="Cambria"/>
          <w:color w:val="auto"/>
        </w:rPr>
        <w:lastRenderedPageBreak/>
        <w:t xml:space="preserve">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39"/>
      <w:bookmarkEnd w:id="40"/>
      <w:bookmarkEnd w:id="41"/>
      <w:bookmarkEnd w:id="42"/>
      <w:bookmarkEnd w:id="43"/>
      <w:bookmarkEnd w:id="44"/>
      <w:bookmarkEnd w:id="45"/>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26B54348" w14:textId="77777777" w:rsidR="005C23DC" w:rsidRPr="00466A1C" w:rsidRDefault="005C23DC" w:rsidP="00FA1BF3">
      <w:pPr>
        <w:spacing w:after="0" w:line="240" w:lineRule="auto"/>
        <w:ind w:left="360"/>
        <w:jc w:val="both"/>
        <w:rPr>
          <w:rFonts w:ascii="Cambria" w:hAnsi="Cambria" w:cs="Arial"/>
          <w:b/>
          <w:color w:val="auto"/>
        </w:rPr>
      </w:pPr>
      <w:bookmarkStart w:id="46" w:name="_Toc524484961"/>
      <w:bookmarkStart w:id="47" w:name="_Toc524754148"/>
      <w:bookmarkStart w:id="48" w:name="_Ref525440624"/>
      <w:bookmarkStart w:id="49" w:name="_Ref525440637"/>
      <w:bookmarkStart w:id="50" w:name="_Toc526492393"/>
      <w:bookmarkStart w:id="51" w:name="_Toc528557448"/>
      <w:bookmarkStart w:id="52" w:name="_Toc529153508"/>
      <w:bookmarkStart w:id="53" w:name="_Toc30899406"/>
      <w:r w:rsidRPr="00466A1C">
        <w:rPr>
          <w:rFonts w:ascii="Cambria" w:hAnsi="Cambria" w:cs="Arial"/>
          <w:b/>
          <w:color w:val="auto"/>
        </w:rPr>
        <w:t xml:space="preserve">Receiving Addenda and/or Question and Answers </w:t>
      </w:r>
    </w:p>
    <w:p w14:paraId="12E2F5AE" w14:textId="221A8F04"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w:t>
      </w:r>
      <w:hyperlink r:id="rId21" w:history="1">
        <w:r w:rsidR="00C03CCD" w:rsidRPr="00DC543C">
          <w:rPr>
            <w:rStyle w:val="Hyperlink"/>
            <w:rFonts w:ascii="Cambria" w:hAnsi="Cambria"/>
          </w:rPr>
          <w:t>http://thebuyline.seattle.gov</w:t>
        </w:r>
      </w:hyperlink>
      <w:r w:rsidR="00C03CCD">
        <w:rPr>
          <w:rFonts w:ascii="Cambria" w:hAnsi="Cambria"/>
          <w:color w:val="auto"/>
        </w:rPr>
        <w:t xml:space="preserve">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72B61C2E" w14:textId="77777777" w:rsidR="005F2839" w:rsidRPr="00466A1C" w:rsidRDefault="005F2839" w:rsidP="00C80EDB">
      <w:pPr>
        <w:ind w:left="360"/>
        <w:jc w:val="both"/>
        <w:rPr>
          <w:rFonts w:ascii="Cambria" w:hAnsi="Cambria" w:cs="Arial"/>
          <w:color w:val="auto"/>
        </w:rPr>
      </w:pP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make a determination as to lateness. </w:t>
      </w:r>
    </w:p>
    <w:p w14:paraId="05D5EA81" w14:textId="77777777" w:rsidR="000D1A80" w:rsidRPr="00466A1C" w:rsidRDefault="000D1A80" w:rsidP="009C7135">
      <w:pPr>
        <w:pStyle w:val="NoSpacing"/>
        <w:ind w:left="360"/>
        <w:rPr>
          <w:rFonts w:ascii="Cambria" w:hAnsi="Cambria"/>
          <w:color w:val="auto"/>
        </w:rPr>
      </w:pPr>
    </w:p>
    <w:p w14:paraId="7A9201DE" w14:textId="3F13478D"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One (1) original</w:t>
      </w:r>
      <w:r w:rsidR="00C03CCD">
        <w:rPr>
          <w:rFonts w:ascii="Cambria" w:hAnsi="Cambria"/>
          <w:color w:val="auto"/>
        </w:rPr>
        <w:t xml:space="preserve"> </w:t>
      </w:r>
      <w:r w:rsidR="001C1419" w:rsidRPr="00466A1C">
        <w:rPr>
          <w:rFonts w:ascii="Cambria" w:hAnsi="Cambria"/>
          <w:color w:val="auto"/>
        </w:rPr>
        <w:t xml:space="preserve">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D394BBA" w14:textId="77777777"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1AB658CE"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560A8016" w14:textId="77777777" w:rsidR="001C1419" w:rsidRPr="00466A1C" w:rsidRDefault="001C1419" w:rsidP="001C1419">
      <w:pPr>
        <w:rPr>
          <w:rFonts w:ascii="Cambria" w:hAnsi="Cambria" w:cs="Arial"/>
          <w:color w:val="auto"/>
        </w:rPr>
      </w:pPr>
    </w:p>
    <w:p w14:paraId="6BE0C1DA" w14:textId="77777777"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2"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3C0C076D"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6"/>
      <w:bookmarkEnd w:id="47"/>
      <w:bookmarkEnd w:id="48"/>
      <w:bookmarkEnd w:id="49"/>
      <w:bookmarkEnd w:id="50"/>
      <w:bookmarkEnd w:id="51"/>
      <w:bookmarkEnd w:id="52"/>
      <w:bookmarkEnd w:id="53"/>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4" w:name="_Toc524484966"/>
      <w:bookmarkStart w:id="55" w:name="_Toc524754153"/>
      <w:bookmarkStart w:id="56" w:name="_Toc526492398"/>
      <w:bookmarkStart w:id="57" w:name="_Toc528557453"/>
      <w:bookmarkStart w:id="58" w:name="_Toc529153513"/>
      <w:bookmarkStart w:id="59"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partial and/or multiple </w:t>
      </w:r>
      <w:r w:rsidR="00F15934" w:rsidRPr="00466A1C">
        <w:rPr>
          <w:rFonts w:ascii="Cambria" w:hAnsi="Cambria"/>
          <w:color w:val="auto"/>
        </w:rPr>
        <w:t>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non profits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7777777" w:rsidR="00F95391" w:rsidRPr="00466A1C" w:rsidRDefault="00ED435C" w:rsidP="006A395F">
      <w:pPr>
        <w:pStyle w:val="NoSpacing"/>
        <w:ind w:left="360"/>
        <w:rPr>
          <w:rFonts w:ascii="Cambria" w:hAnsi="Cambria"/>
          <w:color w:val="auto"/>
        </w:rPr>
      </w:pPr>
      <w:r w:rsidRPr="00466A1C">
        <w:rPr>
          <w:rFonts w:ascii="Cambria" w:hAnsi="Cambria"/>
          <w:b/>
          <w:color w:val="auto"/>
        </w:rPr>
        <w:lastRenderedPageBreak/>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mandatory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0" w:name="_Toc524484968"/>
      <w:bookmarkStart w:id="61" w:name="_Toc524754155"/>
      <w:bookmarkStart w:id="62" w:name="_Toc526492400"/>
      <w:bookmarkStart w:id="63" w:name="_Toc528557455"/>
      <w:bookmarkStart w:id="64" w:name="_Toc529153515"/>
      <w:bookmarkStart w:id="65"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0"/>
    <w:bookmarkEnd w:id="61"/>
    <w:bookmarkEnd w:id="62"/>
    <w:bookmarkEnd w:id="63"/>
    <w:bookmarkEnd w:id="64"/>
    <w:bookmarkEnd w:id="65"/>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66" w:name="_Toc521141129"/>
      <w:bookmarkStart w:id="67" w:name="_Toc524484976"/>
      <w:bookmarkStart w:id="68" w:name="_Toc524754163"/>
      <w:bookmarkStart w:id="69" w:name="_Toc526492405"/>
      <w:bookmarkStart w:id="70" w:name="_Toc528557460"/>
      <w:bookmarkStart w:id="71" w:name="_Toc529153520"/>
      <w:bookmarkStart w:id="72"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however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9771DC" w:rsidRPr="00466A1C">
        <w:rPr>
          <w:rFonts w:ascii="Cambria" w:hAnsi="Cambria"/>
          <w:color w:val="auto"/>
        </w:rPr>
        <w:t>However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Equal </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6"/>
      <w:bookmarkEnd w:id="67"/>
      <w:bookmarkEnd w:id="68"/>
      <w:bookmarkEnd w:id="69"/>
      <w:bookmarkEnd w:id="70"/>
      <w:bookmarkEnd w:id="71"/>
      <w:bookmarkEnd w:id="72"/>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3" w:name="_Toc521141130"/>
      <w:bookmarkStart w:id="74" w:name="_Toc524484977"/>
      <w:bookmarkStart w:id="75" w:name="_Toc524754164"/>
      <w:bookmarkStart w:id="76" w:name="_Toc526492406"/>
      <w:bookmarkStart w:id="77" w:name="_Toc528557461"/>
      <w:bookmarkStart w:id="78" w:name="_Toc529153521"/>
      <w:bookmarkStart w:id="79" w:name="_Toc30899419"/>
      <w:r w:rsidRPr="00466A1C">
        <w:rPr>
          <w:rFonts w:ascii="Cambria" w:hAnsi="Cambria"/>
          <w:b/>
          <w:color w:val="auto"/>
        </w:rPr>
        <w:t>Withdrawal of Bid</w:t>
      </w:r>
      <w:bookmarkEnd w:id="73"/>
      <w:bookmarkEnd w:id="74"/>
      <w:bookmarkEnd w:id="75"/>
      <w:bookmarkEnd w:id="76"/>
      <w:bookmarkEnd w:id="77"/>
      <w:bookmarkEnd w:id="78"/>
      <w:bookmarkEnd w:id="79"/>
      <w:r w:rsidR="009C7135" w:rsidRPr="00466A1C">
        <w:rPr>
          <w:rFonts w:ascii="Cambria" w:hAnsi="Cambria"/>
          <w:b/>
          <w:color w:val="auto"/>
        </w:rPr>
        <w:t xml:space="preserve">: </w:t>
      </w:r>
      <w:bookmarkStart w:id="80" w:name="_Toc521141131"/>
      <w:bookmarkStart w:id="81" w:name="_Toc524484978"/>
      <w:bookmarkStart w:id="82" w:name="_Toc524754165"/>
      <w:bookmarkStart w:id="83" w:name="_Toc526492407"/>
      <w:bookmarkStart w:id="84" w:name="_Toc528557462"/>
      <w:bookmarkStart w:id="85" w:name="_Toc529153522"/>
      <w:bookmarkStart w:id="86"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lastRenderedPageBreak/>
        <w:t>Rejection of Bids</w:t>
      </w:r>
      <w:bookmarkEnd w:id="80"/>
      <w:bookmarkEnd w:id="81"/>
      <w:bookmarkEnd w:id="82"/>
      <w:bookmarkEnd w:id="83"/>
      <w:bookmarkEnd w:id="84"/>
      <w:bookmarkEnd w:id="85"/>
      <w:bookmarkEnd w:id="86"/>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87" w:name="_Toc521141132"/>
      <w:bookmarkStart w:id="88" w:name="_Toc524484979"/>
      <w:bookmarkStart w:id="89" w:name="_Toc524754166"/>
      <w:bookmarkStart w:id="90" w:name="_Toc526492408"/>
      <w:bookmarkStart w:id="91" w:name="_Toc528557463"/>
      <w:bookmarkStart w:id="92" w:name="_Toc529153523"/>
      <w:bookmarkStart w:id="93" w:name="_Toc30899421"/>
    </w:p>
    <w:p w14:paraId="202517E8" w14:textId="77777777" w:rsidR="00ED435C" w:rsidRPr="00466A1C" w:rsidRDefault="00ED435C" w:rsidP="006A395F">
      <w:pPr>
        <w:pStyle w:val="NoSpacing"/>
        <w:ind w:left="360"/>
        <w:rPr>
          <w:rFonts w:ascii="Cambria" w:hAnsi="Cambria"/>
          <w:color w:val="auto"/>
        </w:rPr>
      </w:pPr>
      <w:bookmarkStart w:id="94" w:name="_Toc521141134"/>
      <w:bookmarkStart w:id="95" w:name="_Toc524484981"/>
      <w:bookmarkStart w:id="96" w:name="_Toc524754168"/>
      <w:bookmarkStart w:id="97" w:name="_Toc526492410"/>
      <w:bookmarkStart w:id="98" w:name="_Toc528557465"/>
      <w:bookmarkStart w:id="99" w:name="_Toc529153525"/>
      <w:bookmarkStart w:id="100" w:name="_Toc30899423"/>
      <w:bookmarkEnd w:id="87"/>
      <w:bookmarkEnd w:id="88"/>
      <w:bookmarkEnd w:id="89"/>
      <w:bookmarkEnd w:id="90"/>
      <w:bookmarkEnd w:id="91"/>
      <w:bookmarkEnd w:id="92"/>
      <w:bookmarkEnd w:id="93"/>
      <w:r w:rsidRPr="00466A1C">
        <w:rPr>
          <w:rFonts w:ascii="Cambria" w:hAnsi="Cambria"/>
          <w:b/>
          <w:color w:val="auto"/>
        </w:rPr>
        <w:t>Bid Disposition</w:t>
      </w:r>
      <w:bookmarkEnd w:id="94"/>
      <w:bookmarkEnd w:id="95"/>
      <w:bookmarkEnd w:id="96"/>
      <w:bookmarkEnd w:id="97"/>
      <w:bookmarkEnd w:id="98"/>
      <w:bookmarkEnd w:id="99"/>
      <w:bookmarkEnd w:id="100"/>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Inclusion Plan 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4"/>
      <w:bookmarkEnd w:id="55"/>
      <w:bookmarkEnd w:id="56"/>
      <w:bookmarkEnd w:id="57"/>
      <w:bookmarkEnd w:id="58"/>
      <w:bookmarkEnd w:id="59"/>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1" w:name="_Toc521141127"/>
      <w:bookmarkStart w:id="102" w:name="_Toc524484974"/>
      <w:bookmarkStart w:id="103" w:name="_Toc524754161"/>
      <w:bookmarkStart w:id="104" w:name="_Toc526492403"/>
      <w:bookmarkStart w:id="105" w:name="_Toc528557458"/>
      <w:bookmarkStart w:id="106" w:name="_Toc529153518"/>
      <w:bookmarkStart w:id="107"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3"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lastRenderedPageBreak/>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4"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1"/>
    <w:bookmarkEnd w:id="102"/>
    <w:bookmarkEnd w:id="103"/>
    <w:bookmarkEnd w:id="104"/>
    <w:bookmarkEnd w:id="105"/>
    <w:bookmarkEnd w:id="106"/>
    <w:bookmarkEnd w:id="107"/>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5"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3AAB01EF"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w:t>
      </w:r>
      <w:r w:rsidR="00927CB9" w:rsidRPr="00466A1C">
        <w:rPr>
          <w:rFonts w:ascii="Cambria" w:hAnsi="Cambria"/>
          <w:color w:val="auto"/>
        </w:rPr>
        <w:lastRenderedPageBreak/>
        <w:t xml:space="preserve">that information to City Purchasing during the full course of </w:t>
      </w:r>
      <w:r w:rsidRPr="00466A1C">
        <w:rPr>
          <w:rFonts w:ascii="Cambria" w:hAnsi="Cambria"/>
          <w:color w:val="auto"/>
        </w:rPr>
        <w:t>the contract.  The Vendor is to be aware and familiar with the Ethics Code, and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Pr="00C03CCD" w:rsidRDefault="000B231B" w:rsidP="006A395F">
      <w:pPr>
        <w:pStyle w:val="NoSpacing"/>
        <w:ind w:left="360"/>
        <w:rPr>
          <w:rFonts w:ascii="Cambria" w:hAnsi="Cambria"/>
          <w:color w:val="auto"/>
          <w:sz w:val="2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26"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08" w:name="_Toc224981844"/>
      <w:bookmarkStart w:id="109" w:name="_Toc521141123"/>
      <w:bookmarkStart w:id="110" w:name="_Toc524484970"/>
      <w:bookmarkStart w:id="111"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08"/>
    </w:p>
    <w:bookmarkEnd w:id="109"/>
    <w:bookmarkEnd w:id="110"/>
    <w:bookmarkEnd w:id="111"/>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27"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40008D9C" w14:textId="77777777" w:rsidR="003D73D4" w:rsidRPr="00466A1C" w:rsidRDefault="003D73D4" w:rsidP="006A395F">
      <w:pPr>
        <w:pStyle w:val="NoSpacing"/>
        <w:ind w:left="360"/>
        <w:rPr>
          <w:rFonts w:ascii="Cambria" w:hAnsi="Cambria"/>
          <w:color w:val="auto"/>
        </w:rPr>
      </w:pPr>
    </w:p>
    <w:p w14:paraId="70457395" w14:textId="77777777"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document alone</w:t>
      </w:r>
      <w:r w:rsidR="002973D7" w:rsidRPr="00466A1C">
        <w:rPr>
          <w:rFonts w:ascii="Cambria" w:hAnsi="Cambria"/>
          <w:color w:val="auto"/>
        </w:rPr>
        <w:t xml:space="preserve">, </w:t>
      </w:r>
      <w:r w:rsidR="00411ACC" w:rsidRPr="00466A1C">
        <w:rPr>
          <w:rFonts w:ascii="Cambria" w:hAnsi="Cambria"/>
          <w:color w:val="auto"/>
        </w:rPr>
        <w:t xml:space="preserve"> and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770F3716"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12" w:name="_MON_1393827956"/>
      <w:bookmarkEnd w:id="112"/>
      <w:r w:rsidR="00505617" w:rsidRPr="00466A1C">
        <w:rPr>
          <w:rFonts w:ascii="Cambria" w:hAnsi="Cambria"/>
          <w:color w:val="auto"/>
        </w:rPr>
        <w:object w:dxaOrig="2260" w:dyaOrig="1462" w14:anchorId="77B75136">
          <v:shape id="_x0000_i1026" type="#_x0000_t75" style="width:113.4pt;height:73.2pt" o:ole="">
            <v:imagedata r:id="rId28" o:title=""/>
          </v:shape>
          <o:OLEObject Type="Embed" ProgID="Word.Document.8" ShapeID="_x0000_i1026" DrawAspect="Icon" ObjectID="_1613479143" r:id="rId29">
            <o:FieldCodes>\s</o:FieldCodes>
          </o:OLEObject>
        </w:objec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3" w:name="_MON_1558446197"/>
    <w:bookmarkEnd w:id="113"/>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7" type="#_x0000_t75" style="width:75.6pt;height:49.2pt" o:ole="">
            <v:imagedata r:id="rId30" o:title=""/>
          </v:shape>
          <o:OLEObject Type="Embed" ProgID="Word.Document.12" ShapeID="_x0000_i1027" DrawAspect="Icon" ObjectID="_1613479144" r:id="rId31">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4B4BD549" w:rsidR="00F2734A" w:rsidRPr="00466A1C" w:rsidRDefault="00057C93" w:rsidP="006A395F">
      <w:pPr>
        <w:pStyle w:val="NoSpacing"/>
        <w:ind w:left="1800"/>
        <w:rPr>
          <w:rFonts w:ascii="Cambria" w:hAnsi="Cambria"/>
          <w:color w:val="auto"/>
        </w:rPr>
      </w:pPr>
      <w:r w:rsidRPr="00466A1C">
        <w:rPr>
          <w:rFonts w:ascii="Cambria" w:hAnsi="Cambria"/>
          <w:color w:val="auto"/>
        </w:rPr>
        <w:lastRenderedPageBreak/>
        <w:t xml:space="preserve">       </w:t>
      </w:r>
      <w:bookmarkStart w:id="114" w:name="_MON_1433761552"/>
      <w:bookmarkEnd w:id="114"/>
      <w:r w:rsidR="009459F4" w:rsidRPr="00466A1C">
        <w:rPr>
          <w:rFonts w:ascii="Cambria" w:hAnsi="Cambria"/>
          <w:color w:val="auto"/>
        </w:rPr>
        <w:object w:dxaOrig="1454" w:dyaOrig="941" w14:anchorId="57C7805D">
          <v:shape id="_x0000_i1028" type="#_x0000_t75" style="width:72.6pt;height:46.8pt" o:ole="">
            <v:imagedata r:id="rId32" o:title=""/>
          </v:shape>
          <o:OLEObject Type="Embed" ProgID="Word.Document.8" ShapeID="_x0000_i1028" DrawAspect="Icon" ObjectID="_1613479145" r:id="rId33">
            <o:FieldCodes>\s</o:FieldCodes>
          </o:OLEObject>
        </w:object>
      </w:r>
    </w:p>
    <w:p w14:paraId="003682DB" w14:textId="77777777" w:rsidR="006A395F" w:rsidRPr="00466A1C" w:rsidRDefault="006A395F" w:rsidP="006A395F">
      <w:pPr>
        <w:pStyle w:val="NoSpacing"/>
        <w:ind w:left="360"/>
        <w:rPr>
          <w:rFonts w:ascii="Cambria" w:hAnsi="Cambria"/>
          <w:color w:val="auto"/>
        </w:rPr>
      </w:pP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5"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5"/>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16" w:name="_Toc187027302"/>
            <w:r w:rsidRPr="00466A1C">
              <w:rPr>
                <w:rFonts w:ascii="Cambria" w:hAnsi="Cambria"/>
                <w:color w:val="auto"/>
              </w:rPr>
              <w:t>Cover Sheet</w:t>
            </w:r>
            <w:bookmarkEnd w:id="116"/>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17" w:name="_Toc524485070"/>
      <w:bookmarkStart w:id="118" w:name="_Toc524754256"/>
      <w:bookmarkStart w:id="119" w:name="_Toc526492445"/>
      <w:bookmarkStart w:id="120" w:name="_Toc528557501"/>
      <w:bookmarkStart w:id="121" w:name="_Toc529153561"/>
      <w:bookmarkStart w:id="122" w:name="_Toc30899498"/>
      <w:bookmarkStart w:id="123" w:name="_Toc224981850"/>
    </w:p>
    <w:p w14:paraId="049065CA" w14:textId="77777777" w:rsidR="00BF79B0" w:rsidRPr="00466A1C" w:rsidRDefault="00BF79B0" w:rsidP="00395B14">
      <w:pPr>
        <w:pStyle w:val="NoSpacing"/>
        <w:ind w:left="720"/>
        <w:rPr>
          <w:rFonts w:ascii="Cambria" w:hAnsi="Cambria"/>
          <w:b/>
          <w:color w:val="1F497D"/>
          <w:sz w:val="32"/>
          <w:szCs w:val="32"/>
        </w:rPr>
      </w:pPr>
      <w:bookmarkStart w:id="124" w:name="_Toc327166111"/>
      <w:bookmarkStart w:id="125" w:name="_Toc327171010"/>
      <w:bookmarkStart w:id="126" w:name="_Toc327933397"/>
      <w:bookmarkStart w:id="127" w:name="_Toc330967667"/>
      <w:bookmarkStart w:id="128" w:name="_Toc331470955"/>
      <w:bookmarkStart w:id="129" w:name="_Toc331486875"/>
      <w:bookmarkStart w:id="130" w:name="_Toc331488290"/>
      <w:bookmarkStart w:id="131" w:name="_Toc331898932"/>
      <w:bookmarkStart w:id="132" w:name="_Toc331899111"/>
      <w:bookmarkStart w:id="133" w:name="_Toc331900259"/>
      <w:bookmarkStart w:id="134" w:name="_Toc331932386"/>
      <w:bookmarkStart w:id="135" w:name="_Toc332179011"/>
      <w:bookmarkStart w:id="136" w:name="_Toc332441008"/>
      <w:bookmarkStart w:id="137" w:name="_Toc332677932"/>
      <w:bookmarkStart w:id="138" w:name="_Toc332684250"/>
      <w:bookmarkStart w:id="139" w:name="_Toc332776348"/>
      <w:bookmarkStart w:id="140" w:name="_Toc333207794"/>
      <w:bookmarkStart w:id="141" w:name="_Toc520001245"/>
      <w:bookmarkEnd w:id="117"/>
      <w:bookmarkEnd w:id="118"/>
      <w:bookmarkEnd w:id="119"/>
      <w:bookmarkEnd w:id="120"/>
      <w:bookmarkEnd w:id="121"/>
      <w:bookmarkEnd w:id="122"/>
      <w:bookmarkEnd w:id="123"/>
      <w:r w:rsidRPr="00466A1C">
        <w:rPr>
          <w:rFonts w:ascii="Cambria" w:hAnsi="Cambria"/>
          <w:b/>
          <w:color w:val="1F497D"/>
          <w:sz w:val="32"/>
          <w:szCs w:val="32"/>
        </w:rPr>
        <w:t xml:space="preserve">8.  </w:t>
      </w:r>
      <w:bookmarkStart w:id="142" w:name="_Toc187046281"/>
      <w:r w:rsidRPr="00466A1C">
        <w:rPr>
          <w:rFonts w:ascii="Cambria" w:hAnsi="Cambria"/>
          <w:b/>
          <w:color w:val="1F497D"/>
          <w:sz w:val="32"/>
          <w:szCs w:val="32"/>
        </w:rPr>
        <w:t>E</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466A1C">
        <w:rPr>
          <w:rFonts w:ascii="Cambria" w:hAnsi="Cambria"/>
          <w:b/>
          <w:color w:val="1F497D"/>
          <w:sz w:val="32"/>
          <w:szCs w:val="32"/>
        </w:rPr>
        <w:t xml:space="preserve">VALUATION </w:t>
      </w:r>
      <w:bookmarkEnd w:id="142"/>
    </w:p>
    <w:p w14:paraId="329DA8F6" w14:textId="77777777" w:rsidR="000B231B" w:rsidRPr="00466A1C" w:rsidRDefault="000B231B" w:rsidP="00395B14">
      <w:pPr>
        <w:pStyle w:val="NoSpacing"/>
        <w:ind w:left="720"/>
        <w:rPr>
          <w:rFonts w:ascii="Cambria" w:hAnsi="Cambria"/>
          <w:color w:val="auto"/>
        </w:rPr>
      </w:pPr>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etc), responsibility (minimum qualifications, equal benefit determinations, etc)</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etc).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77777777"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Pr="00466A1C">
        <w:rPr>
          <w:rFonts w:ascii="Cambria" w:hAnsi="Cambria"/>
          <w:color w:val="auto"/>
        </w:rPr>
        <w:t xml:space="preserve">, </w:t>
      </w:r>
      <w:r w:rsidR="002212BD" w:rsidRPr="00466A1C">
        <w:rPr>
          <w:rFonts w:ascii="Cambria" w:hAnsi="Cambria"/>
          <w:color w:val="auto"/>
        </w:rPr>
        <w:t xml:space="preserve">and </w:t>
      </w:r>
      <w:r w:rsidRPr="00466A1C">
        <w:rPr>
          <w:rFonts w:ascii="Cambria" w:hAnsi="Cambria"/>
          <w:color w:val="auto"/>
        </w:rPr>
        <w:t>determinations of “</w:t>
      </w:r>
      <w:r w:rsidR="008E01F7" w:rsidRPr="00466A1C">
        <w:rPr>
          <w:rFonts w:ascii="Cambria" w:hAnsi="Cambria"/>
          <w:color w:val="auto"/>
        </w:rPr>
        <w:t xml:space="preserve">or Approved </w:t>
      </w:r>
      <w:r w:rsidR="00C4212D" w:rsidRPr="00466A1C">
        <w:rPr>
          <w:rFonts w:ascii="Cambria" w:hAnsi="Cambria"/>
          <w:color w:val="auto"/>
        </w:rPr>
        <w:t>Equal”</w:t>
      </w:r>
      <w:r w:rsidRPr="00466A1C">
        <w:rPr>
          <w:rFonts w:ascii="Cambria" w:hAnsi="Cambria"/>
          <w:color w:val="auto"/>
        </w:rPr>
        <w:t xml:space="preserve"> alternates.</w:t>
      </w:r>
      <w:r w:rsidR="008D39B2" w:rsidRPr="00466A1C">
        <w:rPr>
          <w:rFonts w:ascii="Cambria" w:hAnsi="Cambria"/>
          <w:color w:val="auto"/>
        </w:rPr>
        <w:t xml:space="preserve">  </w:t>
      </w:r>
      <w:r w:rsidR="007E7785" w:rsidRPr="00466A1C">
        <w:rPr>
          <w:rFonts w:ascii="Cambria" w:hAnsi="Cambria"/>
          <w:color w:val="auto"/>
        </w:rPr>
        <w:t>If submitting an “</w:t>
      </w:r>
      <w:r w:rsidR="008E01F7" w:rsidRPr="00466A1C">
        <w:rPr>
          <w:rFonts w:ascii="Cambria" w:hAnsi="Cambria"/>
          <w:color w:val="auto"/>
        </w:rPr>
        <w:t xml:space="preserve">or Approved </w:t>
      </w:r>
      <w:r w:rsidR="00C4212D" w:rsidRPr="00466A1C">
        <w:rPr>
          <w:rFonts w:ascii="Cambria" w:hAnsi="Cambria"/>
          <w:color w:val="auto"/>
        </w:rPr>
        <w:t>Equal”</w:t>
      </w:r>
      <w:r w:rsidR="007E7785" w:rsidRPr="00466A1C">
        <w:rPr>
          <w:rFonts w:ascii="Cambria" w:hAnsi="Cambria"/>
          <w:color w:val="auto"/>
        </w:rPr>
        <w:t xml:space="preserve"> the bidder </w:t>
      </w:r>
      <w:r w:rsidR="00E041BE" w:rsidRPr="00466A1C">
        <w:rPr>
          <w:rFonts w:ascii="Cambria" w:hAnsi="Cambria"/>
          <w:color w:val="auto"/>
        </w:rPr>
        <w:t xml:space="preserve">must </w:t>
      </w:r>
      <w:r w:rsidR="007E7785" w:rsidRPr="00466A1C">
        <w:rPr>
          <w:rFonts w:ascii="Cambria" w:hAnsi="Cambria"/>
          <w:color w:val="auto"/>
        </w:rPr>
        <w:t xml:space="preserve">show </w:t>
      </w:r>
      <w:r w:rsidR="00E041BE" w:rsidRPr="00466A1C">
        <w:rPr>
          <w:rFonts w:ascii="Cambria" w:hAnsi="Cambria"/>
          <w:color w:val="auto"/>
        </w:rPr>
        <w:t xml:space="preserve">the </w:t>
      </w:r>
      <w:r w:rsidR="007E7785" w:rsidRPr="00466A1C">
        <w:rPr>
          <w:rFonts w:ascii="Cambria" w:hAnsi="Cambria"/>
          <w:color w:val="auto"/>
        </w:rPr>
        <w:t xml:space="preserve">product is equivalent, by attaching comprehensive manufacturing specifications or other appropriate materials.  </w:t>
      </w:r>
      <w:r w:rsidR="00E041BE" w:rsidRPr="00466A1C">
        <w:rPr>
          <w:rFonts w:ascii="Cambria" w:hAnsi="Cambria"/>
          <w:color w:val="auto"/>
        </w:rPr>
        <w:t xml:space="preserve">The </w:t>
      </w:r>
      <w:r w:rsidR="008D39B2" w:rsidRPr="00466A1C">
        <w:rPr>
          <w:rFonts w:ascii="Cambria" w:hAnsi="Cambria"/>
          <w:color w:val="auto"/>
        </w:rPr>
        <w:t xml:space="preserve">Buyer may </w:t>
      </w:r>
      <w:r w:rsidR="007E7785" w:rsidRPr="00466A1C">
        <w:rPr>
          <w:rFonts w:ascii="Cambria" w:hAnsi="Cambria"/>
          <w:color w:val="auto"/>
        </w:rPr>
        <w:t xml:space="preserve">also </w:t>
      </w:r>
      <w:r w:rsidR="008D39B2" w:rsidRPr="00466A1C">
        <w:rPr>
          <w:rFonts w:ascii="Cambria" w:hAnsi="Cambria"/>
          <w:color w:val="auto"/>
        </w:rPr>
        <w:t>obtain a manufacturer line card</w:t>
      </w:r>
      <w:r w:rsidR="00E041BE" w:rsidRPr="00466A1C">
        <w:rPr>
          <w:rFonts w:ascii="Cambria" w:hAnsi="Cambria"/>
          <w:color w:val="auto"/>
        </w:rPr>
        <w:t xml:space="preserve"> to verify</w:t>
      </w:r>
      <w:r w:rsidR="008D39B2" w:rsidRPr="00466A1C">
        <w:rPr>
          <w:rFonts w:ascii="Cambria" w:hAnsi="Cambria"/>
          <w:color w:val="auto"/>
        </w:rPr>
        <w:t xml:space="preserve">. </w:t>
      </w:r>
      <w:r w:rsidR="00B3155C" w:rsidRPr="00466A1C">
        <w:rPr>
          <w:rFonts w:ascii="Cambria" w:hAnsi="Cambria"/>
          <w:color w:val="auto"/>
        </w:rPr>
        <w:t xml:space="preserve"> </w:t>
      </w:r>
      <w:r w:rsidR="00E041BE" w:rsidRPr="00466A1C">
        <w:rPr>
          <w:rFonts w:ascii="Cambria" w:hAnsi="Cambria"/>
          <w:color w:val="auto"/>
        </w:rPr>
        <w:t xml:space="preserve">If </w:t>
      </w:r>
      <w:r w:rsidR="00B3155C" w:rsidRPr="00466A1C">
        <w:rPr>
          <w:rFonts w:ascii="Cambria" w:hAnsi="Cambria"/>
          <w:color w:val="auto"/>
        </w:rPr>
        <w:t xml:space="preserve">manufacturer </w:t>
      </w:r>
      <w:r w:rsidR="008D39B2" w:rsidRPr="00466A1C">
        <w:rPr>
          <w:rFonts w:ascii="Cambria" w:hAnsi="Cambria"/>
          <w:color w:val="auto"/>
        </w:rPr>
        <w:t>material</w:t>
      </w:r>
      <w:r w:rsidR="00E041BE" w:rsidRPr="00466A1C">
        <w:rPr>
          <w:rFonts w:ascii="Cambria" w:hAnsi="Cambria"/>
          <w:color w:val="auto"/>
        </w:rPr>
        <w:t>s</w:t>
      </w:r>
      <w:r w:rsidR="008D39B2" w:rsidRPr="00466A1C">
        <w:rPr>
          <w:rFonts w:ascii="Cambria" w:hAnsi="Cambria"/>
          <w:color w:val="auto"/>
        </w:rPr>
        <w:t xml:space="preserve"> differ from the </w:t>
      </w:r>
      <w:r w:rsidR="002212BD" w:rsidRPr="00466A1C">
        <w:rPr>
          <w:rFonts w:ascii="Cambria" w:hAnsi="Cambria"/>
          <w:color w:val="auto"/>
        </w:rPr>
        <w:t>B</w:t>
      </w:r>
      <w:r w:rsidR="008D39B2" w:rsidRPr="00466A1C">
        <w:rPr>
          <w:rFonts w:ascii="Cambria" w:hAnsi="Cambria"/>
          <w:color w:val="auto"/>
        </w:rPr>
        <w:t xml:space="preserve">idders </w:t>
      </w:r>
      <w:r w:rsidR="007E7785" w:rsidRPr="00466A1C">
        <w:rPr>
          <w:rFonts w:ascii="Cambria" w:hAnsi="Cambria"/>
          <w:color w:val="auto"/>
        </w:rPr>
        <w:t>materials</w:t>
      </w:r>
      <w:r w:rsidR="008D39B2" w:rsidRPr="00466A1C">
        <w:rPr>
          <w:rFonts w:ascii="Cambria" w:hAnsi="Cambria"/>
          <w:color w:val="auto"/>
        </w:rPr>
        <w:t xml:space="preserve">, </w:t>
      </w:r>
      <w:r w:rsidR="002212BD" w:rsidRPr="00466A1C">
        <w:rPr>
          <w:rFonts w:ascii="Cambria" w:hAnsi="Cambria"/>
          <w:color w:val="auto"/>
        </w:rPr>
        <w:t xml:space="preserve">the Bidder </w:t>
      </w:r>
      <w:r w:rsidR="007E7785" w:rsidRPr="00466A1C">
        <w:rPr>
          <w:rFonts w:ascii="Cambria" w:hAnsi="Cambria"/>
          <w:color w:val="auto"/>
        </w:rPr>
        <w:t xml:space="preserve">must </w:t>
      </w:r>
      <w:r w:rsidR="008D39B2" w:rsidRPr="00466A1C">
        <w:rPr>
          <w:rFonts w:ascii="Cambria" w:hAnsi="Cambria"/>
          <w:color w:val="auto"/>
        </w:rPr>
        <w:t xml:space="preserve">explain why or the Buyer may rely upon the manufacturer specification materials </w:t>
      </w:r>
      <w:r w:rsidR="007E7785" w:rsidRPr="00466A1C">
        <w:rPr>
          <w:rFonts w:ascii="Cambria" w:hAnsi="Cambria"/>
          <w:color w:val="auto"/>
        </w:rPr>
        <w:t xml:space="preserve">alone </w:t>
      </w:r>
      <w:r w:rsidR="008D39B2" w:rsidRPr="00466A1C">
        <w:rPr>
          <w:rFonts w:ascii="Cambria" w:hAnsi="Cambria"/>
          <w:color w:val="auto"/>
        </w:rPr>
        <w:t>to make the determination.</w:t>
      </w:r>
      <w:r w:rsidR="002212BD" w:rsidRPr="00466A1C">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77777777"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4"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08BE06B4" w14:textId="77777777" w:rsidR="00037F5D" w:rsidRPr="00466A1C" w:rsidRDefault="006243F3" w:rsidP="00395B14">
      <w:pPr>
        <w:pStyle w:val="NoSpacing"/>
        <w:ind w:left="72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43" w:name="_Hlk478981647"/>
      <w:r>
        <w:rPr>
          <w:rFonts w:ascii="Cambria" w:hAnsi="Cambria"/>
          <w:color w:val="auto"/>
        </w:rPr>
        <w:t>ing on a limited basis for the purpose of allowing bidders to understand how they may improve in future bidding opportunities</w:t>
      </w:r>
      <w:bookmarkEnd w:id="143"/>
      <w:r w:rsidR="00037F5D" w:rsidRPr="00466A1C">
        <w:rPr>
          <w:rFonts w:ascii="Cambria" w:hAnsi="Cambria"/>
          <w:color w:val="auto"/>
        </w:rPr>
        <w:t xml:space="preserve">. </w:t>
      </w:r>
    </w:p>
    <w:p w14:paraId="7D13D026" w14:textId="77777777" w:rsidR="0038026A" w:rsidRPr="00466A1C" w:rsidRDefault="0038026A" w:rsidP="00395B14">
      <w:pPr>
        <w:pStyle w:val="NoSpacing"/>
        <w:ind w:left="720"/>
        <w:rPr>
          <w:rFonts w:ascii="Cambria" w:hAnsi="Cambria"/>
          <w:color w:val="auto"/>
        </w:rPr>
      </w:pPr>
    </w:p>
    <w:p w14:paraId="7C253ACF" w14:textId="77777777"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6B439968" w14:textId="77777777"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1B6125E4"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Special Licenses (if any)</w:t>
      </w:r>
    </w:p>
    <w:p w14:paraId="78F76016"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452E180A"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Intent to Pay Prevailing Wage Online Registration (if applicable) </w:t>
      </w:r>
      <w:r w:rsidR="00DA373E" w:rsidRPr="00466A1C">
        <w:rPr>
          <w:rFonts w:ascii="Cambria" w:hAnsi="Cambria"/>
          <w:color w:val="auto"/>
        </w:rPr>
        <w:t>for Prime and all Subcontractors</w:t>
      </w:r>
    </w:p>
    <w:p w14:paraId="145D0EC7"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Contract Bond (if applicable)</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77777" w:rsidR="00462A15"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29" type="#_x0000_t75" style="width:75.6pt;height:48pt" o:ole="">
            <v:imagedata r:id="rId35" o:title=""/>
          </v:shape>
          <o:OLEObject Type="Embed" ProgID="AcroExch.Document.DC" ShapeID="_x0000_i1029" DrawAspect="Icon" ObjectID="_1613479146" r:id="rId36"/>
        </w:object>
      </w:r>
    </w:p>
    <w:p w14:paraId="7B369564" w14:textId="77777777" w:rsidR="00D918AF" w:rsidRPr="00466A1C" w:rsidRDefault="00462A15" w:rsidP="00395B14">
      <w:pPr>
        <w:pStyle w:val="NoSpacing"/>
        <w:ind w:left="720"/>
        <w:rPr>
          <w:rFonts w:ascii="Cambria" w:hAnsi="Cambria"/>
          <w:color w:val="auto"/>
          <w:u w:val="single"/>
        </w:rPr>
      </w:pPr>
      <w:r w:rsidRPr="00466A1C">
        <w:rPr>
          <w:rFonts w:ascii="Cambria" w:hAnsi="Cambria"/>
          <w:color w:val="auto"/>
        </w:rPr>
        <w:br w:type="page"/>
      </w:r>
    </w:p>
    <w:p w14:paraId="780E0780" w14:textId="77777777" w:rsidR="00716672" w:rsidRPr="00466A1C" w:rsidRDefault="008C0D75" w:rsidP="009323A2">
      <w:pPr>
        <w:pStyle w:val="BodyText"/>
        <w:ind w:left="360"/>
        <w:jc w:val="center"/>
        <w:rPr>
          <w:rFonts w:ascii="Cambria" w:hAnsi="Cambria" w:cs="Arial"/>
          <w:b/>
          <w:color w:val="auto"/>
          <w:u w:val="single"/>
        </w:rPr>
      </w:pPr>
      <w:r w:rsidRPr="00466A1C">
        <w:rPr>
          <w:rFonts w:ascii="Cambria" w:hAnsi="Cambria" w:cs="Arial"/>
          <w:b/>
          <w:color w:val="auto"/>
          <w:u w:val="single"/>
        </w:rPr>
        <w:lastRenderedPageBreak/>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44" w:name="businesscase"/>
      <w:bookmarkStart w:id="145" w:name="taxpayeridandw9formappendix"/>
      <w:bookmarkStart w:id="146" w:name="_Toc224981851"/>
      <w:bookmarkEnd w:id="144"/>
      <w:bookmarkEnd w:id="145"/>
      <w:r w:rsidRPr="00466A1C">
        <w:rPr>
          <w:rFonts w:ascii="Cambria" w:hAnsi="Cambria"/>
          <w:color w:val="auto"/>
        </w:rPr>
        <w:t xml:space="preserve">Contract Terms and Conditions </w:t>
      </w:r>
      <w:bookmarkEnd w:id="146"/>
    </w:p>
    <w:p w14:paraId="5B978656" w14:textId="44390674"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47" w:name="_MON_1601273332"/>
      <w:bookmarkEnd w:id="147"/>
      <w:r w:rsidR="00B92A9E">
        <w:rPr>
          <w:rFonts w:ascii="Cambria" w:hAnsi="Cambria"/>
          <w:color w:val="auto"/>
        </w:rPr>
        <w:object w:dxaOrig="1513" w:dyaOrig="984" w14:anchorId="78C8922A">
          <v:shape id="_x0000_i1030" type="#_x0000_t75" style="width:75.6pt;height:49.2pt" o:ole="">
            <v:imagedata r:id="rId37" o:title=""/>
          </v:shape>
          <o:OLEObject Type="Embed" ProgID="Word.Document.12" ShapeID="_x0000_i1030" DrawAspect="Icon" ObjectID="_1613479147" r:id="rId38">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77777777" w:rsidR="00612EEA" w:rsidRPr="00466A1C" w:rsidRDefault="00E832FF" w:rsidP="000B231B">
      <w:pPr>
        <w:pStyle w:val="NoSpacing"/>
        <w:ind w:left="360"/>
        <w:rPr>
          <w:rFonts w:ascii="Cambria" w:hAnsi="Cambria"/>
          <w:color w:val="auto"/>
        </w:rPr>
      </w:pPr>
      <w:bookmarkStart w:id="148" w:name="_Toc224981852"/>
      <w:r w:rsidRPr="00466A1C">
        <w:rPr>
          <w:rFonts w:ascii="Cambria" w:hAnsi="Cambria"/>
          <w:color w:val="auto"/>
        </w:rPr>
        <w:t>Insurance</w:t>
      </w:r>
      <w:r w:rsidR="00BF7153" w:rsidRPr="00466A1C">
        <w:rPr>
          <w:rFonts w:ascii="Cambria" w:hAnsi="Cambria"/>
          <w:color w:val="auto"/>
        </w:rPr>
        <w:t xml:space="preserve"> Requirements</w:t>
      </w:r>
      <w:bookmarkEnd w:id="148"/>
    </w:p>
    <w:p w14:paraId="29AFFD3B" w14:textId="1DC3CEB9"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49" w:name="_MON_1534849648"/>
      <w:bookmarkEnd w:id="149"/>
      <w:r w:rsidR="00B92A9E">
        <w:rPr>
          <w:rFonts w:ascii="Cambria" w:hAnsi="Cambria"/>
          <w:color w:val="auto"/>
        </w:rPr>
        <w:object w:dxaOrig="1513" w:dyaOrig="984" w14:anchorId="5A9167B4">
          <v:shape id="_x0000_i1031" type="#_x0000_t75" style="width:75.6pt;height:49.2pt" o:ole="">
            <v:imagedata r:id="rId39" o:title=""/>
          </v:shape>
          <o:OLEObject Type="Embed" ProgID="Word.Document.8" ShapeID="_x0000_i1031" DrawAspect="Icon" ObjectID="_1613479148" r:id="rId40">
            <o:FieldCodes>\s</o:FieldCodes>
          </o:OLEObject>
        </w:object>
      </w:r>
    </w:p>
    <w:p w14:paraId="5F929B78"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14:paraId="788D3DEA" w14:textId="77777777" w:rsidR="0058552C" w:rsidRPr="00466A1C" w:rsidRDefault="0058552C" w:rsidP="000B231B">
      <w:pPr>
        <w:pStyle w:val="NoSpacing"/>
        <w:ind w:left="360"/>
        <w:rPr>
          <w:rFonts w:ascii="Cambria" w:hAnsi="Cambria"/>
          <w:color w:val="auto"/>
        </w:rPr>
      </w:pP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1"/>
      <w:headerReference w:type="default" r:id="rId42"/>
      <w:footerReference w:type="even" r:id="rId43"/>
      <w:footerReference w:type="default" r:id="rId44"/>
      <w:headerReference w:type="first" r:id="rId45"/>
      <w:footerReference w:type="first" r:id="rId46"/>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47F4D" w14:textId="77777777" w:rsidR="00190B21" w:rsidRDefault="00190B21">
      <w:r>
        <w:separator/>
      </w:r>
    </w:p>
  </w:endnote>
  <w:endnote w:type="continuationSeparator" w:id="0">
    <w:p w14:paraId="0A54A0D6" w14:textId="77777777" w:rsidR="00190B21" w:rsidRDefault="0019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190B21" w:rsidRDefault="00190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4D56C6B0" w:rsidR="00190B21" w:rsidRPr="00AF2104" w:rsidRDefault="00190B21">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190B21" w:rsidRPr="00AA1949" w:rsidRDefault="00190B21"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190B21" w:rsidRDefault="00190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12555" w14:textId="77777777" w:rsidR="00190B21" w:rsidRDefault="00190B21">
      <w:r>
        <w:separator/>
      </w:r>
    </w:p>
  </w:footnote>
  <w:footnote w:type="continuationSeparator" w:id="0">
    <w:p w14:paraId="36BD6FFA" w14:textId="77777777" w:rsidR="00190B21" w:rsidRDefault="0019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190B21" w:rsidRDefault="00190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190B21" w:rsidRDefault="00190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190B21" w:rsidRDefault="00190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28D66713"/>
    <w:multiLevelType w:val="hybridMultilevel"/>
    <w:tmpl w:val="45CC21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341A0B"/>
    <w:multiLevelType w:val="hybridMultilevel"/>
    <w:tmpl w:val="9F784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BF4A91"/>
    <w:multiLevelType w:val="hybridMultilevel"/>
    <w:tmpl w:val="A13622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5"/>
  </w:num>
  <w:num w:numId="4">
    <w:abstractNumId w:val="14"/>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9"/>
  </w:num>
  <w:num w:numId="9">
    <w:abstractNumId w:val="12"/>
  </w:num>
  <w:num w:numId="10">
    <w:abstractNumId w:val="16"/>
  </w:num>
  <w:num w:numId="11">
    <w:abstractNumId w:val="4"/>
  </w:num>
  <w:num w:numId="12">
    <w:abstractNumId w:val="7"/>
  </w:num>
  <w:num w:numId="13">
    <w:abstractNumId w:val="11"/>
  </w:num>
  <w:num w:numId="14">
    <w:abstractNumId w:val="6"/>
  </w:num>
  <w:num w:numId="15">
    <w:abstractNumId w:val="0"/>
  </w:num>
  <w:num w:numId="16">
    <w:abstractNumId w:val="13"/>
  </w:num>
  <w:num w:numId="17">
    <w:abstractNumId w:val="8"/>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26"/>
    <w:rsid w:val="0006344D"/>
    <w:rsid w:val="0006572E"/>
    <w:rsid w:val="00066B92"/>
    <w:rsid w:val="0007072D"/>
    <w:rsid w:val="0007095D"/>
    <w:rsid w:val="0007188E"/>
    <w:rsid w:val="00072730"/>
    <w:rsid w:val="000746E3"/>
    <w:rsid w:val="00076048"/>
    <w:rsid w:val="00077C6B"/>
    <w:rsid w:val="00080FAF"/>
    <w:rsid w:val="0008428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458"/>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3E71"/>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0B21"/>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E7572"/>
    <w:rsid w:val="001F028D"/>
    <w:rsid w:val="001F0F17"/>
    <w:rsid w:val="001F1729"/>
    <w:rsid w:val="001F2E83"/>
    <w:rsid w:val="001F2E98"/>
    <w:rsid w:val="001F2EA1"/>
    <w:rsid w:val="001F3741"/>
    <w:rsid w:val="001F7107"/>
    <w:rsid w:val="001F7731"/>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987"/>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5BE"/>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2EAB"/>
    <w:rsid w:val="003F345C"/>
    <w:rsid w:val="003F5B1C"/>
    <w:rsid w:val="003F7C3A"/>
    <w:rsid w:val="003F7CEE"/>
    <w:rsid w:val="003F7D63"/>
    <w:rsid w:val="00400E62"/>
    <w:rsid w:val="0040120B"/>
    <w:rsid w:val="00403758"/>
    <w:rsid w:val="00404D4A"/>
    <w:rsid w:val="00404F41"/>
    <w:rsid w:val="00405BDA"/>
    <w:rsid w:val="004069CE"/>
    <w:rsid w:val="004107FD"/>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5617"/>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135B"/>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08D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76506"/>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459F4"/>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47F4"/>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60B"/>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AF7E03"/>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9E"/>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3CCD"/>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C3691"/>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47365"/>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21D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080E"/>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58AE"/>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1EE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C03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5499747">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04420669">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x@seattle.gov" TargetMode="External"/><Relationship Id="rId18" Type="http://schemas.openxmlformats.org/officeDocument/2006/relationships/hyperlink" Target="https://www.epa.gov/smm/comprehensive-procurement-guideline-cpg-program" TargetMode="External"/><Relationship Id="rId26" Type="http://schemas.openxmlformats.org/officeDocument/2006/relationships/hyperlink" Target="mailto:polly.grow@seattle.gov" TargetMode="External"/><Relationship Id="rId39"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http://thebuyline.seattle.gov" TargetMode="External"/><Relationship Id="rId34" Type="http://schemas.openxmlformats.org/officeDocument/2006/relationships/hyperlink" Target="http://www.seattle.gov/city-purchasing-and-contracting/solicitation-and-selection-protest-protocols"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package" Target="embeddings/Microsoft_Word_Document.docx"/><Relationship Id="rId25" Type="http://schemas.openxmlformats.org/officeDocument/2006/relationships/hyperlink" Target="http://www.seattle.gov/ethics/etpub/et_home.htm" TargetMode="External"/><Relationship Id="rId33" Type="http://schemas.openxmlformats.org/officeDocument/2006/relationships/oleObject" Target="embeddings/Microsoft_Word_97_-_2003_Document1.doc"/><Relationship Id="rId38" Type="http://schemas.openxmlformats.org/officeDocument/2006/relationships/package" Target="embeddings/Microsoft_Word_Document2.docx"/><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seattle.gov/laborstandards" TargetMode="External"/><Relationship Id="rId29" Type="http://schemas.openxmlformats.org/officeDocument/2006/relationships/oleObject" Target="embeddings/Microsoft_Word_97_-_2003_Document.doc"/><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eattle.gov/public-records/public-records-request-center" TargetMode="External"/><Relationship Id="rId32" Type="http://schemas.openxmlformats.org/officeDocument/2006/relationships/image" Target="media/image5.emf"/><Relationship Id="rId37" Type="http://schemas.openxmlformats.org/officeDocument/2006/relationships/image" Target="media/image7.emf"/><Relationship Id="rId40" Type="http://schemas.openxmlformats.org/officeDocument/2006/relationships/oleObject" Target="embeddings/Microsoft_Word_97_-_2003_Document2.doc"/><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1.leg.wa.gov/LawsAndAgencyRules" TargetMode="External"/><Relationship Id="rId28" Type="http://schemas.openxmlformats.org/officeDocument/2006/relationships/image" Target="media/image3.emf"/><Relationship Id="rId36"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yperlink" Target="http://www.ecy.wa.gov/programs/hwtr/RTT/pbt/" TargetMode="External"/><Relationship Id="rId31" Type="http://schemas.openxmlformats.org/officeDocument/2006/relationships/package" Target="embeddings/Microsoft_Word_Document1.docx"/><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hyperlink" Target="mailto:securebid@seattle.gov" TargetMode="External"/><Relationship Id="rId27" Type="http://schemas.openxmlformats.org/officeDocument/2006/relationships/hyperlink" Target="http://www.coordinatedlegal.com/SecretaryOfState.html" TargetMode="External"/><Relationship Id="rId30" Type="http://schemas.openxmlformats.org/officeDocument/2006/relationships/image" Target="media/image4.emf"/><Relationship Id="rId35" Type="http://schemas.openxmlformats.org/officeDocument/2006/relationships/image" Target="media/image6.emf"/><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escription0 xmlns="7f8d0c04-f502-4827-a063-349792944c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5" ma:contentTypeDescription="Create a new document." ma:contentTypeScope="" ma:versionID="0f3f3d3b9c1db07fbf8bc96133c46031">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c6e20907c7ccded391d6e5ac8053528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enumeration value="360 Review"/>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9861-97DC-44B3-A32E-8604D0A69D84}">
  <ds:schemaRefs>
    <ds:schemaRef ds:uri="http://schemas.microsoft.com/office/2006/metadata/properties"/>
    <ds:schemaRef ds:uri="http://purl.org/dc/dcmitype/"/>
    <ds:schemaRef ds:uri="http://schemas.microsoft.com/sharepoint/v3"/>
    <ds:schemaRef ds:uri="http://schemas.microsoft.com/office/infopath/2007/PartnerControls"/>
    <ds:schemaRef ds:uri="http://purl.org/dc/terms/"/>
    <ds:schemaRef ds:uri="http://www.w3.org/XML/1998/namespace"/>
    <ds:schemaRef ds:uri="http://schemas.openxmlformats.org/package/2006/metadata/core-properties"/>
    <ds:schemaRef ds:uri="http://purl.org/dc/elements/1.1/"/>
    <ds:schemaRef ds:uri="7f8d0c04-f502-4827-a063-349792944c7f"/>
    <ds:schemaRef ds:uri="http://schemas.microsoft.com/office/2006/documentManagement/types"/>
    <ds:schemaRef ds:uri="a2df05f4-7dbc-4a65-9287-fd8c07291ac8"/>
  </ds:schemaRefs>
</ds:datastoreItem>
</file>

<file path=customXml/itemProps2.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3.xml><?xml version="1.0" encoding="utf-8"?>
<ds:datastoreItem xmlns:ds="http://schemas.openxmlformats.org/officeDocument/2006/customXml" ds:itemID="{D2F77A92-1919-4A17-856C-D34F95CA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ED548-8EE5-47EA-B116-63BCA63A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7557</Words>
  <Characters>42457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49915</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Salinas, Julie</cp:lastModifiedBy>
  <cp:revision>3</cp:revision>
  <cp:lastPrinted>2016-12-07T18:44:00Z</cp:lastPrinted>
  <dcterms:created xsi:type="dcterms:W3CDTF">2019-03-07T22:59:00Z</dcterms:created>
  <dcterms:modified xsi:type="dcterms:W3CDTF">2019-03-07T23:50:00Z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