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1799D55F"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039B69DE" w14:textId="62A35F95"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F96438">
        <w:rPr>
          <w:rFonts w:ascii="Cambria" w:hAnsi="Cambria" w:cs="Arial"/>
          <w:b/>
          <w:color w:val="auto"/>
        </w:rPr>
        <w:t xml:space="preserve"> F</w:t>
      </w:r>
      <w:r w:rsidR="00B56CFC">
        <w:rPr>
          <w:rFonts w:ascii="Cambria" w:hAnsi="Cambria" w:cs="Arial"/>
          <w:b/>
          <w:color w:val="auto"/>
        </w:rPr>
        <w:t>A2</w:t>
      </w:r>
      <w:r w:rsidR="00F96438">
        <w:rPr>
          <w:rFonts w:ascii="Cambria" w:hAnsi="Cambria" w:cs="Arial"/>
          <w:b/>
          <w:color w:val="auto"/>
        </w:rPr>
        <w:t xml:space="preserve"> 4846</w:t>
      </w:r>
    </w:p>
    <w:p w14:paraId="7C3920A4" w14:textId="164A6648"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F96438">
        <w:rPr>
          <w:rFonts w:ascii="Cambria" w:hAnsi="Cambria" w:cs="Arial"/>
          <w:b/>
          <w:color w:val="auto"/>
        </w:rPr>
        <w:t xml:space="preserve"> Aerial Fiberglass Repair Services</w:t>
      </w:r>
    </w:p>
    <w:p w14:paraId="36A64038" w14:textId="59F2A696"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50F43A78" w:rsidR="00D90B66" w:rsidRPr="00466A1C" w:rsidRDefault="00DE1C78" w:rsidP="00B10021">
            <w:pPr>
              <w:ind w:left="123"/>
              <w:jc w:val="center"/>
              <w:rPr>
                <w:rFonts w:ascii="Cambria" w:hAnsi="Cambria" w:cs="Arial"/>
                <w:color w:val="auto"/>
              </w:rPr>
            </w:pPr>
            <w:r>
              <w:rPr>
                <w:rFonts w:ascii="Cambria" w:hAnsi="Cambria" w:cs="Arial"/>
                <w:color w:val="auto"/>
              </w:rPr>
              <w:t>11/05/2019</w:t>
            </w:r>
          </w:p>
        </w:tc>
      </w:tr>
      <w:tr w:rsidR="00D90B66" w:rsidRPr="00466A1C" w14:paraId="72A3BE54" w14:textId="77777777" w:rsidTr="00D90B66">
        <w:tc>
          <w:tcPr>
            <w:tcW w:w="3798" w:type="dxa"/>
          </w:tcPr>
          <w:p w14:paraId="4E3DF3B8"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Pre-Bid Conference (Optional)</w:t>
            </w:r>
          </w:p>
        </w:tc>
        <w:tc>
          <w:tcPr>
            <w:tcW w:w="3150" w:type="dxa"/>
          </w:tcPr>
          <w:p w14:paraId="39BBBF39" w14:textId="71F0B6D7" w:rsidR="00D90B66" w:rsidRPr="00466A1C" w:rsidRDefault="00DE1C78" w:rsidP="007E04A4">
            <w:pPr>
              <w:ind w:left="123"/>
              <w:jc w:val="center"/>
              <w:rPr>
                <w:rFonts w:ascii="Cambria" w:hAnsi="Cambria" w:cs="Arial"/>
                <w:color w:val="auto"/>
              </w:rPr>
            </w:pPr>
            <w:r>
              <w:rPr>
                <w:rFonts w:ascii="Cambria" w:hAnsi="Cambria" w:cs="Arial"/>
                <w:color w:val="auto"/>
              </w:rPr>
              <w:t>11/12/2019 3:00 PM</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3CD019F1" w:rsidR="00D90B66" w:rsidRPr="00466A1C" w:rsidRDefault="00DE1C78" w:rsidP="00B10021">
            <w:pPr>
              <w:ind w:left="123"/>
              <w:jc w:val="center"/>
              <w:rPr>
                <w:rFonts w:ascii="Cambria" w:hAnsi="Cambria" w:cs="Arial"/>
                <w:color w:val="auto"/>
              </w:rPr>
            </w:pPr>
            <w:r>
              <w:rPr>
                <w:rFonts w:ascii="Cambria" w:hAnsi="Cambria" w:cs="Arial"/>
                <w:color w:val="auto"/>
              </w:rPr>
              <w:t>11/19/2019 3:00 PM</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2B7DA8B7" w:rsidR="00D90B66" w:rsidRPr="00466A1C" w:rsidRDefault="00DE1C78" w:rsidP="007E04A4">
            <w:pPr>
              <w:ind w:left="123"/>
              <w:jc w:val="center"/>
              <w:rPr>
                <w:rFonts w:ascii="Cambria" w:hAnsi="Cambria" w:cs="Arial"/>
                <w:color w:val="auto"/>
              </w:rPr>
            </w:pPr>
            <w:r>
              <w:rPr>
                <w:rFonts w:ascii="Cambria" w:hAnsi="Cambria" w:cs="Arial"/>
                <w:color w:val="auto"/>
              </w:rPr>
              <w:t>11/26/2019 3:00 PM</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0C67CB1D" w14:textId="3309021A" w:rsidR="005175F3" w:rsidRPr="005175F3" w:rsidRDefault="005175F3" w:rsidP="005175F3">
      <w:pPr>
        <w:widowControl w:val="0"/>
        <w:autoSpaceDE w:val="0"/>
        <w:autoSpaceDN w:val="0"/>
        <w:adjustRightInd w:val="0"/>
        <w:ind w:left="0"/>
        <w:rPr>
          <w:b/>
          <w:bCs/>
        </w:rPr>
      </w:pPr>
      <w:r>
        <w:tab/>
      </w:r>
      <w:r w:rsidRPr="005175F3">
        <w:rPr>
          <w:b/>
          <w:bCs/>
        </w:rPr>
        <w:t xml:space="preserve">Pre-bid Conference </w:t>
      </w:r>
      <w:r w:rsidR="009625CE">
        <w:rPr>
          <w:b/>
          <w:bCs/>
        </w:rPr>
        <w:t xml:space="preserve">Skype </w:t>
      </w:r>
      <w:r w:rsidRPr="005175F3">
        <w:rPr>
          <w:b/>
          <w:bCs/>
        </w:rPr>
        <w:t>information.</w:t>
      </w:r>
    </w:p>
    <w:p w14:paraId="0F16DC76" w14:textId="44FF2CD5" w:rsidR="009855C0" w:rsidRDefault="000271BA" w:rsidP="009855C0">
      <w:pPr>
        <w:widowControl w:val="0"/>
        <w:autoSpaceDE w:val="0"/>
        <w:autoSpaceDN w:val="0"/>
        <w:adjustRightInd w:val="0"/>
        <w:rPr>
          <w:color w:val="auto"/>
          <w:sz w:val="28"/>
          <w:szCs w:val="28"/>
          <w:lang w:bidi="ar-SA"/>
        </w:rPr>
      </w:pPr>
      <w:hyperlink r:id="rId12" w:history="1">
        <w:r w:rsidR="009855C0">
          <w:rPr>
            <w:rStyle w:val="Hyperlink"/>
            <w:color w:val="0066CC"/>
            <w:sz w:val="32"/>
            <w:szCs w:val="32"/>
          </w:rPr>
          <w:t>Join Skype Meeting</w:t>
        </w:r>
      </w:hyperlink>
      <w:r w:rsidR="009855C0">
        <w:rPr>
          <w:sz w:val="28"/>
          <w:szCs w:val="28"/>
        </w:rPr>
        <w:t xml:space="preserve">  </w:t>
      </w:r>
      <w:bookmarkStart w:id="1" w:name="OutSharedNoteBorder"/>
      <w:r w:rsidR="009855C0">
        <w:rPr>
          <w:sz w:val="28"/>
          <w:szCs w:val="28"/>
        </w:rPr>
        <w:t xml:space="preserve"> </w:t>
      </w:r>
      <w:bookmarkEnd w:id="1"/>
      <w:r w:rsidR="009855C0">
        <w:rPr>
          <w:sz w:val="28"/>
          <w:szCs w:val="28"/>
        </w:rPr>
        <w:t xml:space="preserve">  </w:t>
      </w:r>
      <w:bookmarkStart w:id="2" w:name="OutSharedNoteLink"/>
      <w:r w:rsidR="009855C0">
        <w:rPr>
          <w:sz w:val="28"/>
          <w:szCs w:val="28"/>
        </w:rPr>
        <w:t xml:space="preserve"> </w:t>
      </w:r>
      <w:bookmarkEnd w:id="2"/>
    </w:p>
    <w:p w14:paraId="7B144845" w14:textId="77777777" w:rsidR="009855C0" w:rsidRDefault="009855C0" w:rsidP="009855C0">
      <w:pPr>
        <w:widowControl w:val="0"/>
        <w:autoSpaceDE w:val="0"/>
        <w:autoSpaceDN w:val="0"/>
        <w:adjustRightInd w:val="0"/>
        <w:spacing w:before="60" w:after="240" w:line="300" w:lineRule="auto"/>
        <w:ind w:left="320"/>
      </w:pPr>
      <w:r>
        <w:t xml:space="preserve">Trouble Joining? </w:t>
      </w:r>
      <w:hyperlink r:id="rId13" w:history="1">
        <w:r>
          <w:rPr>
            <w:rStyle w:val="Hyperlink"/>
            <w:color w:val="0066CC"/>
          </w:rPr>
          <w:t>Try Skype Web App</w:t>
        </w:r>
      </w:hyperlink>
    </w:p>
    <w:p w14:paraId="5425821D" w14:textId="77777777" w:rsidR="009855C0" w:rsidRDefault="009855C0" w:rsidP="009855C0">
      <w:pPr>
        <w:widowControl w:val="0"/>
        <w:autoSpaceDE w:val="0"/>
        <w:autoSpaceDN w:val="0"/>
        <w:adjustRightInd w:val="0"/>
        <w:rPr>
          <w:color w:val="000000"/>
          <w:sz w:val="16"/>
          <w:szCs w:val="16"/>
          <w:lang w:val="en"/>
        </w:rPr>
      </w:pPr>
      <w:r>
        <w:rPr>
          <w:color w:val="000000"/>
          <w:sz w:val="26"/>
          <w:szCs w:val="26"/>
          <w:lang w:val="en"/>
        </w:rPr>
        <w:t>Join by phone</w:t>
      </w:r>
    </w:p>
    <w:p w14:paraId="3DFD86E6" w14:textId="77777777" w:rsidR="009855C0" w:rsidRDefault="009855C0" w:rsidP="009855C0">
      <w:pPr>
        <w:widowControl w:val="0"/>
        <w:autoSpaceDE w:val="0"/>
        <w:autoSpaceDN w:val="0"/>
        <w:adjustRightInd w:val="0"/>
        <w:rPr>
          <w:color w:val="auto"/>
          <w:sz w:val="16"/>
          <w:szCs w:val="16"/>
          <w:lang w:val="en"/>
        </w:rPr>
      </w:pPr>
    </w:p>
    <w:p w14:paraId="422D02C4" w14:textId="77777777" w:rsidR="009855C0" w:rsidRDefault="009855C0" w:rsidP="009855C0">
      <w:pPr>
        <w:widowControl w:val="0"/>
        <w:autoSpaceDE w:val="0"/>
        <w:autoSpaceDN w:val="0"/>
        <w:adjustRightInd w:val="0"/>
        <w:spacing w:after="40"/>
        <w:rPr>
          <w:sz w:val="16"/>
          <w:szCs w:val="16"/>
          <w:lang w:val="en"/>
        </w:rPr>
      </w:pPr>
      <w:r>
        <w:rPr>
          <w:lang w:val="en"/>
        </w:rPr>
        <w:t xml:space="preserve">206-386-1200, 9718451# (US) </w:t>
      </w:r>
      <w:r>
        <w:rPr>
          <w:lang w:val="en"/>
        </w:rPr>
        <w:tab/>
      </w:r>
      <w:r>
        <w:rPr>
          <w:lang w:val="en"/>
        </w:rPr>
        <w:tab/>
        <w:t xml:space="preserve">English (United States) </w:t>
      </w:r>
    </w:p>
    <w:p w14:paraId="53CFF18B" w14:textId="77777777" w:rsidR="009855C0" w:rsidRDefault="009855C0" w:rsidP="009855C0">
      <w:pPr>
        <w:widowControl w:val="0"/>
        <w:autoSpaceDE w:val="0"/>
        <w:autoSpaceDN w:val="0"/>
        <w:adjustRightInd w:val="0"/>
        <w:spacing w:after="40"/>
        <w:rPr>
          <w:sz w:val="6"/>
          <w:szCs w:val="6"/>
          <w:lang w:val="en"/>
        </w:rPr>
      </w:pPr>
      <w:r>
        <w:rPr>
          <w:lang w:val="en"/>
        </w:rPr>
        <w:t xml:space="preserve">844-386-1200, 9718451# (US) </w:t>
      </w:r>
      <w:r>
        <w:rPr>
          <w:lang w:val="en"/>
        </w:rPr>
        <w:tab/>
      </w:r>
      <w:r>
        <w:rPr>
          <w:lang w:val="en"/>
        </w:rPr>
        <w:tab/>
        <w:t xml:space="preserve">English (United States) </w:t>
      </w:r>
      <w:r>
        <w:rPr>
          <w:sz w:val="6"/>
          <w:szCs w:val="6"/>
          <w:lang w:val="en"/>
        </w:rPr>
        <w:t xml:space="preserve"> </w:t>
      </w:r>
    </w:p>
    <w:p w14:paraId="6B724141" w14:textId="77777777" w:rsidR="009855C0" w:rsidRDefault="009855C0" w:rsidP="009855C0">
      <w:pPr>
        <w:widowControl w:val="0"/>
        <w:autoSpaceDE w:val="0"/>
        <w:autoSpaceDN w:val="0"/>
        <w:adjustRightInd w:val="0"/>
        <w:spacing w:after="40"/>
        <w:rPr>
          <w:sz w:val="6"/>
          <w:szCs w:val="6"/>
          <w:lang w:val="en"/>
        </w:rPr>
      </w:pPr>
    </w:p>
    <w:p w14:paraId="193E39B3" w14:textId="77777777" w:rsidR="009855C0" w:rsidRDefault="000271BA" w:rsidP="009855C0">
      <w:pPr>
        <w:widowControl w:val="0"/>
        <w:autoSpaceDE w:val="0"/>
        <w:autoSpaceDN w:val="0"/>
        <w:adjustRightInd w:val="0"/>
        <w:spacing w:after="40"/>
        <w:rPr>
          <w:sz w:val="21"/>
          <w:szCs w:val="21"/>
          <w:lang w:val="en"/>
        </w:rPr>
      </w:pPr>
      <w:hyperlink r:id="rId14" w:history="1">
        <w:r w:rsidR="009855C0">
          <w:rPr>
            <w:rStyle w:val="Hyperlink"/>
            <w:color w:val="0066CC"/>
            <w:lang w:val="en"/>
          </w:rPr>
          <w:t>Find a local number</w:t>
        </w:r>
      </w:hyperlink>
      <w:r w:rsidR="009855C0">
        <w:rPr>
          <w:lang w:val="en"/>
        </w:rPr>
        <w:t xml:space="preserve"> </w:t>
      </w:r>
    </w:p>
    <w:p w14:paraId="03384ED7" w14:textId="77777777" w:rsidR="009855C0" w:rsidRDefault="009855C0" w:rsidP="009855C0">
      <w:pPr>
        <w:widowControl w:val="0"/>
        <w:autoSpaceDE w:val="0"/>
        <w:autoSpaceDN w:val="0"/>
        <w:adjustRightInd w:val="0"/>
        <w:spacing w:after="40"/>
        <w:rPr>
          <w:sz w:val="16"/>
          <w:szCs w:val="16"/>
          <w:lang w:val="en"/>
        </w:rPr>
      </w:pPr>
    </w:p>
    <w:p w14:paraId="2235342C" w14:textId="77777777" w:rsidR="009855C0" w:rsidRDefault="009855C0" w:rsidP="009855C0">
      <w:pPr>
        <w:widowControl w:val="0"/>
        <w:autoSpaceDE w:val="0"/>
        <w:autoSpaceDN w:val="0"/>
        <w:adjustRightInd w:val="0"/>
        <w:spacing w:after="40"/>
        <w:rPr>
          <w:sz w:val="21"/>
          <w:szCs w:val="21"/>
          <w:lang w:val="en"/>
        </w:rPr>
      </w:pPr>
      <w:r>
        <w:rPr>
          <w:lang w:val="en"/>
        </w:rPr>
        <w:t>Conference ID: 9718451</w:t>
      </w:r>
    </w:p>
    <w:p w14:paraId="72716C34" w14:textId="77777777" w:rsidR="00165D34" w:rsidRPr="00466A1C" w:rsidRDefault="00165D34" w:rsidP="00165D34">
      <w:pPr>
        <w:ind w:left="780"/>
        <w:jc w:val="center"/>
        <w:rPr>
          <w:rFonts w:ascii="Cambria" w:hAnsi="Cambria" w:cs="Arial"/>
          <w:b/>
          <w:color w:val="auto"/>
        </w:rPr>
      </w:pPr>
    </w:p>
    <w:p w14:paraId="33DA71D8" w14:textId="22EFC627" w:rsidR="00716672" w:rsidRPr="00466A1C" w:rsidRDefault="00716672" w:rsidP="00165D34">
      <w:pPr>
        <w:jc w:val="center"/>
        <w:rPr>
          <w:rFonts w:ascii="Cambria" w:hAnsi="Cambria" w:cs="Arial"/>
          <w:b/>
          <w:color w:val="auto"/>
          <w:u w:val="single"/>
        </w:rPr>
      </w:pPr>
    </w:p>
    <w:p w14:paraId="5E4E4B86" w14:textId="5235C150" w:rsidR="00716672"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3" w:name="_Toc224981829"/>
      <w:r w:rsidRPr="00466A1C">
        <w:rPr>
          <w:b/>
          <w:color w:val="1F497D"/>
        </w:rPr>
        <w:t>BACKGROUND</w:t>
      </w:r>
      <w:r w:rsidR="00716672" w:rsidRPr="00466A1C">
        <w:rPr>
          <w:b/>
          <w:color w:val="1F497D"/>
        </w:rPr>
        <w:t xml:space="preserve"> AND PURPOSE</w:t>
      </w:r>
      <w:bookmarkEnd w:id="3"/>
    </w:p>
    <w:p w14:paraId="7345FDDD" w14:textId="5F290563" w:rsidR="00F96438" w:rsidRDefault="00F96438" w:rsidP="00F96438">
      <w:pPr>
        <w:ind w:left="0"/>
      </w:pPr>
    </w:p>
    <w:p w14:paraId="1EFC920A" w14:textId="77777777" w:rsidR="00F96438" w:rsidRPr="00F96438" w:rsidRDefault="00F96438" w:rsidP="00F96438">
      <w:pPr>
        <w:spacing w:after="120" w:line="240" w:lineRule="auto"/>
        <w:ind w:left="360"/>
        <w:rPr>
          <w:rFonts w:ascii="Cambria" w:hAnsi="Cambria"/>
          <w:b/>
          <w:color w:val="auto"/>
          <w:sz w:val="22"/>
          <w:szCs w:val="22"/>
          <w:lang w:bidi="ar-SA"/>
        </w:rPr>
      </w:pPr>
      <w:r w:rsidRPr="00F96438">
        <w:rPr>
          <w:rFonts w:ascii="Cambria" w:hAnsi="Cambria"/>
          <w:b/>
          <w:color w:val="auto"/>
          <w:sz w:val="22"/>
          <w:szCs w:val="22"/>
          <w:lang w:bidi="ar-SA"/>
        </w:rPr>
        <w:t>Purpose:</w:t>
      </w:r>
    </w:p>
    <w:p w14:paraId="5A7B4AF6" w14:textId="77777777" w:rsidR="00F96438" w:rsidRPr="00F96438" w:rsidRDefault="00F96438" w:rsidP="00F96438">
      <w:pPr>
        <w:spacing w:after="120" w:line="240" w:lineRule="auto"/>
        <w:ind w:left="360"/>
        <w:rPr>
          <w:rFonts w:ascii="Cambria" w:hAnsi="Cambria"/>
          <w:color w:val="auto"/>
          <w:lang w:bidi="ar-SA"/>
        </w:rPr>
      </w:pPr>
      <w:r w:rsidRPr="00F96438">
        <w:rPr>
          <w:rFonts w:ascii="Cambria" w:hAnsi="Cambria"/>
          <w:color w:val="auto"/>
          <w:lang w:bidi="ar-SA"/>
        </w:rPr>
        <w:t>To obtain qualified vendor(s) to provide inspecting, repairing and refinishing fiberglass for aerial manlift booms,  buckets and jibs in accordance with O.S.H.A, ANSI requirements, Safety standards by WAC 296-45 and City of Seattle policies and procedures for the City of Seattle fleet.</w:t>
      </w:r>
    </w:p>
    <w:p w14:paraId="46F798F2" w14:textId="77777777" w:rsidR="00F96438" w:rsidRPr="00F96438" w:rsidRDefault="00F96438" w:rsidP="00F96438">
      <w:pPr>
        <w:spacing w:after="120" w:line="240" w:lineRule="auto"/>
        <w:ind w:left="360"/>
        <w:rPr>
          <w:rFonts w:ascii="Cambria" w:hAnsi="Cambria"/>
          <w:color w:val="auto"/>
          <w:lang w:bidi="ar-SA"/>
        </w:rPr>
      </w:pPr>
      <w:r w:rsidRPr="00F96438">
        <w:rPr>
          <w:rFonts w:ascii="Cambria" w:hAnsi="Cambria"/>
          <w:color w:val="auto"/>
          <w:lang w:bidi="ar-SA"/>
        </w:rPr>
        <w:t xml:space="preserve">The City owns approximately seventy-five (75) aerial manlifts that needs periodic maintenance and repairs.  The Vendor shall provide services to Terex, Highranger, Altec, Versalift, Tesco, Condor, Reach All &amp; Challenger and other similar manufacturers that the City may own throughout the life of this contract. </w:t>
      </w:r>
    </w:p>
    <w:p w14:paraId="6CA9BBDF" w14:textId="77777777" w:rsidR="00F96438" w:rsidRPr="00F96438" w:rsidRDefault="00F96438" w:rsidP="00F96438">
      <w:pPr>
        <w:spacing w:after="120" w:line="240" w:lineRule="auto"/>
        <w:ind w:left="360"/>
        <w:rPr>
          <w:rFonts w:ascii="Cambria" w:hAnsi="Cambria"/>
          <w:b/>
          <w:color w:val="auto"/>
          <w:sz w:val="22"/>
          <w:szCs w:val="22"/>
          <w:lang w:bidi="ar-SA"/>
        </w:rPr>
      </w:pPr>
      <w:r w:rsidRPr="00F96438">
        <w:rPr>
          <w:rFonts w:ascii="Cambria" w:hAnsi="Cambria"/>
          <w:b/>
          <w:color w:val="auto"/>
          <w:sz w:val="22"/>
          <w:szCs w:val="22"/>
          <w:lang w:bidi="ar-SA"/>
        </w:rPr>
        <w:t>Background:</w:t>
      </w:r>
    </w:p>
    <w:p w14:paraId="578D49DB" w14:textId="7F7A8607" w:rsidR="00057C93" w:rsidRPr="00F96438" w:rsidRDefault="00F96438" w:rsidP="000002F0">
      <w:pPr>
        <w:spacing w:after="120" w:line="240" w:lineRule="auto"/>
        <w:ind w:left="360"/>
        <w:rPr>
          <w:rFonts w:ascii="Cambria" w:hAnsi="Cambria"/>
          <w:b/>
          <w:color w:val="auto"/>
        </w:rPr>
      </w:pPr>
      <w:r w:rsidRPr="00F96438">
        <w:rPr>
          <w:rFonts w:ascii="Cambria" w:hAnsi="Cambria"/>
          <w:color w:val="auto"/>
          <w:lang w:bidi="ar-SA"/>
        </w:rPr>
        <w:t>The City has had a successful fiberglass repair contract</w:t>
      </w:r>
      <w:r w:rsidR="00B56CFC">
        <w:rPr>
          <w:rFonts w:ascii="Cambria" w:hAnsi="Cambria"/>
          <w:color w:val="auto"/>
          <w:lang w:bidi="ar-SA"/>
        </w:rPr>
        <w:t>s</w:t>
      </w:r>
      <w:r w:rsidRPr="00F96438">
        <w:rPr>
          <w:rFonts w:ascii="Cambria" w:hAnsi="Cambria"/>
          <w:color w:val="auto"/>
          <w:lang w:bidi="ar-SA"/>
        </w:rPr>
        <w:t xml:space="preserve"> with local provider</w:t>
      </w:r>
      <w:r w:rsidR="00C85E0D">
        <w:rPr>
          <w:rFonts w:ascii="Cambria" w:hAnsi="Cambria"/>
          <w:color w:val="auto"/>
          <w:lang w:bidi="ar-SA"/>
        </w:rPr>
        <w:t>s</w:t>
      </w:r>
      <w:r w:rsidRPr="00F96438">
        <w:rPr>
          <w:rFonts w:ascii="Cambria" w:hAnsi="Cambria"/>
          <w:color w:val="auto"/>
          <w:lang w:bidi="ar-SA"/>
        </w:rPr>
        <w:t>, however the</w:t>
      </w:r>
      <w:r w:rsidR="00C85E0D">
        <w:rPr>
          <w:rFonts w:ascii="Cambria" w:hAnsi="Cambria"/>
          <w:color w:val="auto"/>
          <w:lang w:bidi="ar-SA"/>
        </w:rPr>
        <w:t>se</w:t>
      </w:r>
      <w:r w:rsidRPr="00F96438">
        <w:rPr>
          <w:rFonts w:ascii="Cambria" w:hAnsi="Cambria"/>
          <w:color w:val="auto"/>
          <w:lang w:bidi="ar-SA"/>
        </w:rPr>
        <w:t xml:space="preserve"> contract</w:t>
      </w:r>
      <w:r w:rsidR="00C85E0D">
        <w:rPr>
          <w:rFonts w:ascii="Cambria" w:hAnsi="Cambria"/>
          <w:color w:val="auto"/>
          <w:lang w:bidi="ar-SA"/>
        </w:rPr>
        <w:t>s</w:t>
      </w:r>
      <w:r w:rsidRPr="00F96438">
        <w:rPr>
          <w:rFonts w:ascii="Cambria" w:hAnsi="Cambria"/>
          <w:color w:val="auto"/>
          <w:lang w:bidi="ar-SA"/>
        </w:rPr>
        <w:t xml:space="preserve"> </w:t>
      </w:r>
      <w:r w:rsidR="000002F0">
        <w:rPr>
          <w:rFonts w:ascii="Cambria" w:hAnsi="Cambria"/>
          <w:color w:val="auto"/>
          <w:lang w:bidi="ar-SA"/>
        </w:rPr>
        <w:t xml:space="preserve">will soon be </w:t>
      </w:r>
      <w:r w:rsidRPr="00F96438">
        <w:rPr>
          <w:rFonts w:ascii="Cambria" w:hAnsi="Cambria"/>
          <w:color w:val="auto"/>
          <w:lang w:bidi="ar-SA"/>
        </w:rPr>
        <w:t>expir</w:t>
      </w:r>
      <w:r w:rsidR="000002F0">
        <w:rPr>
          <w:rFonts w:ascii="Cambria" w:hAnsi="Cambria"/>
          <w:color w:val="auto"/>
          <w:lang w:bidi="ar-SA"/>
        </w:rPr>
        <w:t>ing</w:t>
      </w:r>
      <w:r w:rsidRPr="00F96438">
        <w:rPr>
          <w:rFonts w:ascii="Cambria" w:hAnsi="Cambria"/>
          <w:color w:val="auto"/>
          <w:lang w:bidi="ar-SA"/>
        </w:rPr>
        <w:t xml:space="preserve"> and a replacement contract needs to be in place to avoid interruption to the City’s daily operations.    Therefore</w:t>
      </w:r>
      <w:r w:rsidR="000002F0">
        <w:rPr>
          <w:rFonts w:ascii="Cambria" w:hAnsi="Cambria"/>
          <w:color w:val="auto"/>
          <w:lang w:bidi="ar-SA"/>
        </w:rPr>
        <w:t>,</w:t>
      </w:r>
      <w:r w:rsidRPr="00F96438">
        <w:rPr>
          <w:rFonts w:ascii="Cambria" w:hAnsi="Cambria"/>
          <w:color w:val="auto"/>
          <w:lang w:bidi="ar-SA"/>
        </w:rPr>
        <w:t xml:space="preserve"> the City is returning for a competitive bid to establish a new contract.  The City’s annual usage for this contract is $</w:t>
      </w:r>
      <w:r w:rsidR="00EF51A5">
        <w:rPr>
          <w:rFonts w:ascii="Cambria" w:hAnsi="Cambria"/>
          <w:color w:val="auto"/>
          <w:lang w:bidi="ar-SA"/>
        </w:rPr>
        <w:t>4</w:t>
      </w:r>
      <w:r w:rsidRPr="00F96438">
        <w:rPr>
          <w:rFonts w:ascii="Cambria" w:hAnsi="Cambria"/>
          <w:color w:val="auto"/>
          <w:lang w:bidi="ar-SA"/>
        </w:rPr>
        <w:t>0,000 but anticipated usage</w:t>
      </w:r>
      <w:r w:rsidR="000002F0">
        <w:rPr>
          <w:rFonts w:ascii="Cambria" w:hAnsi="Cambria"/>
          <w:color w:val="auto"/>
          <w:lang w:bidi="ar-SA"/>
        </w:rPr>
        <w:t xml:space="preserve"> is expected to</w:t>
      </w:r>
      <w:r w:rsidRPr="00F96438">
        <w:rPr>
          <w:rFonts w:ascii="Cambria" w:hAnsi="Cambria"/>
          <w:color w:val="auto"/>
          <w:lang w:bidi="ar-SA"/>
        </w:rPr>
        <w:t xml:space="preserve"> increase as the current inventory will be scheduled for major repairs.  </w:t>
      </w:r>
    </w:p>
    <w:p w14:paraId="62572E5F" w14:textId="77777777" w:rsidR="00241807" w:rsidRPr="00F96438" w:rsidRDefault="00241807" w:rsidP="006A5039">
      <w:pPr>
        <w:pStyle w:val="NoSpacing"/>
        <w:ind w:left="360"/>
        <w:rPr>
          <w:rFonts w:ascii="Cambria" w:hAnsi="Cambria"/>
          <w:color w:val="auto"/>
        </w:rPr>
      </w:pPr>
      <w:r w:rsidRPr="00F96438">
        <w:rPr>
          <w:rFonts w:ascii="Cambria" w:hAnsi="Cambria"/>
          <w:color w:val="auto"/>
        </w:rPr>
        <w:t xml:space="preserve">Pool Contracts:  </w:t>
      </w:r>
      <w:r w:rsidR="007D3DE6" w:rsidRPr="00F96438">
        <w:rPr>
          <w:rFonts w:ascii="Cambria" w:hAnsi="Cambria"/>
          <w:color w:val="auto"/>
        </w:rPr>
        <w:t>T</w:t>
      </w:r>
      <w:r w:rsidRPr="00F96438">
        <w:rPr>
          <w:rFonts w:ascii="Cambria" w:hAnsi="Cambria"/>
          <w:color w:val="auto"/>
        </w:rPr>
        <w:t xml:space="preserve">he City intends to </w:t>
      </w:r>
      <w:r w:rsidR="007D3DE6" w:rsidRPr="00F96438">
        <w:rPr>
          <w:rFonts w:ascii="Cambria" w:hAnsi="Cambria"/>
          <w:color w:val="auto"/>
        </w:rPr>
        <w:t xml:space="preserve">award </w:t>
      </w:r>
      <w:r w:rsidRPr="00F96438">
        <w:rPr>
          <w:rFonts w:ascii="Cambria" w:hAnsi="Cambria"/>
          <w:color w:val="auto"/>
        </w:rPr>
        <w:t xml:space="preserve">a pool of eligible, qualified and competitive contracts </w:t>
      </w:r>
      <w:r w:rsidR="007D3DE6" w:rsidRPr="00F96438">
        <w:rPr>
          <w:rFonts w:ascii="Cambria" w:hAnsi="Cambria"/>
          <w:color w:val="auto"/>
        </w:rPr>
        <w:t xml:space="preserve">for </w:t>
      </w:r>
      <w:r w:rsidRPr="00F96438">
        <w:rPr>
          <w:rFonts w:ascii="Cambria" w:hAnsi="Cambria"/>
          <w:color w:val="auto"/>
        </w:rPr>
        <w:t xml:space="preserve">these products and/or services.  The City may place orders with any of the </w:t>
      </w:r>
      <w:r w:rsidR="007D3DE6" w:rsidRPr="00F96438">
        <w:rPr>
          <w:rFonts w:ascii="Cambria" w:hAnsi="Cambria"/>
          <w:color w:val="auto"/>
        </w:rPr>
        <w:t xml:space="preserve">resultant </w:t>
      </w:r>
      <w:r w:rsidR="00DB6E46" w:rsidRPr="00F96438">
        <w:rPr>
          <w:rFonts w:ascii="Cambria" w:hAnsi="Cambria"/>
          <w:color w:val="auto"/>
        </w:rPr>
        <w:t>contract</w:t>
      </w:r>
      <w:r w:rsidR="007D3DE6" w:rsidRPr="00F96438">
        <w:rPr>
          <w:rFonts w:ascii="Cambria" w:hAnsi="Cambria"/>
          <w:color w:val="auto"/>
        </w:rPr>
        <w:t xml:space="preserve"> vendors</w:t>
      </w:r>
      <w:r w:rsidRPr="00F96438">
        <w:rPr>
          <w:rFonts w:ascii="Cambria" w:hAnsi="Cambria"/>
          <w:color w:val="auto"/>
        </w:rPr>
        <w:t xml:space="preserve">, selecting the vendor the City wishes to use in any manner that the City department placing the order chooses.  </w:t>
      </w:r>
    </w:p>
    <w:p w14:paraId="459AEE38"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4" w:name="_Toc224981830"/>
      <w:r w:rsidRPr="00466A1C">
        <w:rPr>
          <w:b/>
          <w:color w:val="1F497D"/>
        </w:rPr>
        <w:t>SOLICITATION OBJECTIVES</w:t>
      </w:r>
      <w:bookmarkEnd w:id="4"/>
    </w:p>
    <w:p w14:paraId="63B1AFE9" w14:textId="435DAA43"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5A3BCF9C" w14:textId="77777777" w:rsidR="00F96438" w:rsidRPr="00F96438" w:rsidRDefault="00F96438" w:rsidP="00F96438">
      <w:pPr>
        <w:numPr>
          <w:ilvl w:val="0"/>
          <w:numId w:val="16"/>
        </w:numPr>
        <w:spacing w:after="0" w:line="240" w:lineRule="auto"/>
        <w:rPr>
          <w:rFonts w:ascii="Cambria" w:hAnsi="Cambria"/>
          <w:color w:val="auto"/>
          <w:lang w:bidi="ar-SA"/>
        </w:rPr>
      </w:pPr>
      <w:r w:rsidRPr="00F96438">
        <w:rPr>
          <w:rFonts w:ascii="Cambria" w:hAnsi="Cambria"/>
          <w:color w:val="auto"/>
          <w:lang w:bidi="ar-SA"/>
        </w:rPr>
        <w:t xml:space="preserve">Provide skilled vendor(s) that has a strong record and experience, so the City is assured to get dependable, responsive, proven and expert services in aerial fiberglass repairs. </w:t>
      </w:r>
    </w:p>
    <w:p w14:paraId="4398778D" w14:textId="77777777" w:rsidR="00F96438" w:rsidRPr="00F96438" w:rsidRDefault="00F96438" w:rsidP="00F96438">
      <w:pPr>
        <w:numPr>
          <w:ilvl w:val="0"/>
          <w:numId w:val="16"/>
        </w:numPr>
        <w:spacing w:after="0" w:line="240" w:lineRule="auto"/>
        <w:rPr>
          <w:rFonts w:ascii="Cambria" w:hAnsi="Cambria"/>
          <w:color w:val="auto"/>
          <w:lang w:bidi="ar-SA"/>
        </w:rPr>
      </w:pPr>
      <w:r w:rsidRPr="00F96438">
        <w:rPr>
          <w:rFonts w:ascii="Cambria" w:hAnsi="Cambria"/>
          <w:color w:val="auto"/>
          <w:lang w:bidi="ar-SA"/>
        </w:rPr>
        <w:t>Achieve the lowest possible pricing, adjustable and flexible to marketplace price variations.</w:t>
      </w:r>
    </w:p>
    <w:p w14:paraId="4B2F3AEF" w14:textId="77777777" w:rsidR="00F96438" w:rsidRPr="00F96438" w:rsidRDefault="00F96438" w:rsidP="00F96438">
      <w:pPr>
        <w:numPr>
          <w:ilvl w:val="0"/>
          <w:numId w:val="16"/>
        </w:numPr>
        <w:spacing w:after="0" w:line="240" w:lineRule="auto"/>
        <w:rPr>
          <w:rFonts w:ascii="Cambria" w:hAnsi="Cambria"/>
          <w:color w:val="auto"/>
          <w:lang w:bidi="ar-SA"/>
        </w:rPr>
      </w:pPr>
      <w:r w:rsidRPr="00F96438">
        <w:rPr>
          <w:rFonts w:ascii="Cambria" w:hAnsi="Cambria"/>
          <w:color w:val="auto"/>
          <w:lang w:bidi="ar-SA"/>
        </w:rPr>
        <w:t xml:space="preserve">Broaden the base of vendors that can provide these types of services for the City of Seattle through a long term contract. </w:t>
      </w:r>
    </w:p>
    <w:p w14:paraId="6DF4AD13" w14:textId="77777777" w:rsidR="00F96438" w:rsidRPr="00F96438" w:rsidRDefault="00F96438" w:rsidP="00F96438">
      <w:pPr>
        <w:numPr>
          <w:ilvl w:val="0"/>
          <w:numId w:val="16"/>
        </w:numPr>
        <w:spacing w:after="0" w:line="240" w:lineRule="auto"/>
        <w:rPr>
          <w:rFonts w:ascii="Cambria" w:hAnsi="Cambria"/>
          <w:color w:val="auto"/>
          <w:lang w:bidi="ar-SA"/>
        </w:rPr>
      </w:pPr>
      <w:r w:rsidRPr="00F96438">
        <w:rPr>
          <w:rFonts w:ascii="Cambria" w:hAnsi="Cambria"/>
          <w:color w:val="auto"/>
          <w:lang w:bidi="ar-SA"/>
        </w:rPr>
        <w:t>Establish a contract(s) that can provide timely response to City needs.</w:t>
      </w: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5" w:name="_Toc224981831"/>
      <w:r w:rsidRPr="00466A1C">
        <w:rPr>
          <w:b/>
          <w:color w:val="1F497D"/>
        </w:rPr>
        <w:t xml:space="preserve">MINIMUM </w:t>
      </w:r>
      <w:r w:rsidR="003445C9" w:rsidRPr="00466A1C">
        <w:rPr>
          <w:b/>
          <w:color w:val="1F497D"/>
        </w:rPr>
        <w:t>QUALIFICATIONS</w:t>
      </w:r>
      <w:bookmarkEnd w:id="5"/>
    </w:p>
    <w:p w14:paraId="1AC52503" w14:textId="30149AF6" w:rsidR="00977801"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5C69E4DA" w14:textId="77777777" w:rsidR="00F96438" w:rsidRPr="00F96438" w:rsidRDefault="00F96438" w:rsidP="00F96438">
      <w:pPr>
        <w:numPr>
          <w:ilvl w:val="0"/>
          <w:numId w:val="17"/>
        </w:numPr>
        <w:spacing w:after="120" w:line="240" w:lineRule="auto"/>
        <w:rPr>
          <w:rFonts w:ascii="Cambria" w:hAnsi="Cambria"/>
          <w:color w:val="auto"/>
          <w:lang w:bidi="ar-SA"/>
        </w:rPr>
      </w:pPr>
      <w:r w:rsidRPr="00F96438">
        <w:rPr>
          <w:rFonts w:ascii="Cambria" w:hAnsi="Cambria"/>
          <w:color w:val="auto"/>
          <w:lang w:bidi="ar-SA"/>
        </w:rPr>
        <w:t xml:space="preserve">Vendor must have a minimum three years continuous experience in the business of inspecting, repairing, and reconditioning during which time fiberglass repair services has been the primary business service. </w:t>
      </w:r>
    </w:p>
    <w:p w14:paraId="657D5A75" w14:textId="639193DE" w:rsidR="00F96438" w:rsidRDefault="00F96438" w:rsidP="00F96438">
      <w:pPr>
        <w:numPr>
          <w:ilvl w:val="0"/>
          <w:numId w:val="17"/>
        </w:numPr>
        <w:spacing w:after="120" w:line="240" w:lineRule="auto"/>
        <w:rPr>
          <w:rFonts w:ascii="Cambria" w:hAnsi="Cambria"/>
          <w:color w:val="auto"/>
          <w:lang w:bidi="ar-SA"/>
        </w:rPr>
      </w:pPr>
      <w:r w:rsidRPr="00F96438">
        <w:rPr>
          <w:rFonts w:ascii="Cambria" w:hAnsi="Cambria"/>
          <w:color w:val="auto"/>
          <w:lang w:bidi="ar-SA"/>
        </w:rPr>
        <w:t>Vendor must have a full-time parts and services shop to conduct fiberglass repairs within 50 miles radius of the Fleets &amp; Facilities shop located 255 S Spokane St, Seattle WA 98134.</w:t>
      </w:r>
    </w:p>
    <w:p w14:paraId="62E29359" w14:textId="70622ACA" w:rsidR="005175F3" w:rsidRDefault="005175F3" w:rsidP="005175F3">
      <w:pPr>
        <w:spacing w:after="120" w:line="240" w:lineRule="auto"/>
        <w:ind w:left="1080"/>
        <w:rPr>
          <w:rFonts w:ascii="Cambria" w:hAnsi="Cambria"/>
          <w:color w:val="auto"/>
          <w:lang w:bidi="ar-SA"/>
        </w:rPr>
      </w:pPr>
    </w:p>
    <w:p w14:paraId="0110748F" w14:textId="77777777" w:rsidR="005175F3" w:rsidRDefault="005175F3" w:rsidP="005175F3">
      <w:pPr>
        <w:spacing w:after="120" w:line="240" w:lineRule="auto"/>
        <w:ind w:left="1080"/>
        <w:rPr>
          <w:rFonts w:ascii="Cambria" w:hAnsi="Cambria"/>
          <w:color w:val="auto"/>
          <w:lang w:bidi="ar-SA"/>
        </w:rPr>
      </w:pPr>
    </w:p>
    <w:p w14:paraId="3B369066"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6" w:name="_Toc224981832"/>
      <w:r w:rsidRPr="00466A1C">
        <w:rPr>
          <w:b/>
          <w:color w:val="1F497D"/>
        </w:rPr>
        <w:lastRenderedPageBreak/>
        <w:t xml:space="preserve">LICENSING </w:t>
      </w:r>
      <w:r w:rsidR="006432BC" w:rsidRPr="00466A1C">
        <w:rPr>
          <w:b/>
          <w:color w:val="1F497D"/>
        </w:rPr>
        <w:t>AND BUSINESS TAX REQUIREMENTS</w:t>
      </w:r>
      <w:bookmarkEnd w:id="6"/>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etc).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5"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6"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7"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7"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7"/>
    </w:p>
    <w:p w14:paraId="3E4C37B3" w14:textId="77777777" w:rsidR="00707CBE" w:rsidRPr="00466A1C" w:rsidRDefault="00707CBE"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8"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77777777" w:rsidR="006A5039" w:rsidRPr="00466A1C" w:rsidRDefault="006A5039" w:rsidP="006A5039">
      <w:pPr>
        <w:pStyle w:val="NoSpacing"/>
        <w:ind w:left="360"/>
        <w:rPr>
          <w:rFonts w:ascii="Cambria" w:hAnsi="Cambria"/>
          <w:color w:val="auto"/>
        </w:rPr>
      </w:pPr>
    </w:p>
    <w:p w14:paraId="4349498B" w14:textId="62E2C0F6" w:rsidR="001208C8" w:rsidRDefault="00716672" w:rsidP="004A1827">
      <w:pPr>
        <w:pStyle w:val="Heading1"/>
        <w:numPr>
          <w:ilvl w:val="0"/>
          <w:numId w:val="1"/>
        </w:numPr>
        <w:tabs>
          <w:tab w:val="clear" w:pos="1080"/>
          <w:tab w:val="num" w:pos="360"/>
        </w:tabs>
        <w:spacing w:after="120"/>
        <w:ind w:left="360" w:firstLine="0"/>
        <w:rPr>
          <w:b/>
          <w:color w:val="1F497D"/>
        </w:rPr>
      </w:pPr>
      <w:bookmarkStart w:id="8"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8"/>
    </w:p>
    <w:p w14:paraId="301186DE" w14:textId="7B81A813" w:rsidR="00664029" w:rsidRPr="00863468" w:rsidRDefault="00863468" w:rsidP="00863468">
      <w:pPr>
        <w:ind w:left="0" w:firstLine="360"/>
        <w:rPr>
          <w:b/>
          <w:bCs/>
          <w:sz w:val="28"/>
          <w:szCs w:val="28"/>
        </w:rPr>
      </w:pPr>
      <w:r w:rsidRPr="00863468">
        <w:rPr>
          <w:b/>
          <w:bCs/>
          <w:sz w:val="28"/>
          <w:szCs w:val="28"/>
        </w:rPr>
        <w:t>See Page 1</w:t>
      </w:r>
      <w:r w:rsidR="00225C23">
        <w:rPr>
          <w:b/>
          <w:bCs/>
          <w:sz w:val="28"/>
          <w:szCs w:val="28"/>
        </w:rPr>
        <w:t>3</w:t>
      </w:r>
    </w:p>
    <w:p w14:paraId="7DA5D088" w14:textId="5D3DF444" w:rsidR="00036F9B" w:rsidRDefault="00036F9B" w:rsidP="002A7E64">
      <w:pPr>
        <w:pStyle w:val="NoSpacing"/>
        <w:ind w:left="360"/>
        <w:rPr>
          <w:rFonts w:ascii="Cambria" w:hAnsi="Cambria"/>
          <w:color w:val="auto"/>
        </w:rPr>
      </w:pPr>
    </w:p>
    <w:p w14:paraId="7386208A" w14:textId="64214E6A" w:rsidR="004A1827"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xml:space="preserve">:  This contract shall be for </w:t>
      </w:r>
      <w:r w:rsidR="00B56CFC">
        <w:rPr>
          <w:rFonts w:ascii="Cambria" w:hAnsi="Cambria"/>
          <w:color w:val="auto"/>
        </w:rPr>
        <w:t>five years</w:t>
      </w:r>
      <w:r w:rsidRPr="00466A1C">
        <w:rPr>
          <w:rFonts w:ascii="Cambria" w:hAnsi="Cambria"/>
          <w:color w:val="auto"/>
        </w:rPr>
        <w:t xml:space="preserve">, with one two-year extension allowed at the option of the City.  Such extensions shall be automatic, and shall go into effect without written confirmation, unless the City provides advance notice of the intention not </w:t>
      </w:r>
      <w:r w:rsidR="00430068" w:rsidRPr="00466A1C">
        <w:rPr>
          <w:rFonts w:ascii="Cambria" w:hAnsi="Cambria"/>
          <w:color w:val="auto"/>
        </w:rPr>
        <w:t xml:space="preserve">to </w:t>
      </w:r>
      <w:r w:rsidRPr="00466A1C">
        <w:rPr>
          <w:rFonts w:ascii="Cambria" w:hAnsi="Cambria"/>
          <w:color w:val="auto"/>
        </w:rPr>
        <w:t>renew.  The Vendor may also provide a notice to not extend, but must provide such notice at least 45 days prior to the otherwise automatic renewal date</w:t>
      </w:r>
      <w:r w:rsidR="007D199F" w:rsidRPr="00466A1C">
        <w:rPr>
          <w:rFonts w:ascii="Cambria" w:hAnsi="Cambria"/>
          <w:color w:val="auto"/>
        </w:rPr>
        <w:t>.</w:t>
      </w:r>
      <w:r w:rsidRPr="00466A1C">
        <w:rPr>
          <w:rFonts w:ascii="Cambria" w:hAnsi="Cambria"/>
          <w:color w:val="auto"/>
        </w:rPr>
        <w:t xml:space="preserve"> </w:t>
      </w:r>
    </w:p>
    <w:p w14:paraId="2778BCB2" w14:textId="77777777" w:rsidR="00B56CFC" w:rsidRPr="00466A1C" w:rsidRDefault="00B56CFC" w:rsidP="002A7E64">
      <w:pPr>
        <w:pStyle w:val="NoSpacing"/>
        <w:ind w:left="360"/>
        <w:rPr>
          <w:rFonts w:ascii="Cambria" w:hAnsi="Cambria"/>
          <w:color w:val="auto"/>
        </w:rPr>
      </w:pPr>
    </w:p>
    <w:p w14:paraId="2B6920A2" w14:textId="77777777" w:rsidR="00EF51A5" w:rsidRPr="00466A1C" w:rsidRDefault="00EF51A5" w:rsidP="00EF51A5">
      <w:pPr>
        <w:pStyle w:val="NoSpacing"/>
        <w:ind w:left="360"/>
        <w:rPr>
          <w:rFonts w:ascii="Cambria" w:hAnsi="Cambria"/>
          <w:color w:val="auto"/>
        </w:rPr>
      </w:pPr>
      <w:r w:rsidRPr="00466A1C">
        <w:rPr>
          <w:rFonts w:ascii="Cambria" w:hAnsi="Cambria"/>
          <w:b/>
          <w:color w:val="auto"/>
        </w:rPr>
        <w:t>Brand Name or Approved Equal:</w:t>
      </w:r>
      <w:r w:rsidRPr="00466A1C">
        <w:rPr>
          <w:rFonts w:ascii="Cambria" w:hAnsi="Cambria"/>
          <w:color w:val="auto"/>
        </w:rPr>
        <w:t xml:space="preserve">  The manufacturer and model listed indicate a standard of performance acceptable to the City.  Any alternate items proposed must meet or exceed the specifications of the equipment in both published specifications and actual performance.  Alternates will not be considered for those items marked “No Substitutions.”  Any alternate item proposed is subject to acceptance at the sole opinion of the City.  Such determinations are not subject to protest, and remain the sole discretion of the City.  </w:t>
      </w:r>
    </w:p>
    <w:p w14:paraId="7B9B3CE0" w14:textId="77777777" w:rsidR="002A7E64" w:rsidRPr="00466A1C" w:rsidRDefault="002A7E64" w:rsidP="002A7E64">
      <w:pPr>
        <w:pStyle w:val="NoSpacing"/>
        <w:ind w:left="360"/>
        <w:rPr>
          <w:rFonts w:ascii="Cambria" w:hAnsi="Cambria"/>
          <w:color w:val="auto"/>
        </w:rPr>
      </w:pPr>
    </w:p>
    <w:p w14:paraId="0D7B4933"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0A65A7B1"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of time,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9"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08C58918" w:rsidR="00C6570A" w:rsidRPr="00466A1C" w:rsidRDefault="00260810" w:rsidP="00260810">
      <w:pPr>
        <w:pStyle w:val="NoSpacing"/>
        <w:ind w:left="360"/>
        <w:rPr>
          <w:rFonts w:ascii="Cambria" w:hAnsi="Cambria"/>
          <w:color w:val="auto"/>
        </w:rPr>
      </w:pPr>
      <w:r w:rsidRPr="00731C29">
        <w:rPr>
          <w:rFonts w:ascii="Cambria" w:hAnsi="Cambria" w:cs="Arial"/>
          <w:color w:val="auto"/>
        </w:rPr>
        <w:t xml:space="preserve">Background checks </w:t>
      </w:r>
      <w:r w:rsidRPr="00036F9B">
        <w:rPr>
          <w:rFonts w:ascii="Cambria" w:hAnsi="Cambria" w:cs="Arial"/>
          <w:color w:val="auto"/>
        </w:rPr>
        <w:t xml:space="preserve">will not </w:t>
      </w:r>
      <w:r w:rsidRPr="00731C29">
        <w:rPr>
          <w:rFonts w:ascii="Cambria" w:hAnsi="Cambria" w:cs="Arial"/>
          <w:color w:val="auto"/>
        </w:rPr>
        <w:t>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34369307" w:rsidR="002A7E64" w:rsidRDefault="002A7E64" w:rsidP="002A7E64">
      <w:pPr>
        <w:pStyle w:val="NoSpacing"/>
        <w:ind w:left="360"/>
        <w:rPr>
          <w:rFonts w:ascii="Cambria" w:hAnsi="Cambria"/>
          <w:color w:val="auto"/>
        </w:rPr>
      </w:pPr>
    </w:p>
    <w:p w14:paraId="658E333F" w14:textId="5E366BFA" w:rsidR="00241807" w:rsidRPr="00466A1C" w:rsidRDefault="00C6570A" w:rsidP="002A7E64">
      <w:pPr>
        <w:pStyle w:val="NoSpacing"/>
        <w:ind w:left="360"/>
        <w:rPr>
          <w:rFonts w:ascii="Cambria" w:hAnsi="Cambria"/>
          <w:b/>
          <w:i/>
          <w:color w:val="auto"/>
        </w:rPr>
      </w:pPr>
      <w:bookmarkStart w:id="10" w:name="_Toc224981834"/>
      <w:bookmarkEnd w:id="9"/>
      <w:r w:rsidRPr="00466A1C">
        <w:rPr>
          <w:rFonts w:ascii="Cambria" w:hAnsi="Cambria"/>
          <w:b/>
          <w:i/>
          <w:color w:val="auto"/>
        </w:rPr>
        <w:t>S</w:t>
      </w:r>
      <w:r w:rsidR="00241807" w:rsidRPr="00466A1C">
        <w:rPr>
          <w:rFonts w:ascii="Cambria" w:hAnsi="Cambria"/>
          <w:b/>
          <w:i/>
          <w:color w:val="auto"/>
        </w:rPr>
        <w:t>chedule, Orders, Delivery</w:t>
      </w:r>
      <w:bookmarkEnd w:id="10"/>
    </w:p>
    <w:p w14:paraId="0A871EB9" w14:textId="77777777" w:rsidR="002A7E64" w:rsidRPr="00466A1C" w:rsidRDefault="002A7E64" w:rsidP="002A7E64">
      <w:pPr>
        <w:pStyle w:val="NoSpacing"/>
        <w:ind w:left="360"/>
        <w:rPr>
          <w:rFonts w:ascii="Cambria" w:hAnsi="Cambria"/>
          <w:color w:val="auto"/>
        </w:rPr>
      </w:pPr>
    </w:p>
    <w:p w14:paraId="74362BE7" w14:textId="7A29FE9B" w:rsidR="00036F9B" w:rsidRDefault="00036F9B" w:rsidP="00036F9B">
      <w:pPr>
        <w:tabs>
          <w:tab w:val="left" w:pos="2445"/>
        </w:tabs>
        <w:spacing w:after="120" w:line="240" w:lineRule="auto"/>
        <w:ind w:left="360"/>
        <w:jc w:val="both"/>
        <w:rPr>
          <w:rFonts w:ascii="Cambria" w:hAnsi="Cambria"/>
          <w:color w:val="auto"/>
          <w:lang w:bidi="ar-SA"/>
        </w:rPr>
      </w:pPr>
      <w:r w:rsidRPr="00036F9B">
        <w:rPr>
          <w:rFonts w:ascii="Cambria" w:hAnsi="Cambria"/>
          <w:b/>
          <w:color w:val="auto"/>
          <w:lang w:bidi="ar-SA"/>
        </w:rPr>
        <w:t xml:space="preserve">Drop Off and or Pick-up Option:  </w:t>
      </w:r>
      <w:r w:rsidRPr="00036F9B">
        <w:rPr>
          <w:rFonts w:ascii="Cambria" w:hAnsi="Cambria"/>
          <w:color w:val="auto"/>
          <w:lang w:bidi="ar-SA"/>
        </w:rPr>
        <w:t>City will drop off and or pick up the vehicle or component(s) that have been serviced or are to be serviced directly at the Vendor’s location, at the option of the City.  Vendor shall request City ID along with the employee’s state issued driver’s license, City shop assignment and City equipment number when dropping off and or picking up an order. There will not be an additional charge for pick- up and delivery, unless specified in the Bid.</w:t>
      </w: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11" w:name="_Toc224981836"/>
      <w:r w:rsidRPr="00466A1C">
        <w:rPr>
          <w:rFonts w:ascii="Cambria" w:hAnsi="Cambria"/>
          <w:b/>
          <w:i/>
          <w:color w:val="auto"/>
        </w:rPr>
        <w:t>Environmental Specifications</w:t>
      </w:r>
      <w:bookmarkEnd w:id="11"/>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9"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20"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1"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2" w:name="_MON_1259129277"/>
    <w:bookmarkStart w:id="13" w:name="_MON_1261206942"/>
    <w:bookmarkEnd w:id="12"/>
    <w:bookmarkEnd w:id="13"/>
    <w:bookmarkStart w:id="14" w:name="_MON_1275824472"/>
    <w:bookmarkEnd w:id="14"/>
    <w:p w14:paraId="4EA2B608" w14:textId="35AFAB7F" w:rsidR="006E6D42"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22" o:title=""/>
          </v:shape>
          <o:OLEObject Type="Embed" ProgID="Word.Document.8" ShapeID="_x0000_i1025" DrawAspect="Icon" ObjectID="_1634458858" r:id="rId23">
            <o:FieldCodes>\s</o:FieldCodes>
          </o:OLEObject>
        </w:object>
      </w:r>
    </w:p>
    <w:p w14:paraId="15C1AC31" w14:textId="77777777" w:rsidR="00D229C3" w:rsidRPr="008E15E3" w:rsidRDefault="00D229C3" w:rsidP="00D229C3">
      <w:pPr>
        <w:ind w:left="0" w:firstLine="360"/>
        <w:rPr>
          <w:b/>
          <w:sz w:val="28"/>
          <w:szCs w:val="28"/>
        </w:rPr>
      </w:pPr>
      <w:r w:rsidRPr="008A52B0">
        <w:rPr>
          <w:rFonts w:ascii="Cambria" w:hAnsi="Cambria"/>
          <w:b/>
          <w:color w:val="auto"/>
        </w:rPr>
        <w:t>Fair Worker Compensation for City Service</w:t>
      </w:r>
      <w:r>
        <w:rPr>
          <w:b/>
          <w:sz w:val="28"/>
          <w:szCs w:val="28"/>
        </w:rPr>
        <w:t xml:space="preserve"> </w:t>
      </w:r>
      <w:r w:rsidRPr="008A52B0">
        <w:rPr>
          <w:rFonts w:ascii="Cambria" w:hAnsi="Cambria"/>
          <w:b/>
          <w:color w:val="auto"/>
        </w:rPr>
        <w:t>Contracts.</w:t>
      </w:r>
      <w:r w:rsidRPr="008E15E3">
        <w:rPr>
          <w:b/>
          <w:sz w:val="28"/>
          <w:szCs w:val="28"/>
        </w:rPr>
        <w:t xml:space="preserve">  </w:t>
      </w:r>
    </w:p>
    <w:p w14:paraId="41F794EA" w14:textId="77777777" w:rsidR="00D229C3" w:rsidRPr="008A52B0" w:rsidRDefault="00D229C3" w:rsidP="00D229C3">
      <w:pPr>
        <w:pStyle w:val="NoSpacing"/>
        <w:ind w:left="360"/>
        <w:rPr>
          <w:rFonts w:ascii="Cambria" w:hAnsi="Cambria"/>
          <w:color w:val="auto"/>
        </w:rPr>
      </w:pPr>
      <w:r>
        <w:rPr>
          <w:rFonts w:ascii="Cambria" w:hAnsi="Cambria"/>
          <w:color w:val="auto"/>
        </w:rPr>
        <w:t>T</w:t>
      </w:r>
      <w:r w:rsidRPr="008A52B0">
        <w:rPr>
          <w:rFonts w:ascii="Cambria" w:hAnsi="Cambria"/>
          <w:color w:val="auto"/>
        </w:rPr>
        <w:t>he City has a strong commitment to ensure fair wages to all those that work on city contracts.  The City uses the published state prevailing wage rates for various crafts and trades, as a measure of a fair wages for each worker.</w:t>
      </w:r>
    </w:p>
    <w:p w14:paraId="5218A8ED" w14:textId="77777777" w:rsidR="00D229C3" w:rsidRPr="008A52B0" w:rsidRDefault="00D229C3" w:rsidP="00D229C3">
      <w:pPr>
        <w:pStyle w:val="NoSpacing"/>
        <w:ind w:left="360"/>
        <w:rPr>
          <w:rFonts w:ascii="Cambria" w:hAnsi="Cambria"/>
          <w:color w:val="auto"/>
        </w:rPr>
      </w:pPr>
    </w:p>
    <w:p w14:paraId="171576B9" w14:textId="77777777" w:rsidR="00D229C3" w:rsidRPr="008A52B0" w:rsidRDefault="00D229C3" w:rsidP="00D229C3">
      <w:pPr>
        <w:pStyle w:val="NoSpacing"/>
        <w:ind w:left="360"/>
        <w:rPr>
          <w:rFonts w:ascii="Cambria" w:hAnsi="Cambria"/>
          <w:color w:val="auto"/>
        </w:rPr>
      </w:pPr>
      <w:r>
        <w:rPr>
          <w:rFonts w:ascii="Cambria" w:hAnsi="Cambria"/>
          <w:color w:val="auto"/>
        </w:rPr>
        <w:t>S</w:t>
      </w:r>
      <w:r w:rsidRPr="008A52B0">
        <w:rPr>
          <w:rFonts w:ascii="Cambria" w:hAnsi="Cambria"/>
          <w:color w:val="auto"/>
        </w:rPr>
        <w:t xml:space="preserve">ome types of service work, such as janitorial and </w:t>
      </w:r>
      <w:r>
        <w:rPr>
          <w:rFonts w:ascii="Cambria" w:hAnsi="Cambria"/>
          <w:color w:val="auto"/>
        </w:rPr>
        <w:t>groundskeeping</w:t>
      </w:r>
      <w:r w:rsidRPr="008A52B0">
        <w:rPr>
          <w:rFonts w:ascii="Cambria" w:hAnsi="Cambria"/>
          <w:color w:val="auto"/>
        </w:rPr>
        <w:t xml:space="preserve"> services, the industry may have a practice of “subcontracting” to owner/operators or other small firms. Such arrangements do not assure a “prevailing wage” payment structure to those performing the work.</w:t>
      </w:r>
    </w:p>
    <w:p w14:paraId="2D785CE4" w14:textId="77777777" w:rsidR="00D229C3" w:rsidRPr="008A52B0" w:rsidRDefault="00D229C3" w:rsidP="00D229C3">
      <w:pPr>
        <w:pStyle w:val="NoSpacing"/>
        <w:ind w:left="360"/>
        <w:rPr>
          <w:rFonts w:ascii="Cambria" w:hAnsi="Cambria"/>
          <w:color w:val="auto"/>
        </w:rPr>
      </w:pPr>
    </w:p>
    <w:p w14:paraId="7D906DD1" w14:textId="77777777" w:rsidR="00D229C3" w:rsidRPr="008A52B0" w:rsidRDefault="00D229C3" w:rsidP="00D229C3">
      <w:pPr>
        <w:pStyle w:val="NoSpacing"/>
        <w:ind w:left="360"/>
        <w:rPr>
          <w:rFonts w:ascii="Cambria" w:hAnsi="Cambria"/>
          <w:color w:val="auto"/>
        </w:rPr>
      </w:pPr>
      <w:r w:rsidRPr="008A52B0">
        <w:rPr>
          <w:rFonts w:ascii="Cambria" w:hAnsi="Cambria"/>
          <w:color w:val="auto"/>
        </w:rPr>
        <w:t xml:space="preserve">For all applicable City contracts for services, where work has a prevailing wage category, the following </w:t>
      </w:r>
      <w:r>
        <w:rPr>
          <w:rFonts w:ascii="Cambria" w:hAnsi="Cambria"/>
          <w:color w:val="auto"/>
        </w:rPr>
        <w:t>shall</w:t>
      </w:r>
      <w:r w:rsidRPr="008A52B0">
        <w:rPr>
          <w:rFonts w:ascii="Cambria" w:hAnsi="Cambria"/>
          <w:color w:val="auto"/>
        </w:rPr>
        <w:t xml:space="preserve"> apply as responsibilities for the </w:t>
      </w:r>
      <w:r>
        <w:rPr>
          <w:rFonts w:ascii="Cambria" w:hAnsi="Cambria"/>
          <w:color w:val="auto"/>
        </w:rPr>
        <w:t>Contractor</w:t>
      </w:r>
      <w:r w:rsidRPr="008A52B0">
        <w:rPr>
          <w:rFonts w:ascii="Cambria" w:hAnsi="Cambria"/>
          <w:color w:val="auto"/>
        </w:rPr>
        <w:t xml:space="preserve">: </w:t>
      </w:r>
    </w:p>
    <w:p w14:paraId="28D1E6B6" w14:textId="77777777" w:rsidR="00D229C3" w:rsidRPr="008A52B0" w:rsidRDefault="00D229C3" w:rsidP="00D229C3">
      <w:pPr>
        <w:pStyle w:val="NoSpacing"/>
        <w:ind w:left="360"/>
        <w:rPr>
          <w:rFonts w:ascii="Cambria" w:hAnsi="Cambria"/>
          <w:color w:val="auto"/>
        </w:rPr>
      </w:pPr>
    </w:p>
    <w:p w14:paraId="178C8A4B" w14:textId="77777777" w:rsidR="00D229C3" w:rsidRPr="008A52B0" w:rsidRDefault="00D229C3" w:rsidP="00D229C3">
      <w:pPr>
        <w:pStyle w:val="NoSpacing"/>
        <w:numPr>
          <w:ilvl w:val="0"/>
          <w:numId w:val="15"/>
        </w:numPr>
        <w:ind w:left="630" w:hanging="270"/>
        <w:rPr>
          <w:rFonts w:ascii="Cambria" w:hAnsi="Cambria"/>
          <w:color w:val="auto"/>
        </w:rPr>
      </w:pPr>
      <w:r w:rsidRPr="008A52B0">
        <w:rPr>
          <w:rFonts w:ascii="Cambria" w:hAnsi="Cambria"/>
          <w:color w:val="auto"/>
        </w:rPr>
        <w:t xml:space="preserve">Before contract execution, the </w:t>
      </w:r>
      <w:r>
        <w:rPr>
          <w:rFonts w:ascii="Cambria" w:hAnsi="Cambria"/>
          <w:color w:val="auto"/>
        </w:rPr>
        <w:t xml:space="preserve">Contractor </w:t>
      </w:r>
      <w:r w:rsidRPr="008A52B0">
        <w:rPr>
          <w:rFonts w:ascii="Cambria" w:hAnsi="Cambria"/>
          <w:color w:val="auto"/>
        </w:rPr>
        <w:t xml:space="preserve">must submit a list of each worker who shall perform the services.  The list must include the name, likely hours and days of work on the city job location, wage classification, hourly wage and benefit for each, contact information for the worker, and the primary language spoken by the worker. The list must be given to the City Buyer as a condition of contract execution and whenever changes to the workers occur. </w:t>
      </w:r>
      <w:r w:rsidRPr="008A52B0">
        <w:rPr>
          <w:rFonts w:ascii="Cambria" w:hAnsi="Cambria"/>
          <w:color w:val="auto"/>
        </w:rPr>
        <w:lastRenderedPageBreak/>
        <w:t xml:space="preserve">Should a background check be required, the </w:t>
      </w:r>
      <w:r>
        <w:rPr>
          <w:rFonts w:ascii="Cambria" w:hAnsi="Cambria"/>
          <w:color w:val="auto"/>
        </w:rPr>
        <w:t xml:space="preserve">Contractor </w:t>
      </w:r>
      <w:r w:rsidRPr="008A52B0">
        <w:rPr>
          <w:rFonts w:ascii="Cambria" w:hAnsi="Cambria"/>
          <w:color w:val="auto"/>
        </w:rPr>
        <w:t>must also provide names in accordance with background check instructions as given in the contract.</w:t>
      </w:r>
    </w:p>
    <w:p w14:paraId="05A21F3D" w14:textId="77777777" w:rsidR="00D229C3" w:rsidRPr="008A52B0" w:rsidRDefault="00D229C3" w:rsidP="00D229C3">
      <w:pPr>
        <w:pStyle w:val="NoSpacing"/>
        <w:ind w:left="360"/>
        <w:rPr>
          <w:rFonts w:ascii="Cambria" w:hAnsi="Cambria"/>
          <w:color w:val="auto"/>
        </w:rPr>
      </w:pPr>
    </w:p>
    <w:p w14:paraId="37951F48" w14:textId="77777777" w:rsidR="00D229C3" w:rsidRPr="008A52B0" w:rsidRDefault="00D229C3" w:rsidP="00D229C3">
      <w:pPr>
        <w:pStyle w:val="NoSpacing"/>
        <w:numPr>
          <w:ilvl w:val="0"/>
          <w:numId w:val="15"/>
        </w:numPr>
        <w:rPr>
          <w:rFonts w:ascii="Cambria" w:hAnsi="Cambria"/>
          <w:color w:val="auto"/>
        </w:rPr>
      </w:pPr>
      <w:r w:rsidRPr="008A52B0">
        <w:rPr>
          <w:rFonts w:ascii="Cambria" w:hAnsi="Cambria"/>
          <w:color w:val="auto"/>
        </w:rPr>
        <w:t xml:space="preserve">The City Buyer prohibits contractors of any tier from subcontracting without written advance approval before contract execution. </w:t>
      </w:r>
    </w:p>
    <w:p w14:paraId="6EDDE8DE" w14:textId="77777777" w:rsidR="00D229C3" w:rsidRPr="008A52B0" w:rsidRDefault="00D229C3" w:rsidP="00D229C3">
      <w:pPr>
        <w:pStyle w:val="NoSpacing"/>
        <w:ind w:left="360"/>
        <w:rPr>
          <w:rFonts w:ascii="Cambria" w:hAnsi="Cambria"/>
          <w:color w:val="auto"/>
        </w:rPr>
      </w:pPr>
    </w:p>
    <w:p w14:paraId="523B7313" w14:textId="77777777" w:rsidR="00D229C3" w:rsidRPr="008A52B0" w:rsidRDefault="00D229C3" w:rsidP="00D229C3">
      <w:pPr>
        <w:pStyle w:val="NoSpacing"/>
        <w:numPr>
          <w:ilvl w:val="0"/>
          <w:numId w:val="15"/>
        </w:numPr>
        <w:rPr>
          <w:rFonts w:ascii="Cambria" w:hAnsi="Cambria"/>
          <w:color w:val="auto"/>
        </w:rPr>
      </w:pPr>
      <w:r w:rsidRPr="008A52B0">
        <w:rPr>
          <w:rFonts w:ascii="Cambria" w:hAnsi="Cambria"/>
          <w:color w:val="auto"/>
        </w:rPr>
        <w:t xml:space="preserve">All workers must be paid the equivalent of state prevailing wage and benefits for </w:t>
      </w:r>
      <w:r>
        <w:rPr>
          <w:rFonts w:ascii="Cambria" w:hAnsi="Cambria"/>
          <w:color w:val="auto"/>
        </w:rPr>
        <w:t>groundskeeping</w:t>
      </w:r>
      <w:r w:rsidRPr="008A52B0">
        <w:rPr>
          <w:rFonts w:ascii="Cambria" w:hAnsi="Cambria"/>
          <w:color w:val="auto"/>
        </w:rPr>
        <w:t xml:space="preserve"> or janitorial workers, whether the worker is a subcontractor or an employee.  An owner/operator or sole proprietor must also be paid the same wages and benefits as if they were a worker/employee. The </w:t>
      </w:r>
      <w:r>
        <w:rPr>
          <w:rFonts w:ascii="Cambria" w:hAnsi="Cambria"/>
          <w:color w:val="auto"/>
        </w:rPr>
        <w:t xml:space="preserve">Contractor </w:t>
      </w:r>
      <w:r w:rsidRPr="008A52B0">
        <w:rPr>
          <w:rFonts w:ascii="Cambria" w:hAnsi="Cambria"/>
          <w:color w:val="auto"/>
        </w:rPr>
        <w:t xml:space="preserve">must assure all workers are paid that equivalent, and will have responsibility and liability for any amounts owed to workers.  </w:t>
      </w:r>
    </w:p>
    <w:p w14:paraId="4DBA856E" w14:textId="77777777" w:rsidR="00D229C3" w:rsidRPr="008A52B0" w:rsidRDefault="00D229C3" w:rsidP="00D229C3">
      <w:pPr>
        <w:pStyle w:val="NoSpacing"/>
        <w:ind w:left="360"/>
        <w:rPr>
          <w:rFonts w:ascii="Cambria" w:hAnsi="Cambria"/>
          <w:color w:val="auto"/>
        </w:rPr>
      </w:pPr>
    </w:p>
    <w:p w14:paraId="079DAB86" w14:textId="77777777" w:rsidR="00D229C3" w:rsidRPr="008A52B0" w:rsidRDefault="00D229C3" w:rsidP="00D229C3">
      <w:pPr>
        <w:pStyle w:val="NoSpacing"/>
        <w:numPr>
          <w:ilvl w:val="0"/>
          <w:numId w:val="15"/>
        </w:numPr>
        <w:rPr>
          <w:rFonts w:ascii="Cambria" w:hAnsi="Cambria"/>
          <w:color w:val="auto"/>
        </w:rPr>
      </w:pPr>
      <w:r w:rsidRPr="008A52B0">
        <w:rPr>
          <w:rFonts w:ascii="Cambria" w:hAnsi="Cambria"/>
          <w:color w:val="auto"/>
        </w:rPr>
        <w:t xml:space="preserve">The </w:t>
      </w:r>
      <w:r>
        <w:rPr>
          <w:rFonts w:ascii="Cambria" w:hAnsi="Cambria"/>
          <w:color w:val="auto"/>
        </w:rPr>
        <w:t>Contractor</w:t>
      </w:r>
      <w:r w:rsidRPr="008A52B0">
        <w:rPr>
          <w:rFonts w:ascii="Cambria" w:hAnsi="Cambria"/>
          <w:color w:val="auto"/>
        </w:rPr>
        <w:t xml:space="preserve"> must provide retention rights to any workers previously performing at that same location, should the </w:t>
      </w:r>
      <w:r>
        <w:rPr>
          <w:rFonts w:ascii="Cambria" w:hAnsi="Cambria"/>
          <w:color w:val="auto"/>
        </w:rPr>
        <w:t xml:space="preserve">Contractor </w:t>
      </w:r>
      <w:r w:rsidRPr="008A52B0">
        <w:rPr>
          <w:rFonts w:ascii="Cambria" w:hAnsi="Cambria"/>
          <w:color w:val="auto"/>
        </w:rPr>
        <w:t xml:space="preserve">be incoming and newly starting the work. The incoming </w:t>
      </w:r>
      <w:r>
        <w:rPr>
          <w:rFonts w:ascii="Cambria" w:hAnsi="Cambria"/>
          <w:color w:val="auto"/>
        </w:rPr>
        <w:t>Contractor</w:t>
      </w:r>
      <w:r w:rsidRPr="008A52B0">
        <w:rPr>
          <w:rFonts w:ascii="Cambria" w:hAnsi="Cambria"/>
          <w:color w:val="auto"/>
        </w:rPr>
        <w:t xml:space="preserve"> will be provided a list of such workers that were already performing the scope.  The incoming </w:t>
      </w:r>
      <w:r>
        <w:rPr>
          <w:rFonts w:ascii="Cambria" w:hAnsi="Cambria"/>
          <w:color w:val="auto"/>
        </w:rPr>
        <w:t>Contractor</w:t>
      </w:r>
      <w:r w:rsidRPr="008A52B0">
        <w:rPr>
          <w:rFonts w:ascii="Cambria" w:hAnsi="Cambria"/>
          <w:color w:val="auto"/>
        </w:rPr>
        <w:t xml:space="preserve"> must retain such workers, paying the equivalent of prevailing wage rates then in effect, for no less than 90 days. </w:t>
      </w:r>
    </w:p>
    <w:p w14:paraId="46C9EFFF" w14:textId="77777777" w:rsidR="00D229C3" w:rsidRPr="008A52B0" w:rsidRDefault="00D229C3" w:rsidP="00D229C3">
      <w:pPr>
        <w:pStyle w:val="NoSpacing"/>
        <w:ind w:left="360"/>
        <w:rPr>
          <w:rFonts w:ascii="Cambria" w:hAnsi="Cambria"/>
          <w:color w:val="auto"/>
        </w:rPr>
      </w:pPr>
    </w:p>
    <w:p w14:paraId="4C08EBF1" w14:textId="77777777" w:rsidR="00D229C3" w:rsidRPr="008A52B0" w:rsidRDefault="00D229C3" w:rsidP="00D229C3">
      <w:pPr>
        <w:pStyle w:val="NoSpacing"/>
        <w:ind w:left="720"/>
        <w:rPr>
          <w:rFonts w:ascii="Cambria" w:hAnsi="Cambria"/>
          <w:color w:val="auto"/>
        </w:rPr>
      </w:pPr>
      <w:r w:rsidRPr="008A52B0">
        <w:rPr>
          <w:rFonts w:ascii="Cambria" w:hAnsi="Cambria"/>
          <w:color w:val="auto"/>
        </w:rPr>
        <w:t xml:space="preserve">Should the incoming </w:t>
      </w:r>
      <w:r>
        <w:rPr>
          <w:rFonts w:ascii="Cambria" w:hAnsi="Cambria"/>
          <w:color w:val="auto"/>
        </w:rPr>
        <w:t>Contractor r</w:t>
      </w:r>
      <w:r w:rsidRPr="008A52B0">
        <w:rPr>
          <w:rFonts w:ascii="Cambria" w:hAnsi="Cambria"/>
          <w:color w:val="auto"/>
        </w:rPr>
        <w:t xml:space="preserve">equire a smaller workforce than that employed previously, the </w:t>
      </w:r>
      <w:r>
        <w:rPr>
          <w:rFonts w:ascii="Cambria" w:hAnsi="Cambria"/>
          <w:color w:val="auto"/>
        </w:rPr>
        <w:t>Contractor</w:t>
      </w:r>
      <w:r w:rsidRPr="008A52B0">
        <w:rPr>
          <w:rFonts w:ascii="Cambria" w:hAnsi="Cambria"/>
          <w:color w:val="auto"/>
        </w:rPr>
        <w:t xml:space="preserve"> shall retain those with the greatest seniority first. </w:t>
      </w:r>
    </w:p>
    <w:p w14:paraId="0D506262" w14:textId="77777777" w:rsidR="00D229C3" w:rsidRPr="008A52B0" w:rsidRDefault="00D229C3" w:rsidP="00D229C3">
      <w:pPr>
        <w:pStyle w:val="NoSpacing"/>
        <w:ind w:left="360"/>
        <w:rPr>
          <w:rFonts w:ascii="Cambria" w:hAnsi="Cambria"/>
          <w:color w:val="auto"/>
        </w:rPr>
      </w:pPr>
    </w:p>
    <w:p w14:paraId="5FDAF74E" w14:textId="77777777" w:rsidR="00D229C3" w:rsidRPr="008A52B0" w:rsidRDefault="00D229C3" w:rsidP="00D229C3">
      <w:pPr>
        <w:pStyle w:val="NoSpacing"/>
        <w:ind w:left="720"/>
        <w:rPr>
          <w:rFonts w:ascii="Cambria" w:hAnsi="Cambria"/>
          <w:color w:val="auto"/>
        </w:rPr>
      </w:pPr>
      <w:r w:rsidRPr="008A52B0">
        <w:rPr>
          <w:rFonts w:ascii="Cambria" w:hAnsi="Cambria"/>
          <w:color w:val="auto"/>
        </w:rPr>
        <w:t xml:space="preserve">Upon demand by the City, yet not more often than every 90 calendar days, and final payment will be made by the City to the </w:t>
      </w:r>
      <w:r>
        <w:rPr>
          <w:rFonts w:ascii="Cambria" w:hAnsi="Cambria"/>
          <w:color w:val="auto"/>
        </w:rPr>
        <w:t>Contractor</w:t>
      </w:r>
      <w:r w:rsidRPr="008A52B0">
        <w:rPr>
          <w:rFonts w:ascii="Cambria" w:hAnsi="Cambria"/>
          <w:color w:val="auto"/>
        </w:rPr>
        <w:t xml:space="preserve">, the </w:t>
      </w:r>
      <w:r>
        <w:rPr>
          <w:rFonts w:ascii="Cambria" w:hAnsi="Cambria"/>
          <w:color w:val="auto"/>
        </w:rPr>
        <w:t xml:space="preserve">Contractor </w:t>
      </w:r>
      <w:r w:rsidRPr="008A52B0">
        <w:rPr>
          <w:rFonts w:ascii="Cambria" w:hAnsi="Cambria"/>
          <w:color w:val="auto"/>
        </w:rPr>
        <w:t>shall provide an updated list of the name, address, phone number, date of hire, and employment classification of each worker.</w:t>
      </w:r>
    </w:p>
    <w:p w14:paraId="6E4E63E5" w14:textId="77777777" w:rsidR="00D229C3" w:rsidRPr="008A52B0" w:rsidRDefault="00D229C3" w:rsidP="00D229C3">
      <w:pPr>
        <w:pStyle w:val="NoSpacing"/>
        <w:ind w:left="360"/>
        <w:rPr>
          <w:rFonts w:ascii="Cambria" w:hAnsi="Cambria"/>
          <w:color w:val="auto"/>
        </w:rPr>
      </w:pPr>
    </w:p>
    <w:p w14:paraId="505B2BFF" w14:textId="77777777" w:rsidR="00D229C3" w:rsidRPr="008A52B0" w:rsidRDefault="00D229C3" w:rsidP="00D229C3">
      <w:pPr>
        <w:pStyle w:val="NoSpacing"/>
        <w:ind w:left="720"/>
        <w:rPr>
          <w:rFonts w:ascii="Cambria" w:hAnsi="Cambria"/>
          <w:color w:val="auto"/>
        </w:rPr>
      </w:pPr>
      <w:r w:rsidRPr="008A52B0">
        <w:rPr>
          <w:rFonts w:ascii="Cambria" w:hAnsi="Cambria"/>
          <w:color w:val="auto"/>
        </w:rPr>
        <w:t>These requirements do not apply to workers employed at the site for less than 90 days prior to the date the contract is terminated, employees classified as managerial, supervisory, or confidential, employees who work less than eight (8) hours per week at the covered site(s), or to contracts awarded to sheltered workshops as described in RCW 82.04.385.</w:t>
      </w:r>
    </w:p>
    <w:p w14:paraId="54B3AD60" w14:textId="77777777" w:rsidR="00D229C3" w:rsidRPr="008A52B0" w:rsidRDefault="00D229C3" w:rsidP="00D229C3">
      <w:pPr>
        <w:pStyle w:val="NoSpacing"/>
        <w:ind w:left="360"/>
        <w:rPr>
          <w:rFonts w:ascii="Cambria" w:hAnsi="Cambria"/>
          <w:color w:val="auto"/>
        </w:rPr>
      </w:pPr>
    </w:p>
    <w:p w14:paraId="0C0F309E" w14:textId="77777777" w:rsidR="00D229C3" w:rsidRPr="00466A1C" w:rsidRDefault="00D229C3" w:rsidP="00D229C3">
      <w:pPr>
        <w:pStyle w:val="NoSpacing"/>
        <w:ind w:left="720"/>
        <w:rPr>
          <w:rFonts w:ascii="Cambria" w:hAnsi="Cambria"/>
          <w:color w:val="auto"/>
        </w:rPr>
      </w:pPr>
      <w:r w:rsidRPr="008A52B0">
        <w:rPr>
          <w:rFonts w:ascii="Cambria" w:hAnsi="Cambria"/>
          <w:color w:val="auto"/>
        </w:rPr>
        <w:t xml:space="preserve">These requirements do not affect the right of the </w:t>
      </w:r>
      <w:r>
        <w:rPr>
          <w:rFonts w:ascii="Cambria" w:hAnsi="Cambria"/>
          <w:color w:val="auto"/>
        </w:rPr>
        <w:t>Contractor</w:t>
      </w:r>
      <w:r w:rsidRPr="008A52B0">
        <w:rPr>
          <w:rFonts w:ascii="Cambria" w:hAnsi="Cambria"/>
          <w:color w:val="auto"/>
        </w:rPr>
        <w:t xml:space="preserve"> to discipline or terminate workers as required during the contract, such as terminations for serious personnel infractions or performance, and </w:t>
      </w:r>
      <w:r>
        <w:rPr>
          <w:rFonts w:ascii="Cambria" w:hAnsi="Cambria"/>
          <w:color w:val="auto"/>
        </w:rPr>
        <w:t>Contractor</w:t>
      </w:r>
      <w:r w:rsidRPr="008A52B0">
        <w:rPr>
          <w:rFonts w:ascii="Cambria" w:hAnsi="Cambria"/>
          <w:color w:val="auto"/>
        </w:rPr>
        <w:t xml:space="preserve"> shall continue to have the responsibilities normally practiced for personnel management.</w:t>
      </w:r>
    </w:p>
    <w:p w14:paraId="3DC8D0BA" w14:textId="77777777" w:rsidR="00D229C3" w:rsidRPr="00466A1C" w:rsidRDefault="00D229C3" w:rsidP="00D229C3">
      <w:pPr>
        <w:pStyle w:val="NoSpacing"/>
        <w:ind w:left="360"/>
        <w:rPr>
          <w:rFonts w:ascii="Cambria" w:hAnsi="Cambria"/>
          <w:color w:val="auto"/>
        </w:rPr>
      </w:pPr>
    </w:p>
    <w:p w14:paraId="754918F7" w14:textId="77777777" w:rsidR="00D229C3" w:rsidRPr="00466A1C" w:rsidRDefault="00D229C3" w:rsidP="00D229C3">
      <w:pPr>
        <w:pStyle w:val="NoSpacing"/>
        <w:ind w:left="360"/>
        <w:rPr>
          <w:rFonts w:ascii="Cambria" w:hAnsi="Cambria"/>
          <w:color w:val="auto"/>
        </w:rPr>
      </w:pPr>
    </w:p>
    <w:p w14:paraId="104FAF93" w14:textId="77777777" w:rsidR="00D229C3" w:rsidRPr="00466A1C" w:rsidRDefault="00D229C3" w:rsidP="00D229C3">
      <w:pPr>
        <w:pStyle w:val="NoSpacing"/>
        <w:ind w:left="360"/>
        <w:rPr>
          <w:rFonts w:ascii="Cambria" w:hAnsi="Cambria"/>
          <w:color w:val="auto"/>
        </w:rPr>
      </w:pPr>
      <w:r w:rsidRPr="00466A1C">
        <w:rPr>
          <w:rFonts w:ascii="Cambria" w:hAnsi="Cambria"/>
          <w:b/>
          <w:color w:val="auto"/>
        </w:rPr>
        <w:t xml:space="preserve">Fair Labor Standards: </w:t>
      </w:r>
      <w:r w:rsidRPr="00466A1C">
        <w:rPr>
          <w:rFonts w:ascii="Cambria" w:hAnsi="Cambria"/>
          <w:color w:val="auto"/>
        </w:rPr>
        <w:t>The City has mandatory requirements to ensure Fair Labor standards in the products that the City buys.</w:t>
      </w:r>
    </w:p>
    <w:p w14:paraId="5C0F46FC" w14:textId="77777777" w:rsidR="00D229C3" w:rsidRPr="00466A1C" w:rsidRDefault="00D229C3" w:rsidP="00D229C3">
      <w:pPr>
        <w:pStyle w:val="NoSpacing"/>
        <w:ind w:left="360"/>
        <w:rPr>
          <w:rFonts w:ascii="Cambria" w:hAnsi="Cambria"/>
          <w:b/>
          <w:color w:val="auto"/>
        </w:rPr>
      </w:pPr>
    </w:p>
    <w:p w14:paraId="51230E4F" w14:textId="77777777" w:rsidR="00D229C3" w:rsidRPr="00466A1C" w:rsidRDefault="00D229C3" w:rsidP="00D229C3">
      <w:pPr>
        <w:pStyle w:val="NoSpacing"/>
        <w:ind w:left="360"/>
        <w:rPr>
          <w:rFonts w:ascii="Cambria" w:hAnsi="Cambria"/>
          <w:color w:val="auto"/>
        </w:rPr>
      </w:pPr>
      <w:r w:rsidRPr="00466A1C">
        <w:rPr>
          <w:rFonts w:ascii="Cambria" w:hAnsi="Cambria"/>
          <w:b/>
          <w:color w:val="auto"/>
        </w:rPr>
        <w:t>List of Manufacturing Locations</w:t>
      </w:r>
      <w:r w:rsidRPr="00466A1C">
        <w:rPr>
          <w:rFonts w:ascii="Cambria" w:hAnsi="Cambria"/>
          <w:color w:val="auto"/>
        </w:rPr>
        <w:t>: The Bidder is to submit a list of all contractors, subcontractors and manufacturing plants that are involved in the manufacturing process of the product. If the Vendor intends to change any company on this list during the course of the Contract, the Vendor will notify the City and comply with contract terms regarding approval of subcontracting.</w:t>
      </w:r>
    </w:p>
    <w:p w14:paraId="48E8C198" w14:textId="77777777" w:rsidR="00D229C3" w:rsidRPr="00466A1C" w:rsidRDefault="00D229C3" w:rsidP="00D229C3">
      <w:pPr>
        <w:pStyle w:val="NoSpacing"/>
        <w:ind w:left="360"/>
        <w:rPr>
          <w:rFonts w:ascii="Cambria" w:hAnsi="Cambria"/>
          <w:b/>
          <w:color w:val="auto"/>
        </w:rPr>
      </w:pPr>
    </w:p>
    <w:p w14:paraId="2457B658" w14:textId="77777777" w:rsidR="00D229C3" w:rsidRPr="00466A1C" w:rsidRDefault="00D229C3" w:rsidP="00D229C3">
      <w:pPr>
        <w:pStyle w:val="NoSpacing"/>
        <w:ind w:left="360"/>
        <w:rPr>
          <w:rFonts w:ascii="Cambria" w:hAnsi="Cambria"/>
          <w:color w:val="auto"/>
        </w:rPr>
      </w:pPr>
      <w:r w:rsidRPr="00466A1C">
        <w:rPr>
          <w:rFonts w:ascii="Cambria" w:hAnsi="Cambria"/>
          <w:b/>
          <w:color w:val="auto"/>
        </w:rPr>
        <w:t xml:space="preserve">Code of Conduct: </w:t>
      </w:r>
      <w:r w:rsidRPr="00466A1C">
        <w:rPr>
          <w:rFonts w:ascii="Cambria" w:hAnsi="Cambria"/>
          <w:color w:val="auto"/>
        </w:rPr>
        <w:t>The City requires that Vendors agree to a Code of Conduct that will apply to the Vendor, subcontractors and manufacturing plants that are involved in the manufacturing process of the product.</w:t>
      </w:r>
    </w:p>
    <w:p w14:paraId="53FB0471" w14:textId="77777777" w:rsidR="00D229C3" w:rsidRPr="00466A1C" w:rsidRDefault="00D229C3" w:rsidP="00D229C3">
      <w:pPr>
        <w:pStyle w:val="NoSpacing"/>
        <w:ind w:left="360"/>
        <w:rPr>
          <w:rFonts w:ascii="Cambria" w:hAnsi="Cambria"/>
          <w:b/>
          <w:color w:val="auto"/>
        </w:rPr>
      </w:pPr>
    </w:p>
    <w:p w14:paraId="5FE63EE9" w14:textId="77777777" w:rsidR="00D229C3" w:rsidRPr="00466A1C" w:rsidRDefault="00D229C3" w:rsidP="00D229C3">
      <w:pPr>
        <w:pStyle w:val="NoSpacing"/>
        <w:ind w:left="360"/>
        <w:rPr>
          <w:rFonts w:ascii="Cambria" w:hAnsi="Cambria"/>
          <w:color w:val="auto"/>
        </w:rPr>
      </w:pPr>
      <w:r w:rsidRPr="00466A1C">
        <w:rPr>
          <w:rFonts w:ascii="Cambria" w:hAnsi="Cambria"/>
          <w:b/>
          <w:color w:val="auto"/>
        </w:rPr>
        <w:t>Sweat Free Monitoring</w:t>
      </w:r>
      <w:r w:rsidRPr="00466A1C">
        <w:rPr>
          <w:rFonts w:ascii="Cambria" w:hAnsi="Cambria"/>
          <w:color w:val="auto"/>
        </w:rPr>
        <w:t>: The Bidder agrees to submit the name of an independent monitor accredited by the Fair Labor Association (FLA) to monitor compliance with the Code of Conduct per FLA Principles of Monitoring for all contractors and manufacturing plants involved in manufacturing this product.  Submit with the bid or upon award.  If the Bidder waits until award, the Bidder must supply the name timely to avoid delay of contract execution or the City may reject the Offer and proceed to the next Bidder.  During the contract, the City may request information about monitoring and compliance, which the Bidder shall provide to the City as a condition of the contract.</w:t>
      </w:r>
    </w:p>
    <w:p w14:paraId="2F530852" w14:textId="085E9FE0" w:rsidR="00D229C3" w:rsidRDefault="00D229C3" w:rsidP="002A7E64">
      <w:pPr>
        <w:pStyle w:val="NoSpacing"/>
        <w:ind w:left="360"/>
        <w:rPr>
          <w:rFonts w:ascii="Cambria" w:hAnsi="Cambria"/>
          <w:color w:val="auto"/>
        </w:rPr>
      </w:pPr>
    </w:p>
    <w:p w14:paraId="3127FD96" w14:textId="66383995" w:rsidR="00D229C3" w:rsidRDefault="00D229C3" w:rsidP="002A7E64">
      <w:pPr>
        <w:pStyle w:val="NoSpacing"/>
        <w:ind w:left="360"/>
        <w:rPr>
          <w:rFonts w:ascii="Cambria" w:hAnsi="Cambria"/>
          <w:color w:val="auto"/>
        </w:rPr>
      </w:pPr>
    </w:p>
    <w:p w14:paraId="1605FE05" w14:textId="7EEEC713" w:rsidR="00D229C3" w:rsidRDefault="00D229C3" w:rsidP="002A7E64">
      <w:pPr>
        <w:pStyle w:val="NoSpacing"/>
        <w:ind w:left="360"/>
        <w:rPr>
          <w:rFonts w:ascii="Cambria" w:hAnsi="Cambria"/>
          <w:color w:val="auto"/>
        </w:rPr>
      </w:pPr>
    </w:p>
    <w:p w14:paraId="29582C20" w14:textId="77777777" w:rsidR="00D229C3" w:rsidRDefault="00D229C3" w:rsidP="002A7E64">
      <w:pPr>
        <w:pStyle w:val="NoSpacing"/>
        <w:ind w:left="360"/>
        <w:rPr>
          <w:rFonts w:ascii="Cambria" w:hAnsi="Cambria"/>
          <w:color w:val="auto"/>
        </w:rPr>
      </w:pPr>
    </w:p>
    <w:p w14:paraId="19336C73" w14:textId="77777777" w:rsidR="00D229C3" w:rsidRPr="00466A1C" w:rsidRDefault="00D229C3" w:rsidP="002A7E64">
      <w:pPr>
        <w:pStyle w:val="NoSpacing"/>
        <w:ind w:left="360"/>
        <w:rPr>
          <w:rFonts w:ascii="Cambria" w:hAnsi="Cambria"/>
          <w:color w:val="auto"/>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15" w:name="_Toc521141110"/>
      <w:bookmarkStart w:id="16" w:name="_Toc524484953"/>
      <w:bookmarkStart w:id="17" w:name="_Toc524754140"/>
      <w:bookmarkStart w:id="18" w:name="_Toc526492385"/>
      <w:bookmarkStart w:id="19" w:name="_Toc528557440"/>
      <w:bookmarkStart w:id="20" w:name="_Toc529153500"/>
      <w:bookmarkStart w:id="21" w:name="_Toc30899400"/>
      <w:bookmarkStart w:id="22" w:name="_Toc224981842"/>
      <w:r w:rsidRPr="00466A1C">
        <w:rPr>
          <w:rFonts w:ascii="Cambria" w:hAnsi="Cambria" w:cs="Arial"/>
          <w:b/>
          <w:color w:val="1F497D"/>
          <w:sz w:val="32"/>
          <w:szCs w:val="32"/>
        </w:rPr>
        <w:lastRenderedPageBreak/>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5"/>
      <w:bookmarkEnd w:id="16"/>
      <w:bookmarkEnd w:id="17"/>
      <w:r w:rsidR="005C23DC" w:rsidRPr="00466A1C">
        <w:rPr>
          <w:rFonts w:ascii="Cambria" w:hAnsi="Cambria" w:cs="Arial"/>
          <w:b/>
          <w:color w:val="1F497D"/>
          <w:sz w:val="32"/>
          <w:szCs w:val="32"/>
        </w:rPr>
        <w:t>&amp; INFORMATION</w:t>
      </w:r>
      <w:bookmarkEnd w:id="18"/>
      <w:bookmarkEnd w:id="19"/>
      <w:bookmarkEnd w:id="20"/>
      <w:bookmarkEnd w:id="21"/>
      <w:bookmarkEnd w:id="22"/>
    </w:p>
    <w:p w14:paraId="0DCFD277" w14:textId="77777777" w:rsidR="00835D28" w:rsidRDefault="00835D28" w:rsidP="009C7135">
      <w:pPr>
        <w:pStyle w:val="NoSpacing"/>
        <w:ind w:left="360"/>
        <w:rPr>
          <w:rFonts w:ascii="Cambria" w:hAnsi="Cambria"/>
          <w:color w:val="auto"/>
        </w:rPr>
      </w:pPr>
      <w:bookmarkStart w:id="23" w:name="_Toc521141112"/>
      <w:bookmarkStart w:id="24" w:name="_Ref524406138"/>
      <w:bookmarkStart w:id="25" w:name="_Toc524484955"/>
      <w:bookmarkStart w:id="26" w:name="_Toc524754142"/>
      <w:bookmarkStart w:id="27" w:name="_Toc526492387"/>
      <w:bookmarkStart w:id="28" w:name="_Toc528557442"/>
      <w:bookmarkStart w:id="29" w:name="_Toc529153502"/>
      <w:bookmarkStart w:id="30"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3"/>
      <w:bookmarkEnd w:id="24"/>
      <w:bookmarkEnd w:id="25"/>
      <w:bookmarkEnd w:id="26"/>
      <w:bookmarkEnd w:id="27"/>
      <w:bookmarkEnd w:id="28"/>
      <w:bookmarkEnd w:id="29"/>
      <w:bookmarkEnd w:id="30"/>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3DD211A8" w:rsidR="005C23DC" w:rsidRDefault="00444EFA" w:rsidP="006A395F">
      <w:pPr>
        <w:pStyle w:val="NoSpacing"/>
        <w:ind w:left="360"/>
        <w:rPr>
          <w:rFonts w:ascii="Cambria" w:hAnsi="Cambria"/>
          <w:color w:val="auto"/>
        </w:rPr>
      </w:pPr>
      <w:r w:rsidRPr="00466A1C">
        <w:rPr>
          <w:rFonts w:ascii="Cambria" w:hAnsi="Cambria"/>
          <w:color w:val="auto"/>
        </w:rPr>
        <w:t xml:space="preserve"> </w:t>
      </w:r>
    </w:p>
    <w:p w14:paraId="3EFC3837" w14:textId="77777777" w:rsidR="009937DE" w:rsidRPr="00466A1C" w:rsidRDefault="009937DE" w:rsidP="006A395F">
      <w:pPr>
        <w:pStyle w:val="NoSpacing"/>
        <w:ind w:left="360"/>
        <w:rPr>
          <w:rFonts w:ascii="Cambria" w:hAnsi="Cambria"/>
          <w:color w:val="auto"/>
        </w:rPr>
      </w:pPr>
    </w:p>
    <w:p w14:paraId="28C96AD5" w14:textId="46311214" w:rsidR="00E66F8E" w:rsidRPr="00466A1C" w:rsidRDefault="003431BC" w:rsidP="006A395F">
      <w:pPr>
        <w:pStyle w:val="NoSpacing"/>
        <w:ind w:left="360"/>
        <w:rPr>
          <w:rFonts w:ascii="Cambria" w:hAnsi="Cambria"/>
          <w:color w:val="auto"/>
        </w:rPr>
      </w:pPr>
      <w:r>
        <w:rPr>
          <w:rFonts w:ascii="Cambria" w:hAnsi="Cambria"/>
          <w:color w:val="auto"/>
        </w:rPr>
        <w:t>Rick Davison</w:t>
      </w:r>
    </w:p>
    <w:p w14:paraId="6F44DDC8" w14:textId="1F280925" w:rsidR="008D7020" w:rsidRDefault="003431BC" w:rsidP="006A395F">
      <w:pPr>
        <w:pStyle w:val="NoSpacing"/>
        <w:ind w:left="360"/>
        <w:rPr>
          <w:rFonts w:ascii="Cambria" w:hAnsi="Cambria"/>
          <w:color w:val="auto"/>
        </w:rPr>
      </w:pPr>
      <w:r>
        <w:rPr>
          <w:rFonts w:ascii="Cambria" w:hAnsi="Cambria"/>
          <w:color w:val="auto"/>
        </w:rPr>
        <w:t>206-684-8310</w:t>
      </w:r>
    </w:p>
    <w:p w14:paraId="5DF382A4" w14:textId="11476839" w:rsidR="003431BC" w:rsidRPr="00466A1C" w:rsidRDefault="000271BA" w:rsidP="006A395F">
      <w:pPr>
        <w:pStyle w:val="NoSpacing"/>
        <w:ind w:left="360"/>
        <w:rPr>
          <w:rFonts w:ascii="Cambria" w:hAnsi="Cambria"/>
          <w:color w:val="auto"/>
        </w:rPr>
      </w:pPr>
      <w:hyperlink r:id="rId24" w:history="1">
        <w:r w:rsidR="003431BC" w:rsidRPr="00822388">
          <w:rPr>
            <w:rStyle w:val="Hyperlink"/>
            <w:rFonts w:ascii="Cambria" w:hAnsi="Cambria"/>
          </w:rPr>
          <w:t>Rick.davison@seattle.gov</w:t>
        </w:r>
      </w:hyperlink>
      <w:r w:rsidR="003431BC">
        <w:rPr>
          <w:rFonts w:ascii="Cambria" w:hAnsi="Cambria"/>
          <w:color w:val="auto"/>
        </w:rPr>
        <w:t xml:space="preserve"> </w:t>
      </w:r>
    </w:p>
    <w:p w14:paraId="3FFD271C" w14:textId="77777777" w:rsidR="006A395F" w:rsidRPr="00466A1C" w:rsidRDefault="006A395F" w:rsidP="006A395F">
      <w:pPr>
        <w:pStyle w:val="NoSpacing"/>
        <w:ind w:left="360"/>
        <w:rPr>
          <w:rFonts w:ascii="Cambria" w:hAnsi="Cambria"/>
          <w:color w:val="auto"/>
        </w:rPr>
      </w:pPr>
    </w:p>
    <w:p w14:paraId="6DD234E9" w14:textId="52573C4E" w:rsidR="00232C1D" w:rsidRPr="00466A1C" w:rsidRDefault="00E66F8E" w:rsidP="009C7135">
      <w:pPr>
        <w:spacing w:after="0" w:line="240" w:lineRule="auto"/>
        <w:ind w:left="360"/>
        <w:jc w:val="both"/>
        <w:rPr>
          <w:rFonts w:ascii="Cambria" w:hAnsi="Cambria"/>
          <w:color w:val="auto"/>
        </w:rPr>
      </w:pPr>
      <w:bookmarkStart w:id="31" w:name="_Toc521141113"/>
      <w:bookmarkStart w:id="32" w:name="_Toc524484956"/>
      <w:bookmarkStart w:id="33" w:name="_Toc524754143"/>
      <w:bookmarkStart w:id="34" w:name="_Ref525440530"/>
      <w:bookmarkStart w:id="35" w:name="_Ref525440556"/>
      <w:bookmarkStart w:id="36" w:name="_Toc526492388"/>
      <w:bookmarkStart w:id="37" w:name="_Toc528557443"/>
      <w:bookmarkStart w:id="38" w:name="_Toc529153503"/>
      <w:bookmarkStart w:id="39" w:name="_Toc30899403"/>
      <w:bookmarkStart w:id="40" w:name="_Toc521141118"/>
      <w:bookmarkStart w:id="41" w:name="_Toc524484960"/>
      <w:bookmarkStart w:id="42" w:name="_Toc524754147"/>
      <w:bookmarkStart w:id="43" w:name="_Toc526492392"/>
      <w:bookmarkStart w:id="44" w:name="_Toc528557447"/>
      <w:bookmarkStart w:id="45" w:name="_Toc529153507"/>
      <w:bookmarkStart w:id="46" w:name="_Toc30899405"/>
      <w:r w:rsidRPr="00466A1C">
        <w:rPr>
          <w:rFonts w:ascii="Cambria" w:hAnsi="Cambria" w:cs="Arial"/>
          <w:b/>
          <w:color w:val="auto"/>
        </w:rPr>
        <w:t>Pre-Bid Conference</w:t>
      </w:r>
      <w:bookmarkEnd w:id="31"/>
      <w:bookmarkEnd w:id="32"/>
      <w:bookmarkEnd w:id="33"/>
      <w:bookmarkEnd w:id="34"/>
      <w:bookmarkEnd w:id="35"/>
      <w:bookmarkEnd w:id="36"/>
      <w:bookmarkEnd w:id="37"/>
      <w:bookmarkEnd w:id="38"/>
      <w:bookmarkEnd w:id="39"/>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w:t>
      </w:r>
    </w:p>
    <w:p w14:paraId="3444C362" w14:textId="0EBE355F" w:rsidR="006A395F"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0"/>
      <w:bookmarkEnd w:id="41"/>
      <w:bookmarkEnd w:id="42"/>
      <w:bookmarkEnd w:id="43"/>
      <w:bookmarkEnd w:id="44"/>
      <w:bookmarkEnd w:id="45"/>
      <w:bookmarkEnd w:id="46"/>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5"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47" w:name="_Toc524484961"/>
      <w:bookmarkStart w:id="48" w:name="_Toc524754148"/>
      <w:bookmarkStart w:id="49" w:name="_Ref525440624"/>
      <w:bookmarkStart w:id="50" w:name="_Ref525440637"/>
      <w:bookmarkStart w:id="51" w:name="_Toc526492393"/>
      <w:bookmarkStart w:id="52" w:name="_Toc528557448"/>
      <w:bookmarkStart w:id="53" w:name="_Toc529153508"/>
      <w:bookmarkStart w:id="54"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72B61C2E" w14:textId="36A183CB" w:rsidR="005F2839" w:rsidRDefault="005F2839" w:rsidP="00C80EDB">
      <w:pPr>
        <w:ind w:left="360"/>
        <w:jc w:val="both"/>
        <w:rPr>
          <w:rFonts w:ascii="Cambria" w:hAnsi="Cambria" w:cs="Arial"/>
          <w:color w:val="auto"/>
        </w:rPr>
      </w:pPr>
    </w:p>
    <w:p w14:paraId="6D49D71D" w14:textId="77777777" w:rsidR="00D229C3" w:rsidRPr="00466A1C" w:rsidRDefault="00D229C3" w:rsidP="00C80EDB">
      <w:pPr>
        <w:ind w:left="360"/>
        <w:jc w:val="both"/>
        <w:rPr>
          <w:rFonts w:ascii="Cambria" w:hAnsi="Cambria" w:cs="Arial"/>
          <w:color w:val="auto"/>
        </w:rPr>
      </w:pP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lastRenderedPageBreak/>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14:paraId="05D5EA81" w14:textId="77777777" w:rsidR="000D1A80" w:rsidRPr="00466A1C" w:rsidRDefault="000D1A80" w:rsidP="009C7135">
      <w:pPr>
        <w:pStyle w:val="NoSpacing"/>
        <w:ind w:left="360"/>
        <w:rPr>
          <w:rFonts w:ascii="Cambria" w:hAnsi="Cambria"/>
          <w:color w:val="auto"/>
        </w:rPr>
      </w:pPr>
    </w:p>
    <w:p w14:paraId="7A9201DE" w14:textId="53070B6E"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w:t>
      </w:r>
      <w:r w:rsidR="003431BC">
        <w:rPr>
          <w:rFonts w:ascii="Cambria" w:hAnsi="Cambria"/>
          <w:color w:val="auto"/>
        </w:rPr>
        <w:t>one</w:t>
      </w:r>
      <w:r w:rsidR="001C1419" w:rsidRPr="00466A1C">
        <w:rPr>
          <w:rFonts w:ascii="Cambria" w:hAnsi="Cambria"/>
          <w:color w:val="auto"/>
        </w:rPr>
        <w:t xml:space="preserve"> (</w:t>
      </w:r>
      <w:r w:rsidR="003431BC">
        <w:rPr>
          <w:rFonts w:ascii="Cambria" w:hAnsi="Cambria"/>
          <w:color w:val="auto"/>
        </w:rPr>
        <w:t>1</w:t>
      </w:r>
      <w:r w:rsidR="00CE7863" w:rsidRPr="00466A1C">
        <w:rPr>
          <w:rFonts w:ascii="Cambria" w:hAnsi="Cambria"/>
          <w:color w:val="auto"/>
        </w:rPr>
        <w:t>) cop</w:t>
      </w:r>
      <w:r w:rsidR="0085251C">
        <w:rPr>
          <w:rFonts w:ascii="Cambria" w:hAnsi="Cambria"/>
          <w:color w:val="auto"/>
        </w:rPr>
        <w:t>y</w:t>
      </w:r>
      <w:r w:rsidR="00CE7863" w:rsidRPr="00466A1C">
        <w:rPr>
          <w:rFonts w:ascii="Cambria" w:hAnsi="Cambria"/>
          <w:color w:val="auto"/>
        </w:rPr>
        <w:t xml:space="preserve">, </w:t>
      </w:r>
      <w:r w:rsidR="001C1419" w:rsidRPr="00466A1C">
        <w:rPr>
          <w:rFonts w:ascii="Cambria" w:hAnsi="Cambria"/>
          <w:color w:val="auto"/>
        </w:rPr>
        <w:t xml:space="preserve">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4D394BBA" w14:textId="77777777"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1AB658CE"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68E90DD8" w14:textId="77777777" w:rsidR="001C1419" w:rsidRPr="00466A1C" w:rsidRDefault="001C1419" w:rsidP="00672E70">
      <w:pPr>
        <w:tabs>
          <w:tab w:val="num" w:pos="720"/>
        </w:tabs>
        <w:rPr>
          <w:rFonts w:ascii="Cambria" w:hAnsi="Cambria" w:cs="Arial"/>
          <w:color w:val="auto"/>
        </w:rPr>
      </w:pPr>
    </w:p>
    <w:p w14:paraId="4FC5102D" w14:textId="5C277D1C"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an environmentally-preferable purchasing commitment, and seeks a package format to support the green expectations and initiatives of the City. City prefers submittals on 100% PCF paper, consistent with City policy and City environmental practices</w:t>
      </w:r>
      <w:r w:rsidR="008525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 xml:space="preserve">fully 100% recycled stock.  Please double-side submittal. </w:t>
      </w:r>
    </w:p>
    <w:p w14:paraId="3E257C31" w14:textId="77777777" w:rsidR="0085251C" w:rsidRDefault="0085251C" w:rsidP="009C7135">
      <w:pPr>
        <w:pStyle w:val="NoSpacing"/>
        <w:ind w:left="360"/>
        <w:rPr>
          <w:rFonts w:ascii="Cambria" w:hAnsi="Cambria"/>
          <w:b/>
          <w:color w:val="auto"/>
        </w:rPr>
      </w:pPr>
    </w:p>
    <w:p w14:paraId="6BE0C1DA" w14:textId="71F77A8E"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6"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lastRenderedPageBreak/>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7"/>
      <w:bookmarkEnd w:id="48"/>
      <w:bookmarkEnd w:id="49"/>
      <w:bookmarkEnd w:id="50"/>
      <w:bookmarkEnd w:id="51"/>
      <w:bookmarkEnd w:id="52"/>
      <w:bookmarkEnd w:id="53"/>
      <w:bookmarkEnd w:id="54"/>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5" w:name="_Toc524484966"/>
      <w:bookmarkStart w:id="56" w:name="_Toc524754153"/>
      <w:bookmarkStart w:id="57" w:name="_Toc526492398"/>
      <w:bookmarkStart w:id="58" w:name="_Toc528557453"/>
      <w:bookmarkStart w:id="59" w:name="_Toc529153513"/>
      <w:bookmarkStart w:id="60"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non profits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7777777"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1" w:name="_Toc524484968"/>
      <w:bookmarkStart w:id="62" w:name="_Toc524754155"/>
      <w:bookmarkStart w:id="63" w:name="_Toc526492400"/>
      <w:bookmarkStart w:id="64" w:name="_Toc528557455"/>
      <w:bookmarkStart w:id="65" w:name="_Toc529153515"/>
      <w:bookmarkStart w:id="66"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1"/>
    <w:bookmarkEnd w:id="62"/>
    <w:bookmarkEnd w:id="63"/>
    <w:bookmarkEnd w:id="64"/>
    <w:bookmarkEnd w:id="65"/>
    <w:bookmarkEnd w:id="66"/>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xml:space="preserve">) to a likely firm or individual that may discourage or limit competition.  If such activity is </w:t>
      </w:r>
      <w:r w:rsidRPr="009527CA">
        <w:rPr>
          <w:rFonts w:ascii="Cambria" w:hAnsi="Cambria" w:cs="Arial"/>
          <w:color w:val="auto"/>
        </w:rPr>
        <w:lastRenderedPageBreak/>
        <w:t>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67" w:name="_Toc521141129"/>
      <w:bookmarkStart w:id="68" w:name="_Toc524484976"/>
      <w:bookmarkStart w:id="69" w:name="_Toc524754163"/>
      <w:bookmarkStart w:id="70" w:name="_Toc526492405"/>
      <w:bookmarkStart w:id="71" w:name="_Toc528557460"/>
      <w:bookmarkStart w:id="72" w:name="_Toc529153520"/>
      <w:bookmarkStart w:id="73"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thoroughly, 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however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9771DC" w:rsidRPr="00466A1C">
        <w:rPr>
          <w:rFonts w:ascii="Cambria" w:hAnsi="Cambria"/>
          <w:color w:val="auto"/>
        </w:rPr>
        <w:t>However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7"/>
      <w:bookmarkEnd w:id="68"/>
      <w:bookmarkEnd w:id="69"/>
      <w:bookmarkEnd w:id="70"/>
      <w:bookmarkEnd w:id="71"/>
      <w:bookmarkEnd w:id="72"/>
      <w:bookmarkEnd w:id="73"/>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4" w:name="_Toc521141130"/>
      <w:bookmarkStart w:id="75" w:name="_Toc524484977"/>
      <w:bookmarkStart w:id="76" w:name="_Toc524754164"/>
      <w:bookmarkStart w:id="77" w:name="_Toc526492406"/>
      <w:bookmarkStart w:id="78" w:name="_Toc528557461"/>
      <w:bookmarkStart w:id="79" w:name="_Toc529153521"/>
      <w:bookmarkStart w:id="80" w:name="_Toc30899419"/>
      <w:r w:rsidRPr="00466A1C">
        <w:rPr>
          <w:rFonts w:ascii="Cambria" w:hAnsi="Cambria"/>
          <w:b/>
          <w:color w:val="auto"/>
        </w:rPr>
        <w:t>Withdrawal of Bid</w:t>
      </w:r>
      <w:bookmarkEnd w:id="74"/>
      <w:bookmarkEnd w:id="75"/>
      <w:bookmarkEnd w:id="76"/>
      <w:bookmarkEnd w:id="77"/>
      <w:bookmarkEnd w:id="78"/>
      <w:bookmarkEnd w:id="79"/>
      <w:bookmarkEnd w:id="80"/>
      <w:r w:rsidR="009C7135" w:rsidRPr="00466A1C">
        <w:rPr>
          <w:rFonts w:ascii="Cambria" w:hAnsi="Cambria"/>
          <w:b/>
          <w:color w:val="auto"/>
        </w:rPr>
        <w:t xml:space="preserve">: </w:t>
      </w:r>
      <w:bookmarkStart w:id="81" w:name="_Toc521141131"/>
      <w:bookmarkStart w:id="82" w:name="_Toc524484978"/>
      <w:bookmarkStart w:id="83" w:name="_Toc524754165"/>
      <w:bookmarkStart w:id="84" w:name="_Toc526492407"/>
      <w:bookmarkStart w:id="85" w:name="_Toc528557462"/>
      <w:bookmarkStart w:id="86" w:name="_Toc529153522"/>
      <w:bookmarkStart w:id="87"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1"/>
      <w:bookmarkEnd w:id="82"/>
      <w:bookmarkEnd w:id="83"/>
      <w:bookmarkEnd w:id="84"/>
      <w:bookmarkEnd w:id="85"/>
      <w:bookmarkEnd w:id="86"/>
      <w:bookmarkEnd w:id="87"/>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88" w:name="_Toc521141132"/>
      <w:bookmarkStart w:id="89" w:name="_Toc524484979"/>
      <w:bookmarkStart w:id="90" w:name="_Toc524754166"/>
      <w:bookmarkStart w:id="91" w:name="_Toc526492408"/>
      <w:bookmarkStart w:id="92" w:name="_Toc528557463"/>
      <w:bookmarkStart w:id="93" w:name="_Toc529153523"/>
      <w:bookmarkStart w:id="94" w:name="_Toc30899421"/>
    </w:p>
    <w:p w14:paraId="202517E8" w14:textId="77777777" w:rsidR="00ED435C" w:rsidRPr="00466A1C" w:rsidRDefault="00ED435C" w:rsidP="006A395F">
      <w:pPr>
        <w:pStyle w:val="NoSpacing"/>
        <w:ind w:left="360"/>
        <w:rPr>
          <w:rFonts w:ascii="Cambria" w:hAnsi="Cambria"/>
          <w:color w:val="auto"/>
        </w:rPr>
      </w:pPr>
      <w:bookmarkStart w:id="95" w:name="_Toc521141134"/>
      <w:bookmarkStart w:id="96" w:name="_Toc524484981"/>
      <w:bookmarkStart w:id="97" w:name="_Toc524754168"/>
      <w:bookmarkStart w:id="98" w:name="_Toc526492410"/>
      <w:bookmarkStart w:id="99" w:name="_Toc528557465"/>
      <w:bookmarkStart w:id="100" w:name="_Toc529153525"/>
      <w:bookmarkStart w:id="101" w:name="_Toc30899423"/>
      <w:bookmarkEnd w:id="88"/>
      <w:bookmarkEnd w:id="89"/>
      <w:bookmarkEnd w:id="90"/>
      <w:bookmarkEnd w:id="91"/>
      <w:bookmarkEnd w:id="92"/>
      <w:bookmarkEnd w:id="93"/>
      <w:bookmarkEnd w:id="94"/>
      <w:r w:rsidRPr="00466A1C">
        <w:rPr>
          <w:rFonts w:ascii="Cambria" w:hAnsi="Cambria"/>
          <w:b/>
          <w:color w:val="auto"/>
        </w:rPr>
        <w:t>Bid Disposition</w:t>
      </w:r>
      <w:bookmarkEnd w:id="95"/>
      <w:bookmarkEnd w:id="96"/>
      <w:bookmarkEnd w:id="97"/>
      <w:bookmarkEnd w:id="98"/>
      <w:bookmarkEnd w:id="99"/>
      <w:bookmarkEnd w:id="100"/>
      <w:bookmarkEnd w:id="101"/>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lastRenderedPageBreak/>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5"/>
      <w:bookmarkEnd w:id="56"/>
      <w:bookmarkEnd w:id="57"/>
      <w:bookmarkEnd w:id="58"/>
      <w:bookmarkEnd w:id="59"/>
      <w:bookmarkEnd w:id="60"/>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2" w:name="_Toc521141127"/>
      <w:bookmarkStart w:id="103" w:name="_Toc524484974"/>
      <w:bookmarkStart w:id="104" w:name="_Toc524754161"/>
      <w:bookmarkStart w:id="105" w:name="_Toc526492403"/>
      <w:bookmarkStart w:id="106" w:name="_Toc528557458"/>
      <w:bookmarkStart w:id="107" w:name="_Toc529153518"/>
      <w:bookmarkStart w:id="108"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7"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w:t>
      </w:r>
      <w:r w:rsidRPr="00045BDC">
        <w:rPr>
          <w:rFonts w:ascii="Cambria" w:hAnsi="Cambria"/>
          <w:color w:val="auto"/>
        </w:rPr>
        <w:lastRenderedPageBreak/>
        <w:t xml:space="preserve">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28"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2"/>
    <w:bookmarkEnd w:id="103"/>
    <w:bookmarkEnd w:id="104"/>
    <w:bookmarkEnd w:id="105"/>
    <w:bookmarkEnd w:id="106"/>
    <w:bookmarkEnd w:id="107"/>
    <w:bookmarkEnd w:id="108"/>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9"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3AAB01EF"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Pr="005175F3" w:rsidRDefault="000B231B" w:rsidP="005175F3">
      <w:pPr>
        <w:pStyle w:val="NoSpacing"/>
        <w:ind w:left="360"/>
        <w:rPr>
          <w:rFonts w:ascii="Cambria" w:hAnsi="Cambria"/>
          <w:color w:val="auto"/>
          <w:sz w:val="22"/>
          <w:szCs w:val="2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5DCD0824" w:rsid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30"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DBE3874" w14:textId="77777777" w:rsidR="003431BC" w:rsidRPr="00A423A5" w:rsidRDefault="003431BC" w:rsidP="008F19B3">
      <w:pPr>
        <w:pStyle w:val="BodyText"/>
        <w:spacing w:after="0" w:line="240" w:lineRule="auto"/>
        <w:ind w:left="360"/>
        <w:rPr>
          <w:rFonts w:ascii="Cambria" w:hAnsi="Cambria" w:cs="Arial"/>
          <w:color w:val="000000"/>
        </w:rPr>
      </w:pP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09" w:name="_Toc224981844"/>
      <w:bookmarkStart w:id="110" w:name="_Toc521141123"/>
      <w:bookmarkStart w:id="111" w:name="_Toc524484970"/>
      <w:bookmarkStart w:id="112" w:name="_Toc524754157"/>
      <w:r w:rsidRPr="00466A1C">
        <w:rPr>
          <w:rFonts w:ascii="Cambria" w:hAnsi="Cambria"/>
          <w:b/>
          <w:color w:val="1F497D"/>
          <w:sz w:val="32"/>
          <w:szCs w:val="32"/>
        </w:rPr>
        <w:lastRenderedPageBreak/>
        <w:t>BID</w:t>
      </w:r>
      <w:r w:rsidR="00835D28" w:rsidRPr="00466A1C">
        <w:rPr>
          <w:rFonts w:ascii="Cambria" w:hAnsi="Cambria"/>
          <w:b/>
          <w:color w:val="1F497D"/>
          <w:sz w:val="32"/>
          <w:szCs w:val="32"/>
        </w:rPr>
        <w:t xml:space="preserve"> SUBMITTALS</w:t>
      </w:r>
      <w:bookmarkEnd w:id="109"/>
    </w:p>
    <w:bookmarkEnd w:id="110"/>
    <w:bookmarkEnd w:id="111"/>
    <w:bookmarkEnd w:id="112"/>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1"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40008D9C" w14:textId="77777777" w:rsidR="003D73D4" w:rsidRPr="00466A1C" w:rsidRDefault="003D73D4" w:rsidP="006A395F">
      <w:pPr>
        <w:pStyle w:val="NoSpacing"/>
        <w:ind w:left="360"/>
        <w:rPr>
          <w:rFonts w:ascii="Cambria" w:hAnsi="Cambria"/>
          <w:color w:val="auto"/>
        </w:rPr>
      </w:pPr>
    </w:p>
    <w:p w14:paraId="70457395" w14:textId="77777777"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document alone</w:t>
      </w:r>
      <w:r w:rsidR="002973D7" w:rsidRPr="00466A1C">
        <w:rPr>
          <w:rFonts w:ascii="Cambria" w:hAnsi="Cambria"/>
          <w:color w:val="auto"/>
        </w:rPr>
        <w:t xml:space="preserve">, </w:t>
      </w:r>
      <w:r w:rsidR="00411ACC" w:rsidRPr="00466A1C">
        <w:rPr>
          <w:rFonts w:ascii="Cambria" w:hAnsi="Cambria"/>
          <w:color w:val="auto"/>
        </w:rPr>
        <w:t xml:space="preserve"> and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14:paraId="33701A22" w14:textId="71F2720E" w:rsidR="00ED435C" w:rsidRPr="00466A1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bookmarkStart w:id="113" w:name="_MON_1627211600"/>
      <w:bookmarkEnd w:id="113"/>
      <w:r w:rsidR="00664029">
        <w:rPr>
          <w:rFonts w:ascii="Cambria" w:hAnsi="Cambria"/>
          <w:color w:val="auto"/>
        </w:rPr>
        <w:object w:dxaOrig="1513" w:dyaOrig="984" w14:anchorId="7D0E79B2">
          <v:shape id="_x0000_i1026" type="#_x0000_t75" style="width:75.6pt;height:49.2pt" o:ole="">
            <v:imagedata r:id="rId32" o:title=""/>
          </v:shape>
          <o:OLEObject Type="Embed" ProgID="Word.Document.8" ShapeID="_x0000_i1026" DrawAspect="Icon" ObjectID="_1634458859" r:id="rId33">
            <o:FieldCodes>\s</o:FieldCodes>
          </o:OLEObject>
        </w:object>
      </w: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4" w:name="_MON_1558446197"/>
    <w:bookmarkEnd w:id="114"/>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7" type="#_x0000_t75" style="width:75.6pt;height:49.2pt" o:ole="">
            <v:imagedata r:id="rId34" o:title=""/>
          </v:shape>
          <o:OLEObject Type="Embed" ProgID="Word.Document.12" ShapeID="_x0000_i1027" DrawAspect="Icon" ObjectID="_1634458860" r:id="rId35">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9AB7401" w:rsidR="003961FA" w:rsidRPr="00466A1C" w:rsidRDefault="00863468" w:rsidP="001F7107">
      <w:pPr>
        <w:pStyle w:val="NoSpacing"/>
        <w:numPr>
          <w:ilvl w:val="0"/>
          <w:numId w:val="7"/>
        </w:numPr>
        <w:ind w:left="1080"/>
        <w:rPr>
          <w:rFonts w:ascii="Cambria" w:hAnsi="Cambria"/>
          <w:color w:val="auto"/>
          <w:u w:val="single"/>
        </w:rPr>
      </w:pPr>
      <w:r>
        <w:rPr>
          <w:rFonts w:ascii="Cambria" w:hAnsi="Cambria"/>
          <w:color w:val="auto"/>
        </w:rPr>
        <w:t xml:space="preserve">Specifications / </w:t>
      </w:r>
      <w:r w:rsidR="002973D7" w:rsidRPr="00466A1C">
        <w:rPr>
          <w:rFonts w:ascii="Cambria" w:hAnsi="Cambria"/>
          <w:color w:val="auto"/>
        </w:rPr>
        <w:t xml:space="preserve">Bid </w:t>
      </w:r>
      <w:r w:rsidR="009522D5" w:rsidRPr="00466A1C">
        <w:rPr>
          <w:rFonts w:ascii="Cambria" w:hAnsi="Cambria"/>
          <w:color w:val="auto"/>
        </w:rPr>
        <w:t>Offer</w:t>
      </w:r>
      <w:r w:rsidR="002973D7"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002973D7"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0883CC8F"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15" w:name="_MON_1634102097"/>
      <w:bookmarkEnd w:id="115"/>
      <w:r w:rsidR="00694E13">
        <w:rPr>
          <w:rFonts w:ascii="Cambria" w:hAnsi="Cambria"/>
          <w:color w:val="auto"/>
        </w:rPr>
        <w:object w:dxaOrig="1517" w:dyaOrig="994" w14:anchorId="434B503B">
          <v:shape id="_x0000_i1028" type="#_x0000_t75" style="width:75.6pt;height:49.8pt" o:ole="">
            <v:imagedata r:id="rId36" o:title=""/>
          </v:shape>
          <o:OLEObject Type="Embed" ProgID="Word.Document.8" ShapeID="_x0000_i1028" DrawAspect="Icon" ObjectID="_1634458861" r:id="rId37">
            <o:FieldCodes>\s</o:FieldCodes>
          </o:OLEObject>
        </w:object>
      </w: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6"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6"/>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17" w:name="_Toc187027302"/>
            <w:r w:rsidRPr="00466A1C">
              <w:rPr>
                <w:rFonts w:ascii="Cambria" w:hAnsi="Cambria"/>
                <w:color w:val="auto"/>
              </w:rPr>
              <w:t>Cover Sheet</w:t>
            </w:r>
            <w:bookmarkEnd w:id="117"/>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77777777" w:rsidR="00BF79B0" w:rsidRPr="00466A1C" w:rsidRDefault="00BF79B0" w:rsidP="00395B14">
      <w:pPr>
        <w:pStyle w:val="NoSpacing"/>
        <w:ind w:left="720"/>
        <w:rPr>
          <w:rFonts w:ascii="Cambria" w:hAnsi="Cambria"/>
          <w:color w:val="auto"/>
        </w:rPr>
      </w:pPr>
      <w:bookmarkStart w:id="118" w:name="_Toc524485070"/>
      <w:bookmarkStart w:id="119" w:name="_Toc524754256"/>
      <w:bookmarkStart w:id="120" w:name="_Toc526492445"/>
      <w:bookmarkStart w:id="121" w:name="_Toc528557501"/>
      <w:bookmarkStart w:id="122" w:name="_Toc529153561"/>
      <w:bookmarkStart w:id="123" w:name="_Toc30899498"/>
      <w:bookmarkStart w:id="124" w:name="_Toc224981850"/>
    </w:p>
    <w:p w14:paraId="049065CA" w14:textId="77777777" w:rsidR="00BF79B0" w:rsidRPr="00466A1C" w:rsidRDefault="00BF79B0" w:rsidP="00395B14">
      <w:pPr>
        <w:pStyle w:val="NoSpacing"/>
        <w:ind w:left="720"/>
        <w:rPr>
          <w:rFonts w:ascii="Cambria" w:hAnsi="Cambria"/>
          <w:b/>
          <w:color w:val="1F497D"/>
          <w:sz w:val="32"/>
          <w:szCs w:val="32"/>
        </w:rPr>
      </w:pPr>
      <w:bookmarkStart w:id="125" w:name="_Toc327166111"/>
      <w:bookmarkStart w:id="126" w:name="_Toc327171010"/>
      <w:bookmarkStart w:id="127" w:name="_Toc327933397"/>
      <w:bookmarkStart w:id="128" w:name="_Toc330967667"/>
      <w:bookmarkStart w:id="129" w:name="_Toc331470955"/>
      <w:bookmarkStart w:id="130" w:name="_Toc331486875"/>
      <w:bookmarkStart w:id="131" w:name="_Toc331488290"/>
      <w:bookmarkStart w:id="132" w:name="_Toc331898932"/>
      <w:bookmarkStart w:id="133" w:name="_Toc331899111"/>
      <w:bookmarkStart w:id="134" w:name="_Toc331900259"/>
      <w:bookmarkStart w:id="135" w:name="_Toc331932386"/>
      <w:bookmarkStart w:id="136" w:name="_Toc332179011"/>
      <w:bookmarkStart w:id="137" w:name="_Toc332441008"/>
      <w:bookmarkStart w:id="138" w:name="_Toc332677932"/>
      <w:bookmarkStart w:id="139" w:name="_Toc332684250"/>
      <w:bookmarkStart w:id="140" w:name="_Toc332776348"/>
      <w:bookmarkStart w:id="141" w:name="_Toc333207794"/>
      <w:bookmarkStart w:id="142" w:name="_Toc520001245"/>
      <w:bookmarkEnd w:id="118"/>
      <w:bookmarkEnd w:id="119"/>
      <w:bookmarkEnd w:id="120"/>
      <w:bookmarkEnd w:id="121"/>
      <w:bookmarkEnd w:id="122"/>
      <w:bookmarkEnd w:id="123"/>
      <w:bookmarkEnd w:id="124"/>
      <w:r w:rsidRPr="00466A1C">
        <w:rPr>
          <w:rFonts w:ascii="Cambria" w:hAnsi="Cambria"/>
          <w:b/>
          <w:color w:val="1F497D"/>
          <w:sz w:val="32"/>
          <w:szCs w:val="32"/>
        </w:rPr>
        <w:t xml:space="preserve">8.  </w:t>
      </w:r>
      <w:bookmarkStart w:id="143" w:name="_Toc187046281"/>
      <w:r w:rsidRPr="00466A1C">
        <w:rPr>
          <w:rFonts w:ascii="Cambria" w:hAnsi="Cambria"/>
          <w:b/>
          <w:color w:val="1F497D"/>
          <w:sz w:val="32"/>
          <w:szCs w:val="32"/>
        </w:rPr>
        <w:t>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466A1C">
        <w:rPr>
          <w:rFonts w:ascii="Cambria" w:hAnsi="Cambria"/>
          <w:b/>
          <w:color w:val="1F497D"/>
          <w:sz w:val="32"/>
          <w:szCs w:val="32"/>
        </w:rPr>
        <w:t xml:space="preserve">VALUATION </w:t>
      </w:r>
      <w:bookmarkEnd w:id="143"/>
    </w:p>
    <w:p w14:paraId="329DA8F6" w14:textId="77777777" w:rsidR="000B231B" w:rsidRPr="00466A1C" w:rsidRDefault="000B231B" w:rsidP="00395B14">
      <w:pPr>
        <w:pStyle w:val="NoSpacing"/>
        <w:ind w:left="720"/>
        <w:rPr>
          <w:rFonts w:ascii="Cambria" w:hAnsi="Cambria"/>
          <w:color w:val="auto"/>
        </w:rPr>
      </w:pPr>
    </w:p>
    <w:p w14:paraId="6567B025" w14:textId="77777777"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28B5AA77" w14:textId="77777777"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Pr="00466A1C">
        <w:rPr>
          <w:rFonts w:ascii="Cambria" w:hAnsi="Cambria"/>
          <w:color w:val="auto"/>
        </w:rPr>
        <w:t xml:space="preserve">, </w:t>
      </w:r>
      <w:r w:rsidR="002212BD" w:rsidRPr="00466A1C">
        <w:rPr>
          <w:rFonts w:ascii="Cambria" w:hAnsi="Cambria"/>
          <w:color w:val="auto"/>
        </w:rPr>
        <w:t xml:space="preserve">and </w:t>
      </w:r>
      <w:r w:rsidRPr="00466A1C">
        <w:rPr>
          <w:rFonts w:ascii="Cambria" w:hAnsi="Cambria"/>
          <w:color w:val="auto"/>
        </w:rPr>
        <w:t>determinations of “</w:t>
      </w:r>
      <w:r w:rsidR="008E01F7" w:rsidRPr="00466A1C">
        <w:rPr>
          <w:rFonts w:ascii="Cambria" w:hAnsi="Cambria"/>
          <w:color w:val="auto"/>
        </w:rPr>
        <w:t xml:space="preserve">or Approved </w:t>
      </w:r>
      <w:r w:rsidR="00C4212D" w:rsidRPr="00466A1C">
        <w:rPr>
          <w:rFonts w:ascii="Cambria" w:hAnsi="Cambria"/>
          <w:color w:val="auto"/>
        </w:rPr>
        <w:t>Equal”</w:t>
      </w:r>
      <w:r w:rsidRPr="00466A1C">
        <w:rPr>
          <w:rFonts w:ascii="Cambria" w:hAnsi="Cambria"/>
          <w:color w:val="auto"/>
        </w:rPr>
        <w:t xml:space="preserve"> alternates.</w:t>
      </w:r>
      <w:r w:rsidR="008D39B2" w:rsidRPr="00466A1C">
        <w:rPr>
          <w:rFonts w:ascii="Cambria" w:hAnsi="Cambria"/>
          <w:color w:val="auto"/>
        </w:rPr>
        <w:t xml:space="preserve">  </w:t>
      </w:r>
      <w:r w:rsidR="007E7785" w:rsidRPr="00466A1C">
        <w:rPr>
          <w:rFonts w:ascii="Cambria" w:hAnsi="Cambria"/>
          <w:color w:val="auto"/>
        </w:rPr>
        <w:t>If submitting an “</w:t>
      </w:r>
      <w:r w:rsidR="008E01F7" w:rsidRPr="00466A1C">
        <w:rPr>
          <w:rFonts w:ascii="Cambria" w:hAnsi="Cambria"/>
          <w:color w:val="auto"/>
        </w:rPr>
        <w:t xml:space="preserve">or Approved </w:t>
      </w:r>
      <w:r w:rsidR="00C4212D" w:rsidRPr="00466A1C">
        <w:rPr>
          <w:rFonts w:ascii="Cambria" w:hAnsi="Cambria"/>
          <w:color w:val="auto"/>
        </w:rPr>
        <w:t>Equal”</w:t>
      </w:r>
      <w:r w:rsidR="007E7785" w:rsidRPr="00466A1C">
        <w:rPr>
          <w:rFonts w:ascii="Cambria" w:hAnsi="Cambria"/>
          <w:color w:val="auto"/>
        </w:rPr>
        <w:t xml:space="preserve"> the bidder </w:t>
      </w:r>
      <w:r w:rsidR="00E041BE" w:rsidRPr="00466A1C">
        <w:rPr>
          <w:rFonts w:ascii="Cambria" w:hAnsi="Cambria"/>
          <w:color w:val="auto"/>
        </w:rPr>
        <w:t xml:space="preserve">must </w:t>
      </w:r>
      <w:r w:rsidR="007E7785" w:rsidRPr="00466A1C">
        <w:rPr>
          <w:rFonts w:ascii="Cambria" w:hAnsi="Cambria"/>
          <w:color w:val="auto"/>
        </w:rPr>
        <w:t xml:space="preserve">show </w:t>
      </w:r>
      <w:r w:rsidR="00E041BE" w:rsidRPr="00466A1C">
        <w:rPr>
          <w:rFonts w:ascii="Cambria" w:hAnsi="Cambria"/>
          <w:color w:val="auto"/>
        </w:rPr>
        <w:t xml:space="preserve">the </w:t>
      </w:r>
      <w:r w:rsidR="007E7785" w:rsidRPr="00466A1C">
        <w:rPr>
          <w:rFonts w:ascii="Cambria" w:hAnsi="Cambria"/>
          <w:color w:val="auto"/>
        </w:rPr>
        <w:t xml:space="preserve">product is equivalent, by attaching comprehensive manufacturing specifications or other appropriate materials.  </w:t>
      </w:r>
      <w:r w:rsidR="00E041BE" w:rsidRPr="00466A1C">
        <w:rPr>
          <w:rFonts w:ascii="Cambria" w:hAnsi="Cambria"/>
          <w:color w:val="auto"/>
        </w:rPr>
        <w:t xml:space="preserve">The </w:t>
      </w:r>
      <w:r w:rsidR="008D39B2" w:rsidRPr="00466A1C">
        <w:rPr>
          <w:rFonts w:ascii="Cambria" w:hAnsi="Cambria"/>
          <w:color w:val="auto"/>
        </w:rPr>
        <w:t xml:space="preserve">Buyer may </w:t>
      </w:r>
      <w:r w:rsidR="007E7785" w:rsidRPr="00466A1C">
        <w:rPr>
          <w:rFonts w:ascii="Cambria" w:hAnsi="Cambria"/>
          <w:color w:val="auto"/>
        </w:rPr>
        <w:t xml:space="preserve">also </w:t>
      </w:r>
      <w:r w:rsidR="008D39B2" w:rsidRPr="00466A1C">
        <w:rPr>
          <w:rFonts w:ascii="Cambria" w:hAnsi="Cambria"/>
          <w:color w:val="auto"/>
        </w:rPr>
        <w:t>obtain a manufacturer line card</w:t>
      </w:r>
      <w:r w:rsidR="00E041BE" w:rsidRPr="00466A1C">
        <w:rPr>
          <w:rFonts w:ascii="Cambria" w:hAnsi="Cambria"/>
          <w:color w:val="auto"/>
        </w:rPr>
        <w:t xml:space="preserve"> to verify</w:t>
      </w:r>
      <w:r w:rsidR="008D39B2" w:rsidRPr="00466A1C">
        <w:rPr>
          <w:rFonts w:ascii="Cambria" w:hAnsi="Cambria"/>
          <w:color w:val="auto"/>
        </w:rPr>
        <w:t xml:space="preserve">. </w:t>
      </w:r>
      <w:r w:rsidR="00B3155C" w:rsidRPr="00466A1C">
        <w:rPr>
          <w:rFonts w:ascii="Cambria" w:hAnsi="Cambria"/>
          <w:color w:val="auto"/>
        </w:rPr>
        <w:t xml:space="preserve"> </w:t>
      </w:r>
      <w:r w:rsidR="00E041BE" w:rsidRPr="00466A1C">
        <w:rPr>
          <w:rFonts w:ascii="Cambria" w:hAnsi="Cambria"/>
          <w:color w:val="auto"/>
        </w:rPr>
        <w:t xml:space="preserve">If </w:t>
      </w:r>
      <w:r w:rsidR="00B3155C" w:rsidRPr="00466A1C">
        <w:rPr>
          <w:rFonts w:ascii="Cambria" w:hAnsi="Cambria"/>
          <w:color w:val="auto"/>
        </w:rPr>
        <w:t xml:space="preserve">manufacturer </w:t>
      </w:r>
      <w:r w:rsidR="008D39B2" w:rsidRPr="00466A1C">
        <w:rPr>
          <w:rFonts w:ascii="Cambria" w:hAnsi="Cambria"/>
          <w:color w:val="auto"/>
        </w:rPr>
        <w:t>material</w:t>
      </w:r>
      <w:r w:rsidR="00E041BE" w:rsidRPr="00466A1C">
        <w:rPr>
          <w:rFonts w:ascii="Cambria" w:hAnsi="Cambria"/>
          <w:color w:val="auto"/>
        </w:rPr>
        <w:t>s</w:t>
      </w:r>
      <w:r w:rsidR="008D39B2" w:rsidRPr="00466A1C">
        <w:rPr>
          <w:rFonts w:ascii="Cambria" w:hAnsi="Cambria"/>
          <w:color w:val="auto"/>
        </w:rPr>
        <w:t xml:space="preserve"> differ from the </w:t>
      </w:r>
      <w:r w:rsidR="002212BD" w:rsidRPr="00466A1C">
        <w:rPr>
          <w:rFonts w:ascii="Cambria" w:hAnsi="Cambria"/>
          <w:color w:val="auto"/>
        </w:rPr>
        <w:t>B</w:t>
      </w:r>
      <w:r w:rsidR="008D39B2" w:rsidRPr="00466A1C">
        <w:rPr>
          <w:rFonts w:ascii="Cambria" w:hAnsi="Cambria"/>
          <w:color w:val="auto"/>
        </w:rPr>
        <w:t xml:space="preserve">idders </w:t>
      </w:r>
      <w:r w:rsidR="007E7785" w:rsidRPr="00466A1C">
        <w:rPr>
          <w:rFonts w:ascii="Cambria" w:hAnsi="Cambria"/>
          <w:color w:val="auto"/>
        </w:rPr>
        <w:t>materials</w:t>
      </w:r>
      <w:r w:rsidR="008D39B2" w:rsidRPr="00466A1C">
        <w:rPr>
          <w:rFonts w:ascii="Cambria" w:hAnsi="Cambria"/>
          <w:color w:val="auto"/>
        </w:rPr>
        <w:t xml:space="preserve">, </w:t>
      </w:r>
      <w:r w:rsidR="002212BD" w:rsidRPr="00466A1C">
        <w:rPr>
          <w:rFonts w:ascii="Cambria" w:hAnsi="Cambria"/>
          <w:color w:val="auto"/>
        </w:rPr>
        <w:t xml:space="preserve">the Bidder </w:t>
      </w:r>
      <w:r w:rsidR="007E7785" w:rsidRPr="00466A1C">
        <w:rPr>
          <w:rFonts w:ascii="Cambria" w:hAnsi="Cambria"/>
          <w:color w:val="auto"/>
        </w:rPr>
        <w:t xml:space="preserve">must </w:t>
      </w:r>
      <w:r w:rsidR="008D39B2" w:rsidRPr="00466A1C">
        <w:rPr>
          <w:rFonts w:ascii="Cambria" w:hAnsi="Cambria"/>
          <w:color w:val="auto"/>
        </w:rPr>
        <w:t xml:space="preserve">explain why or the Buyer may rely upon the manufacturer specification materials </w:t>
      </w:r>
      <w:r w:rsidR="007E7785" w:rsidRPr="00466A1C">
        <w:rPr>
          <w:rFonts w:ascii="Cambria" w:hAnsi="Cambria"/>
          <w:color w:val="auto"/>
        </w:rPr>
        <w:t xml:space="preserve">alone </w:t>
      </w:r>
      <w:r w:rsidR="008D39B2" w:rsidRPr="00466A1C">
        <w:rPr>
          <w:rFonts w:ascii="Cambria" w:hAnsi="Cambria"/>
          <w:color w:val="auto"/>
        </w:rPr>
        <w:t>to make the determination.</w:t>
      </w:r>
      <w:r w:rsidR="002212BD" w:rsidRPr="00466A1C">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6CCCA2CC" w14:textId="1BC8F433"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E27352" w:rsidRPr="00466A1C">
        <w:rPr>
          <w:rFonts w:ascii="Cambria" w:hAnsi="Cambria"/>
          <w:color w:val="auto"/>
        </w:rPr>
        <w:t xml:space="preserve">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469F0E0A" w14:textId="77777777" w:rsidR="005C0ABC" w:rsidRPr="00466A1C" w:rsidRDefault="005C0ABC"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8"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08BE06B4" w14:textId="77777777" w:rsidR="00037F5D" w:rsidRPr="00466A1C" w:rsidRDefault="006243F3" w:rsidP="00395B14">
      <w:pPr>
        <w:pStyle w:val="NoSpacing"/>
        <w:ind w:left="72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44" w:name="_Hlk478981647"/>
      <w:r>
        <w:rPr>
          <w:rFonts w:ascii="Cambria" w:hAnsi="Cambria"/>
          <w:color w:val="auto"/>
        </w:rPr>
        <w:t>ing on a limited basis for the purpose of allowing bidders to understand how they may improve in future bidding opportunities</w:t>
      </w:r>
      <w:bookmarkEnd w:id="144"/>
      <w:r w:rsidR="00037F5D" w:rsidRPr="00466A1C">
        <w:rPr>
          <w:rFonts w:ascii="Cambria" w:hAnsi="Cambria"/>
          <w:color w:val="auto"/>
        </w:rPr>
        <w:t xml:space="preserve">. </w:t>
      </w:r>
    </w:p>
    <w:p w14:paraId="7D13D026" w14:textId="77777777" w:rsidR="0038026A" w:rsidRPr="00466A1C" w:rsidRDefault="0038026A" w:rsidP="00395B14">
      <w:pPr>
        <w:pStyle w:val="NoSpacing"/>
        <w:ind w:left="720"/>
        <w:rPr>
          <w:rFonts w:ascii="Cambria" w:hAnsi="Cambria"/>
          <w:color w:val="auto"/>
        </w:rPr>
      </w:pPr>
    </w:p>
    <w:p w14:paraId="7C253ACF" w14:textId="77777777"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lastRenderedPageBreak/>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1B6125E4"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Special Licenses (if any)</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4131515F" w14:textId="77777777" w:rsidR="00552221" w:rsidRDefault="00841659" w:rsidP="00552221">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29" type="#_x0000_t75" style="width:75.6pt;height:48pt" o:ole="">
            <v:imagedata r:id="rId39" o:title=""/>
          </v:shape>
          <o:OLEObject Type="Embed" ProgID="AcroExch.Document.DC" ShapeID="_x0000_i1029" DrawAspect="Icon" ObjectID="_1634458862" r:id="rId40"/>
        </w:object>
      </w:r>
    </w:p>
    <w:p w14:paraId="780E0780" w14:textId="349B3447" w:rsidR="00716672" w:rsidRPr="00466A1C" w:rsidRDefault="008C0D75" w:rsidP="00552221">
      <w:pPr>
        <w:pStyle w:val="NoSpacing"/>
        <w:ind w:left="720"/>
        <w:rPr>
          <w:rFonts w:ascii="Cambria" w:hAnsi="Cambria" w:cs="Arial"/>
          <w:b/>
          <w:color w:val="auto"/>
          <w:u w:val="single"/>
        </w:rPr>
      </w:pPr>
      <w:r w:rsidRPr="00466A1C">
        <w:rPr>
          <w:rFonts w:ascii="Cambria" w:hAnsi="Cambria" w:cs="Arial"/>
          <w:b/>
          <w:color w:val="auto"/>
          <w:u w:val="single"/>
        </w:rPr>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45" w:name="businesscase"/>
      <w:bookmarkStart w:id="146" w:name="taxpayeridandw9formappendix"/>
      <w:bookmarkStart w:id="147" w:name="_Toc224981851"/>
      <w:bookmarkEnd w:id="145"/>
      <w:bookmarkEnd w:id="146"/>
      <w:r w:rsidRPr="00466A1C">
        <w:rPr>
          <w:rFonts w:ascii="Cambria" w:hAnsi="Cambria"/>
          <w:color w:val="auto"/>
        </w:rPr>
        <w:t xml:space="preserve">Contract Terms and Conditions </w:t>
      </w:r>
      <w:bookmarkEnd w:id="147"/>
    </w:p>
    <w:p w14:paraId="5B978656" w14:textId="2C5CA23C"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48" w:name="_MON_1601273332"/>
      <w:bookmarkEnd w:id="148"/>
      <w:r w:rsidR="00E521DE">
        <w:rPr>
          <w:rFonts w:ascii="Cambria" w:hAnsi="Cambria"/>
          <w:color w:val="auto"/>
        </w:rPr>
        <w:object w:dxaOrig="1513" w:dyaOrig="984" w14:anchorId="78C8922A">
          <v:shape id="_x0000_i1030" type="#_x0000_t75" style="width:75.6pt;height:49.2pt" o:ole="">
            <v:imagedata r:id="rId41" o:title=""/>
          </v:shape>
          <o:OLEObject Type="Embed" ProgID="Word.Document.12" ShapeID="_x0000_i1030" DrawAspect="Icon" ObjectID="_1634458863" r:id="rId42">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0A0CD765" w14:textId="77777777" w:rsidR="00612EEA" w:rsidRPr="00466A1C" w:rsidRDefault="00E832FF" w:rsidP="000B231B">
      <w:pPr>
        <w:pStyle w:val="NoSpacing"/>
        <w:ind w:left="360"/>
        <w:rPr>
          <w:rFonts w:ascii="Cambria" w:hAnsi="Cambria"/>
          <w:color w:val="auto"/>
        </w:rPr>
      </w:pPr>
      <w:bookmarkStart w:id="149" w:name="_Toc224981852"/>
      <w:r w:rsidRPr="00466A1C">
        <w:rPr>
          <w:rFonts w:ascii="Cambria" w:hAnsi="Cambria"/>
          <w:color w:val="auto"/>
        </w:rPr>
        <w:t>Insurance</w:t>
      </w:r>
      <w:r w:rsidR="00BF7153" w:rsidRPr="00466A1C">
        <w:rPr>
          <w:rFonts w:ascii="Cambria" w:hAnsi="Cambria"/>
          <w:color w:val="auto"/>
        </w:rPr>
        <w:t xml:space="preserve"> Requirements</w:t>
      </w:r>
      <w:bookmarkEnd w:id="149"/>
    </w:p>
    <w:p w14:paraId="29AFFD3B" w14:textId="77777777"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50" w:name="_MON_1534849648"/>
      <w:bookmarkEnd w:id="150"/>
      <w:r w:rsidR="00A06AFD">
        <w:rPr>
          <w:rFonts w:ascii="Cambria" w:hAnsi="Cambria"/>
          <w:color w:val="auto"/>
        </w:rPr>
        <w:object w:dxaOrig="1513" w:dyaOrig="984" w14:anchorId="5A9167B4">
          <v:shape id="_x0000_i1031" type="#_x0000_t75" style="width:75.6pt;height:49.2pt" o:ole="">
            <v:imagedata r:id="rId43" o:title=""/>
          </v:shape>
          <o:OLEObject Type="Embed" ProgID="Word.Document.8" ShapeID="_x0000_i1031" DrawAspect="Icon" ObjectID="_1634458864" r:id="rId44">
            <o:FieldCodes>\s</o:FieldCodes>
          </o:OLEObject>
        </w:object>
      </w:r>
    </w:p>
    <w:p w14:paraId="5F929B78" w14:textId="77777777"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45"/>
      <w:headerReference w:type="default" r:id="rId46"/>
      <w:footerReference w:type="even" r:id="rId47"/>
      <w:footerReference w:type="default" r:id="rId48"/>
      <w:headerReference w:type="first" r:id="rId49"/>
      <w:footerReference w:type="first" r:id="rId50"/>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465F1" w14:textId="77777777" w:rsidR="000271BA" w:rsidRDefault="000271BA">
      <w:r>
        <w:separator/>
      </w:r>
    </w:p>
  </w:endnote>
  <w:endnote w:type="continuationSeparator" w:id="0">
    <w:p w14:paraId="142F8FBA" w14:textId="77777777" w:rsidR="000271BA" w:rsidRDefault="0002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F96438" w:rsidRDefault="00F96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F96438" w:rsidRPr="00AF2104" w:rsidRDefault="00F96438">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F96438" w:rsidRPr="00AA1949" w:rsidRDefault="00F96438"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F96438" w:rsidRDefault="00F96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49F8" w14:textId="77777777" w:rsidR="000271BA" w:rsidRDefault="000271BA">
      <w:r>
        <w:separator/>
      </w:r>
    </w:p>
  </w:footnote>
  <w:footnote w:type="continuationSeparator" w:id="0">
    <w:p w14:paraId="2FC686E0" w14:textId="77777777" w:rsidR="000271BA" w:rsidRDefault="0002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F96438" w:rsidRDefault="00F96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F96438" w:rsidRDefault="00F96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F96438" w:rsidRDefault="00F9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0F7041"/>
    <w:multiLevelType w:val="hybridMultilevel"/>
    <w:tmpl w:val="9A16DB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896D70"/>
    <w:multiLevelType w:val="hybridMultilevel"/>
    <w:tmpl w:val="64580A28"/>
    <w:lvl w:ilvl="0" w:tplc="04090001">
      <w:start w:val="1"/>
      <w:numFmt w:val="bullet"/>
      <w:lvlText w:val=""/>
      <w:lvlJc w:val="left"/>
      <w:pPr>
        <w:tabs>
          <w:tab w:val="num" w:pos="1080"/>
        </w:tabs>
        <w:ind w:left="1080" w:hanging="360"/>
      </w:pPr>
      <w:rPr>
        <w:rFonts w:ascii="Symbol" w:hAnsi="Symbol" w:hint="default"/>
      </w:rPr>
    </w:lvl>
    <w:lvl w:ilvl="1" w:tplc="F5EAC768">
      <w:numFmt w:val="bullet"/>
      <w:lvlText w:val="-"/>
      <w:lvlJc w:val="left"/>
      <w:pPr>
        <w:tabs>
          <w:tab w:val="num" w:pos="1800"/>
        </w:tabs>
        <w:ind w:left="1800" w:hanging="360"/>
      </w:pPr>
      <w:rPr>
        <w:rFonts w:ascii="Times New Roman" w:eastAsia="Times New Roman" w:hAnsi="Times New Roman" w:cs="Times New Roman" w:hint="default"/>
        <w:i/>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13"/>
  </w:num>
  <w:num w:numId="4">
    <w:abstractNumId w:val="1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num>
  <w:num w:numId="9">
    <w:abstractNumId w:val="11"/>
  </w:num>
  <w:num w:numId="10">
    <w:abstractNumId w:val="14"/>
  </w:num>
  <w:num w:numId="11">
    <w:abstractNumId w:val="3"/>
  </w:num>
  <w:num w:numId="12">
    <w:abstractNumId w:val="6"/>
  </w:num>
  <w:num w:numId="13">
    <w:abstractNumId w:val="10"/>
  </w:num>
  <w:num w:numId="14">
    <w:abstractNumId w:val="5"/>
  </w:num>
  <w:num w:numId="15">
    <w:abstractNumId w:val="0"/>
  </w:num>
  <w:num w:numId="16">
    <w:abstractNumId w:val="15"/>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02F0"/>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1BA"/>
    <w:rsid w:val="00027632"/>
    <w:rsid w:val="00027AAA"/>
    <w:rsid w:val="000313B0"/>
    <w:rsid w:val="00031F4C"/>
    <w:rsid w:val="00035E2B"/>
    <w:rsid w:val="000361D9"/>
    <w:rsid w:val="00036D62"/>
    <w:rsid w:val="00036F9B"/>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996"/>
    <w:rsid w:val="00161F16"/>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2A4F"/>
    <w:rsid w:val="002234D6"/>
    <w:rsid w:val="002248FC"/>
    <w:rsid w:val="00225C23"/>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1BC"/>
    <w:rsid w:val="00343952"/>
    <w:rsid w:val="00344011"/>
    <w:rsid w:val="0034442F"/>
    <w:rsid w:val="003445C9"/>
    <w:rsid w:val="00344969"/>
    <w:rsid w:val="0035062E"/>
    <w:rsid w:val="0035186D"/>
    <w:rsid w:val="00352322"/>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53DC"/>
    <w:rsid w:val="003A6A7F"/>
    <w:rsid w:val="003A7E5B"/>
    <w:rsid w:val="003B0B9D"/>
    <w:rsid w:val="003B2CB8"/>
    <w:rsid w:val="003B3B1D"/>
    <w:rsid w:val="003B498A"/>
    <w:rsid w:val="003B5304"/>
    <w:rsid w:val="003B5D67"/>
    <w:rsid w:val="003B6D7A"/>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14A9"/>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5F3"/>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221"/>
    <w:rsid w:val="00552803"/>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658"/>
    <w:rsid w:val="005E2904"/>
    <w:rsid w:val="005E6A13"/>
    <w:rsid w:val="005F2839"/>
    <w:rsid w:val="005F5A56"/>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4029"/>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4E13"/>
    <w:rsid w:val="006969C9"/>
    <w:rsid w:val="006969FA"/>
    <w:rsid w:val="00696F62"/>
    <w:rsid w:val="006978E4"/>
    <w:rsid w:val="006A0475"/>
    <w:rsid w:val="006A1210"/>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594"/>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4A02"/>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251C"/>
    <w:rsid w:val="008555A7"/>
    <w:rsid w:val="008565BD"/>
    <w:rsid w:val="00856644"/>
    <w:rsid w:val="00857594"/>
    <w:rsid w:val="00857ABA"/>
    <w:rsid w:val="00862C29"/>
    <w:rsid w:val="00862C50"/>
    <w:rsid w:val="00862E65"/>
    <w:rsid w:val="00863468"/>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19CC"/>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64F3"/>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5CE"/>
    <w:rsid w:val="00962CB1"/>
    <w:rsid w:val="00963ED2"/>
    <w:rsid w:val="00963FC5"/>
    <w:rsid w:val="009648EB"/>
    <w:rsid w:val="00964E48"/>
    <w:rsid w:val="00965BEF"/>
    <w:rsid w:val="00966A03"/>
    <w:rsid w:val="00966E9B"/>
    <w:rsid w:val="00970C49"/>
    <w:rsid w:val="009729ED"/>
    <w:rsid w:val="00972C4D"/>
    <w:rsid w:val="0097560A"/>
    <w:rsid w:val="00975864"/>
    <w:rsid w:val="00976029"/>
    <w:rsid w:val="009771DC"/>
    <w:rsid w:val="00977801"/>
    <w:rsid w:val="009820BD"/>
    <w:rsid w:val="00982D6B"/>
    <w:rsid w:val="009844C6"/>
    <w:rsid w:val="00984694"/>
    <w:rsid w:val="009848C5"/>
    <w:rsid w:val="00984EC1"/>
    <w:rsid w:val="009855C0"/>
    <w:rsid w:val="0098667C"/>
    <w:rsid w:val="00986D81"/>
    <w:rsid w:val="00987354"/>
    <w:rsid w:val="00987B24"/>
    <w:rsid w:val="00987EEA"/>
    <w:rsid w:val="00990136"/>
    <w:rsid w:val="009937DE"/>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8B5"/>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BC2"/>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56CFC"/>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5E0D"/>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061"/>
    <w:rsid w:val="00CB578F"/>
    <w:rsid w:val="00CB5C55"/>
    <w:rsid w:val="00CC0BD4"/>
    <w:rsid w:val="00CC2175"/>
    <w:rsid w:val="00CC3691"/>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9C3"/>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1C78"/>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21D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36F3"/>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1A5"/>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6761"/>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6438"/>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343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21887850">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et.seattle.gov/rick.davison/MD7LMTKZ?sl=1" TargetMode="External"/><Relationship Id="rId18" Type="http://schemas.openxmlformats.org/officeDocument/2006/relationships/hyperlink" Target="http://bls.dor.wa.gov/file.aspx" TargetMode="External"/><Relationship Id="rId26" Type="http://schemas.openxmlformats.org/officeDocument/2006/relationships/hyperlink" Target="mailto:securebid@seattle.gov" TargetMode="External"/><Relationship Id="rId39"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yperlink" Target="http://www.ecy.wa.gov/toxhaz.html" TargetMode="External"/><Relationship Id="rId34" Type="http://schemas.openxmlformats.org/officeDocument/2006/relationships/image" Target="media/image4.emf"/><Relationship Id="rId42" Type="http://schemas.openxmlformats.org/officeDocument/2006/relationships/package" Target="embeddings/Microsoft_Word_Document1.docx"/><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eet.seattle.gov/rick.davison/MD7LMTKZ" TargetMode="External"/><Relationship Id="rId17" Type="http://schemas.openxmlformats.org/officeDocument/2006/relationships/hyperlink" Target="http://www.seattle.gov/licenses" TargetMode="External"/><Relationship Id="rId25" Type="http://schemas.openxmlformats.org/officeDocument/2006/relationships/hyperlink" Target="http://www.seattle.gov/city-purchasing-and-contracting/city-purchasing" TargetMode="External"/><Relationship Id="rId33" Type="http://schemas.openxmlformats.org/officeDocument/2006/relationships/oleObject" Target="embeddings/Microsoft_Word_97_-_2003_Document1.doc"/><Relationship Id="rId38" Type="http://schemas.openxmlformats.org/officeDocument/2006/relationships/hyperlink" Target="http://www.seattle.gov/city-purchasing-and-contracting/solicitation-and-selection-protest-protocols"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tax@seattle.gov" TargetMode="External"/><Relationship Id="rId20" Type="http://schemas.openxmlformats.org/officeDocument/2006/relationships/hyperlink" Target="http://www.ecy.wa.gov/programs/hwtr/RTT/pbt/" TargetMode="External"/><Relationship Id="rId29" Type="http://schemas.openxmlformats.org/officeDocument/2006/relationships/hyperlink" Target="http://www.seattle.gov/ethics/etpub/et_home.htm" TargetMode="External"/><Relationship Id="rId41"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Rick.davison@seattle.gov" TargetMode="External"/><Relationship Id="rId32" Type="http://schemas.openxmlformats.org/officeDocument/2006/relationships/image" Target="media/image3.emf"/><Relationship Id="rId37" Type="http://schemas.openxmlformats.org/officeDocument/2006/relationships/oleObject" Target="embeddings/Microsoft_Word_97_-_2003_Document2.doc"/><Relationship Id="rId40" Type="http://schemas.openxmlformats.org/officeDocument/2006/relationships/oleObject" Target="embeddings/oleObject1.bin"/><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eattle.gov/self" TargetMode="External"/><Relationship Id="rId23" Type="http://schemas.openxmlformats.org/officeDocument/2006/relationships/oleObject" Target="embeddings/Microsoft_Word_97_-_2003_Document.doc"/><Relationship Id="rId28" Type="http://schemas.openxmlformats.org/officeDocument/2006/relationships/hyperlink" Target="http://www.seattle.gov/public-records/public-records-request-center" TargetMode="External"/><Relationship Id="rId36" Type="http://schemas.openxmlformats.org/officeDocument/2006/relationships/image" Target="media/image5.emf"/><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pa.gov/smm/comprehensive-procurement-guideline-cpg-program" TargetMode="External"/><Relationship Id="rId31" Type="http://schemas.openxmlformats.org/officeDocument/2006/relationships/hyperlink" Target="http://www.coordinatedlegal.com/SecretaryOfState.html" TargetMode="External"/><Relationship Id="rId44" Type="http://schemas.openxmlformats.org/officeDocument/2006/relationships/oleObject" Target="embeddings/Microsoft_Word_97_-_2003_Document3.doc"/><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alin.seattle.gov?id=9718451" TargetMode="External"/><Relationship Id="rId22" Type="http://schemas.openxmlformats.org/officeDocument/2006/relationships/image" Target="media/image2.emf"/><Relationship Id="rId27" Type="http://schemas.openxmlformats.org/officeDocument/2006/relationships/hyperlink" Target="http://www1.leg.wa.gov/LawsAndAgencyRules" TargetMode="External"/><Relationship Id="rId30" Type="http://schemas.openxmlformats.org/officeDocument/2006/relationships/hyperlink" Target="mailto:polly.grow@seattle.gov" TargetMode="External"/><Relationship Id="rId35" Type="http://schemas.openxmlformats.org/officeDocument/2006/relationships/package" Target="embeddings/Microsoft_Word_Document.docx"/><Relationship Id="rId43" Type="http://schemas.openxmlformats.org/officeDocument/2006/relationships/image" Target="media/image8.emf"/><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0f3f3d3b9c1db07fbf8bc96133c46031">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c6e20907c7ccded391d6e5ac8053528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2.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3.xml><?xml version="1.0" encoding="utf-8"?>
<ds:datastoreItem xmlns:ds="http://schemas.openxmlformats.org/officeDocument/2006/customXml" ds:itemID="{D2F77A92-1919-4A17-856C-D34F95CA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23C1C5-395E-4679-8C90-E7E48692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8057</Words>
  <Characters>45929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53879</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Wong, Carol</cp:lastModifiedBy>
  <cp:revision>2</cp:revision>
  <cp:lastPrinted>2016-12-07T18:44:00Z</cp:lastPrinted>
  <dcterms:created xsi:type="dcterms:W3CDTF">2019-11-05T19:34:00Z</dcterms:created>
  <dcterms:modified xsi:type="dcterms:W3CDTF">2019-11-05T19:34:00Z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