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97B4" w14:textId="2FF9FF50" w:rsidR="00A81D96" w:rsidRPr="00CA20C3" w:rsidRDefault="00BD7F32" w:rsidP="00A81D96">
      <w:pPr>
        <w:rPr>
          <w:rFonts w:ascii="Arial" w:hAnsi="Arial" w:cs="Arial"/>
          <w:sz w:val="20"/>
          <w:szCs w:val="20"/>
        </w:rPr>
      </w:pPr>
      <w:bookmarkStart w:id="0" w:name="_GoBack"/>
      <w:bookmarkEnd w:id="0"/>
      <w:r w:rsidRPr="00CA20C3">
        <w:rPr>
          <w:rFonts w:ascii="Arial" w:hAnsi="Arial" w:cs="Arial"/>
          <w:sz w:val="20"/>
          <w:szCs w:val="20"/>
        </w:rPr>
        <w:t xml:space="preserve">The following is additional information regarding Invitation to Bid </w:t>
      </w:r>
      <w:r w:rsidR="00693F88" w:rsidRPr="00CA20C3">
        <w:rPr>
          <w:rFonts w:ascii="Arial" w:hAnsi="Arial" w:cs="Arial"/>
          <w:sz w:val="20"/>
          <w:szCs w:val="20"/>
        </w:rPr>
        <w:t xml:space="preserve"># </w:t>
      </w:r>
      <w:r w:rsidR="00793BE6">
        <w:rPr>
          <w:rFonts w:ascii="Arial" w:hAnsi="Arial" w:cs="Arial"/>
          <w:sz w:val="20"/>
          <w:szCs w:val="20"/>
        </w:rPr>
        <w:t xml:space="preserve">PK0-4887 </w:t>
      </w:r>
      <w:r w:rsidRPr="00CA20C3">
        <w:rPr>
          <w:rFonts w:ascii="Arial" w:hAnsi="Arial" w:cs="Arial"/>
          <w:sz w:val="20"/>
          <w:szCs w:val="20"/>
        </w:rPr>
        <w:t>titled</w:t>
      </w:r>
      <w:r w:rsidR="00793BE6">
        <w:rPr>
          <w:rFonts w:ascii="Arial" w:hAnsi="Arial" w:cs="Arial"/>
          <w:sz w:val="20"/>
          <w:szCs w:val="20"/>
        </w:rPr>
        <w:t xml:space="preserve"> </w:t>
      </w:r>
      <w:proofErr w:type="spellStart"/>
      <w:r w:rsidR="00793BE6">
        <w:rPr>
          <w:rFonts w:ascii="Arial" w:hAnsi="Arial" w:cs="Arial"/>
          <w:sz w:val="20"/>
          <w:szCs w:val="20"/>
        </w:rPr>
        <w:t>RainWise</w:t>
      </w:r>
      <w:proofErr w:type="spellEnd"/>
      <w:r w:rsidR="00793BE6">
        <w:rPr>
          <w:rFonts w:ascii="Arial" w:hAnsi="Arial" w:cs="Arial"/>
          <w:sz w:val="20"/>
          <w:szCs w:val="20"/>
        </w:rPr>
        <w:t xml:space="preserve"> Cisterns</w:t>
      </w:r>
      <w:r w:rsidRPr="00CA20C3">
        <w:rPr>
          <w:rFonts w:ascii="Arial" w:hAnsi="Arial" w:cs="Arial"/>
          <w:sz w:val="20"/>
          <w:szCs w:val="20"/>
        </w:rPr>
        <w:t xml:space="preserve"> released on</w:t>
      </w:r>
      <w:r w:rsidR="00793BE6">
        <w:rPr>
          <w:rFonts w:ascii="Arial" w:hAnsi="Arial" w:cs="Arial"/>
          <w:sz w:val="20"/>
          <w:szCs w:val="20"/>
        </w:rPr>
        <w:t xml:space="preserve"> 10/28/2019</w:t>
      </w:r>
      <w:r w:rsidR="00E006C3" w:rsidRPr="00CA20C3">
        <w:rPr>
          <w:rFonts w:ascii="Arial" w:hAnsi="Arial" w:cs="Arial"/>
          <w:sz w:val="20"/>
          <w:szCs w:val="20"/>
        </w:rPr>
        <w:t>.</w:t>
      </w:r>
      <w:r w:rsidRPr="00CA20C3">
        <w:rPr>
          <w:rFonts w:ascii="Arial" w:hAnsi="Arial" w:cs="Arial"/>
          <w:sz w:val="20"/>
          <w:szCs w:val="20"/>
        </w:rPr>
        <w:t xml:space="preserve">  The due date and time for responses</w:t>
      </w:r>
      <w:r w:rsidR="008A68D1" w:rsidRPr="00CA20C3">
        <w:rPr>
          <w:rFonts w:ascii="Arial" w:hAnsi="Arial" w:cs="Arial"/>
          <w:sz w:val="20"/>
          <w:szCs w:val="20"/>
        </w:rPr>
        <w:t xml:space="preserve"> is </w:t>
      </w:r>
      <w:r w:rsidR="00793BE6">
        <w:rPr>
          <w:rFonts w:ascii="Arial" w:hAnsi="Arial" w:cs="Arial"/>
          <w:sz w:val="20"/>
          <w:szCs w:val="20"/>
        </w:rPr>
        <w:t xml:space="preserve">11/15/2019 at 2:00 p.m. </w:t>
      </w:r>
      <w:r w:rsidRPr="00CA20C3">
        <w:rPr>
          <w:rFonts w:ascii="Arial" w:hAnsi="Arial" w:cs="Arial"/>
          <w:sz w:val="20"/>
          <w:szCs w:val="20"/>
        </w:rPr>
        <w:t>(Pacific). This addendum includes both questions from prospective pr</w:t>
      </w:r>
      <w:r w:rsidR="00D53979">
        <w:rPr>
          <w:rFonts w:ascii="Arial" w:hAnsi="Arial" w:cs="Arial"/>
          <w:sz w:val="20"/>
          <w:szCs w:val="20"/>
        </w:rPr>
        <w:t xml:space="preserve">oposers and the City’s answers </w:t>
      </w:r>
      <w:r w:rsidRPr="00CA20C3">
        <w:rPr>
          <w:rFonts w:ascii="Arial" w:hAnsi="Arial" w:cs="Arial"/>
          <w:sz w:val="20"/>
          <w:szCs w:val="20"/>
        </w:rPr>
        <w:t>and revisions to the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 and therefore, the information contained herein shall be taken into consideration when preparing and submitting a bid.</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
        <w:gridCol w:w="1298"/>
        <w:gridCol w:w="1298"/>
        <w:gridCol w:w="3715"/>
        <w:gridCol w:w="3715"/>
        <w:gridCol w:w="3698"/>
      </w:tblGrid>
      <w:tr w:rsidR="0051500C" w:rsidRPr="00693F88" w14:paraId="185AF818" w14:textId="77777777" w:rsidTr="00BD7F32">
        <w:tc>
          <w:tcPr>
            <w:tcW w:w="231" w:type="pct"/>
            <w:shd w:val="clear" w:color="auto" w:fill="C0C0C0"/>
          </w:tcPr>
          <w:p w14:paraId="6478CB60"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51" w:type="pct"/>
            <w:shd w:val="clear" w:color="auto" w:fill="C0C0C0"/>
          </w:tcPr>
          <w:p w14:paraId="091F0CCD"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51" w:type="pct"/>
            <w:shd w:val="clear" w:color="auto" w:fill="C0C0C0"/>
          </w:tcPr>
          <w:p w14:paraId="073ACFAB"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1291" w:type="pct"/>
            <w:shd w:val="clear" w:color="auto" w:fill="C0C0C0"/>
          </w:tcPr>
          <w:p w14:paraId="763D99A0"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291" w:type="pct"/>
            <w:shd w:val="clear" w:color="auto" w:fill="C0C0C0"/>
          </w:tcPr>
          <w:p w14:paraId="343B8C68"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285" w:type="pct"/>
            <w:shd w:val="clear" w:color="auto" w:fill="C0C0C0"/>
          </w:tcPr>
          <w:p w14:paraId="6B86403B"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BD7F32" w:rsidRPr="00693F88" w14:paraId="74D83932" w14:textId="77777777" w:rsidTr="00BD7F32">
        <w:tc>
          <w:tcPr>
            <w:tcW w:w="231" w:type="pct"/>
          </w:tcPr>
          <w:p w14:paraId="74EC707B"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51" w:type="pct"/>
          </w:tcPr>
          <w:p w14:paraId="2DA40EA1" w14:textId="478362BF" w:rsidR="00BD7F32" w:rsidRPr="00693F88" w:rsidRDefault="00793BE6" w:rsidP="00BD7F32">
            <w:pPr>
              <w:jc w:val="center"/>
              <w:rPr>
                <w:rFonts w:ascii="Arial" w:hAnsi="Arial" w:cs="Arial"/>
                <w:sz w:val="20"/>
                <w:szCs w:val="20"/>
              </w:rPr>
            </w:pPr>
            <w:r>
              <w:rPr>
                <w:rFonts w:ascii="Arial" w:hAnsi="Arial" w:cs="Arial"/>
                <w:sz w:val="20"/>
                <w:szCs w:val="20"/>
              </w:rPr>
              <w:t>11/5/2019</w:t>
            </w:r>
          </w:p>
        </w:tc>
        <w:tc>
          <w:tcPr>
            <w:tcW w:w="451" w:type="pct"/>
          </w:tcPr>
          <w:p w14:paraId="09D1F85B" w14:textId="347C1B5C" w:rsidR="00BD7F32" w:rsidRPr="00693F88" w:rsidRDefault="00793BE6" w:rsidP="00BD7F32">
            <w:pPr>
              <w:jc w:val="center"/>
              <w:rPr>
                <w:rFonts w:ascii="Arial" w:hAnsi="Arial" w:cs="Arial"/>
                <w:sz w:val="20"/>
                <w:szCs w:val="20"/>
              </w:rPr>
            </w:pPr>
            <w:r>
              <w:rPr>
                <w:rFonts w:ascii="Arial" w:hAnsi="Arial" w:cs="Arial"/>
                <w:sz w:val="20"/>
                <w:szCs w:val="20"/>
              </w:rPr>
              <w:t>11/7/2019</w:t>
            </w:r>
          </w:p>
        </w:tc>
        <w:tc>
          <w:tcPr>
            <w:tcW w:w="1291" w:type="pct"/>
          </w:tcPr>
          <w:p w14:paraId="57316192" w14:textId="67515969" w:rsidR="00BD7F32" w:rsidRPr="00693F88" w:rsidRDefault="00793BE6" w:rsidP="00BD7F32">
            <w:pPr>
              <w:rPr>
                <w:rFonts w:ascii="Arial" w:hAnsi="Arial" w:cs="Arial"/>
                <w:sz w:val="20"/>
                <w:szCs w:val="20"/>
              </w:rPr>
            </w:pPr>
            <w:r>
              <w:rPr>
                <w:rFonts w:ascii="Arial" w:hAnsi="Arial" w:cs="Arial"/>
                <w:sz w:val="20"/>
                <w:szCs w:val="20"/>
              </w:rPr>
              <w:t>If we do not offer any cisterns that fall within + or – 5 gallons of the ones listed on the bid sheet, can we still bid?</w:t>
            </w:r>
          </w:p>
        </w:tc>
        <w:tc>
          <w:tcPr>
            <w:tcW w:w="1291" w:type="pct"/>
          </w:tcPr>
          <w:p w14:paraId="1C7905D1" w14:textId="2EF7459C" w:rsidR="00BD7F32" w:rsidRPr="00693F88" w:rsidRDefault="00793BE6" w:rsidP="00BD7F32">
            <w:pPr>
              <w:rPr>
                <w:rFonts w:ascii="Arial" w:hAnsi="Arial" w:cs="Arial"/>
                <w:sz w:val="20"/>
                <w:szCs w:val="20"/>
              </w:rPr>
            </w:pPr>
            <w:r>
              <w:rPr>
                <w:rFonts w:ascii="Arial" w:hAnsi="Arial" w:cs="Arial"/>
                <w:sz w:val="20"/>
                <w:szCs w:val="20"/>
              </w:rPr>
              <w:t>We are changing our bid sheet to be more inclusive. Please list the cisterns that are within 20 gallons (plus or minus) on the new bid sheet.</w:t>
            </w:r>
          </w:p>
        </w:tc>
        <w:tc>
          <w:tcPr>
            <w:tcW w:w="1285" w:type="pct"/>
          </w:tcPr>
          <w:p w14:paraId="558A9A6D" w14:textId="77777777" w:rsidR="00693F88" w:rsidRDefault="00793BE6" w:rsidP="00793BE6">
            <w:pPr>
              <w:rPr>
                <w:rFonts w:ascii="Arial" w:hAnsi="Arial" w:cs="Arial"/>
                <w:sz w:val="20"/>
                <w:szCs w:val="20"/>
              </w:rPr>
            </w:pPr>
            <w:r>
              <w:rPr>
                <w:rFonts w:ascii="Arial" w:hAnsi="Arial" w:cs="Arial"/>
                <w:sz w:val="20"/>
                <w:szCs w:val="20"/>
              </w:rPr>
              <w:t xml:space="preserve">Please use this bid offer form for your bid submittals. Strike the original form from the ITB. </w:t>
            </w:r>
          </w:p>
          <w:bookmarkStart w:id="1" w:name="_MON_1634628832"/>
          <w:bookmarkEnd w:id="1"/>
          <w:p w14:paraId="2CA9BDB3" w14:textId="33AF74C9" w:rsidR="00793BE6" w:rsidRDefault="00323A7F" w:rsidP="00793BE6">
            <w:pPr>
              <w:rPr>
                <w:rFonts w:ascii="Arial" w:hAnsi="Arial" w:cs="Arial"/>
                <w:sz w:val="20"/>
                <w:szCs w:val="20"/>
              </w:rPr>
            </w:pPr>
            <w:r>
              <w:rPr>
                <w:rFonts w:ascii="Arial" w:hAnsi="Arial" w:cs="Arial"/>
                <w:sz w:val="20"/>
                <w:szCs w:val="20"/>
              </w:rPr>
              <w:object w:dxaOrig="1535" w:dyaOrig="1000" w14:anchorId="6D20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7" o:title=""/>
                </v:shape>
                <o:OLEObject Type="Embed" ProgID="Word.Document.12" ShapeID="_x0000_i1025" DrawAspect="Icon" ObjectID="_1635074452" r:id="rId8">
                  <o:FieldCodes>\s</o:FieldCodes>
                </o:OLEObject>
              </w:object>
            </w:r>
          </w:p>
          <w:p w14:paraId="69E0EC5A" w14:textId="41531DC4" w:rsidR="00793BE6" w:rsidRPr="00693F88" w:rsidRDefault="00793BE6" w:rsidP="00793BE6">
            <w:pPr>
              <w:rPr>
                <w:rFonts w:ascii="Arial" w:hAnsi="Arial" w:cs="Arial"/>
                <w:sz w:val="20"/>
                <w:szCs w:val="20"/>
              </w:rPr>
            </w:pPr>
          </w:p>
        </w:tc>
      </w:tr>
      <w:tr w:rsidR="00BD7F32" w:rsidRPr="00693F88" w14:paraId="2F470BC8" w14:textId="77777777" w:rsidTr="00BD7F32">
        <w:trPr>
          <w:trHeight w:val="188"/>
        </w:trPr>
        <w:tc>
          <w:tcPr>
            <w:tcW w:w="231" w:type="pct"/>
          </w:tcPr>
          <w:p w14:paraId="261720B6"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2</w:t>
            </w:r>
          </w:p>
        </w:tc>
        <w:tc>
          <w:tcPr>
            <w:tcW w:w="451" w:type="pct"/>
          </w:tcPr>
          <w:p w14:paraId="604EAF2C" w14:textId="2A9CDAC9" w:rsidR="00BD7F32" w:rsidRPr="00693F88" w:rsidRDefault="00793BE6" w:rsidP="00BD7F32">
            <w:pPr>
              <w:jc w:val="center"/>
              <w:rPr>
                <w:rFonts w:ascii="Arial" w:hAnsi="Arial" w:cs="Arial"/>
                <w:sz w:val="20"/>
                <w:szCs w:val="20"/>
              </w:rPr>
            </w:pPr>
            <w:r>
              <w:rPr>
                <w:rFonts w:ascii="Arial" w:hAnsi="Arial" w:cs="Arial"/>
                <w:sz w:val="20"/>
                <w:szCs w:val="20"/>
              </w:rPr>
              <w:t>11/5/2019</w:t>
            </w:r>
          </w:p>
        </w:tc>
        <w:tc>
          <w:tcPr>
            <w:tcW w:w="451" w:type="pct"/>
          </w:tcPr>
          <w:p w14:paraId="45A308A5" w14:textId="6BA56C63" w:rsidR="00BD7F32" w:rsidRPr="00693F88" w:rsidRDefault="00793BE6" w:rsidP="00BD7F32">
            <w:pPr>
              <w:jc w:val="center"/>
              <w:rPr>
                <w:rFonts w:ascii="Arial" w:hAnsi="Arial" w:cs="Arial"/>
                <w:sz w:val="20"/>
                <w:szCs w:val="20"/>
              </w:rPr>
            </w:pPr>
            <w:r>
              <w:rPr>
                <w:rFonts w:ascii="Arial" w:hAnsi="Arial" w:cs="Arial"/>
                <w:sz w:val="20"/>
                <w:szCs w:val="20"/>
              </w:rPr>
              <w:t>11/7/2019</w:t>
            </w:r>
          </w:p>
        </w:tc>
        <w:tc>
          <w:tcPr>
            <w:tcW w:w="1291" w:type="pct"/>
          </w:tcPr>
          <w:p w14:paraId="1A8F7DBB" w14:textId="166C806D" w:rsidR="00BD7F32" w:rsidRPr="00693F88" w:rsidRDefault="00793BE6" w:rsidP="00693F88">
            <w:pPr>
              <w:rPr>
                <w:rFonts w:ascii="Arial" w:hAnsi="Arial" w:cs="Arial"/>
                <w:sz w:val="20"/>
                <w:szCs w:val="20"/>
              </w:rPr>
            </w:pPr>
            <w:r>
              <w:rPr>
                <w:rFonts w:ascii="Arial" w:hAnsi="Arial" w:cs="Arial"/>
                <w:sz w:val="20"/>
                <w:szCs w:val="20"/>
              </w:rPr>
              <w:t xml:space="preserve">Can we extend the lead time for some of the cisterns we offer? </w:t>
            </w:r>
          </w:p>
        </w:tc>
        <w:tc>
          <w:tcPr>
            <w:tcW w:w="1291" w:type="pct"/>
          </w:tcPr>
          <w:p w14:paraId="0DD735F8" w14:textId="59644267" w:rsidR="00BD7F32" w:rsidRPr="00693F88" w:rsidRDefault="00793BE6" w:rsidP="00BD7F32">
            <w:pPr>
              <w:rPr>
                <w:rFonts w:ascii="Arial" w:hAnsi="Arial" w:cs="Arial"/>
                <w:sz w:val="20"/>
                <w:szCs w:val="20"/>
              </w:rPr>
            </w:pPr>
            <w:r>
              <w:rPr>
                <w:rFonts w:ascii="Arial" w:hAnsi="Arial" w:cs="Arial"/>
                <w:sz w:val="20"/>
                <w:szCs w:val="20"/>
              </w:rPr>
              <w:t xml:space="preserve">Yes. </w:t>
            </w:r>
          </w:p>
        </w:tc>
        <w:tc>
          <w:tcPr>
            <w:tcW w:w="1285" w:type="pct"/>
          </w:tcPr>
          <w:p w14:paraId="143E2611" w14:textId="25CE6497" w:rsidR="00693F88" w:rsidRPr="00693F88" w:rsidRDefault="00793BE6" w:rsidP="00693F88">
            <w:pPr>
              <w:rPr>
                <w:rFonts w:ascii="Arial" w:hAnsi="Arial" w:cs="Arial"/>
                <w:sz w:val="20"/>
                <w:szCs w:val="20"/>
              </w:rPr>
            </w:pPr>
            <w:r>
              <w:rPr>
                <w:rFonts w:ascii="Arial" w:hAnsi="Arial" w:cs="Arial"/>
                <w:sz w:val="20"/>
                <w:szCs w:val="20"/>
              </w:rPr>
              <w:t xml:space="preserve">Strike the required </w:t>
            </w:r>
            <w:proofErr w:type="gramStart"/>
            <w:r>
              <w:rPr>
                <w:rFonts w:ascii="Arial" w:hAnsi="Arial" w:cs="Arial"/>
                <w:sz w:val="20"/>
                <w:szCs w:val="20"/>
              </w:rPr>
              <w:t>14 day</w:t>
            </w:r>
            <w:proofErr w:type="gramEnd"/>
            <w:r>
              <w:rPr>
                <w:rFonts w:ascii="Arial" w:hAnsi="Arial" w:cs="Arial"/>
                <w:sz w:val="20"/>
                <w:szCs w:val="20"/>
              </w:rPr>
              <w:t xml:space="preserve"> lead time and make it a 30 day lead time. </w:t>
            </w:r>
          </w:p>
        </w:tc>
      </w:tr>
      <w:tr w:rsidR="00BD7F32" w:rsidRPr="00693F88" w14:paraId="65F2F207" w14:textId="77777777" w:rsidTr="00BD7F32">
        <w:tc>
          <w:tcPr>
            <w:tcW w:w="231" w:type="pct"/>
          </w:tcPr>
          <w:p w14:paraId="539BB492"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3</w:t>
            </w:r>
          </w:p>
        </w:tc>
        <w:tc>
          <w:tcPr>
            <w:tcW w:w="451" w:type="pct"/>
          </w:tcPr>
          <w:p w14:paraId="176B38BB" w14:textId="3C27C7D9" w:rsidR="00BD7F32" w:rsidRPr="00693F88" w:rsidRDefault="00793BE6" w:rsidP="00BD7F32">
            <w:pPr>
              <w:jc w:val="center"/>
              <w:rPr>
                <w:rFonts w:ascii="Arial" w:hAnsi="Arial" w:cs="Arial"/>
                <w:sz w:val="20"/>
                <w:szCs w:val="20"/>
              </w:rPr>
            </w:pPr>
            <w:r>
              <w:rPr>
                <w:rFonts w:ascii="Arial" w:hAnsi="Arial" w:cs="Arial"/>
                <w:sz w:val="20"/>
                <w:szCs w:val="20"/>
              </w:rPr>
              <w:t>11/5/2019</w:t>
            </w:r>
          </w:p>
        </w:tc>
        <w:tc>
          <w:tcPr>
            <w:tcW w:w="451" w:type="pct"/>
          </w:tcPr>
          <w:p w14:paraId="076C22CC" w14:textId="6D443A00" w:rsidR="00BD7F32" w:rsidRPr="00693F88" w:rsidRDefault="00793BE6" w:rsidP="00BD7F32">
            <w:pPr>
              <w:jc w:val="center"/>
              <w:rPr>
                <w:rFonts w:ascii="Arial" w:hAnsi="Arial" w:cs="Arial"/>
                <w:sz w:val="20"/>
                <w:szCs w:val="20"/>
              </w:rPr>
            </w:pPr>
            <w:r>
              <w:rPr>
                <w:rFonts w:ascii="Arial" w:hAnsi="Arial" w:cs="Arial"/>
                <w:sz w:val="20"/>
                <w:szCs w:val="20"/>
              </w:rPr>
              <w:t>11/7/2019</w:t>
            </w:r>
          </w:p>
        </w:tc>
        <w:tc>
          <w:tcPr>
            <w:tcW w:w="1291" w:type="pct"/>
          </w:tcPr>
          <w:p w14:paraId="5A7F9CD0" w14:textId="38F382C1" w:rsidR="00BD7F32" w:rsidRPr="00693F88" w:rsidRDefault="00793BE6" w:rsidP="00BD7F32">
            <w:pPr>
              <w:rPr>
                <w:rFonts w:ascii="Arial" w:hAnsi="Arial" w:cs="Arial"/>
                <w:sz w:val="20"/>
                <w:szCs w:val="20"/>
              </w:rPr>
            </w:pPr>
            <w:r>
              <w:rPr>
                <w:rFonts w:ascii="Arial" w:hAnsi="Arial" w:cs="Arial"/>
                <w:sz w:val="20"/>
                <w:szCs w:val="20"/>
              </w:rPr>
              <w:t xml:space="preserve">It looks like the number of cisterns purchased by the City is declining. Is this due </w:t>
            </w:r>
            <w:r w:rsidR="00487071">
              <w:rPr>
                <w:rFonts w:ascii="Arial" w:hAnsi="Arial" w:cs="Arial"/>
                <w:sz w:val="20"/>
                <w:szCs w:val="20"/>
              </w:rPr>
              <w:t>to the vendor’s availability issues?</w:t>
            </w:r>
            <w:r>
              <w:rPr>
                <w:rFonts w:ascii="Arial" w:hAnsi="Arial" w:cs="Arial"/>
                <w:sz w:val="20"/>
                <w:szCs w:val="20"/>
              </w:rPr>
              <w:t xml:space="preserve"> </w:t>
            </w:r>
          </w:p>
        </w:tc>
        <w:tc>
          <w:tcPr>
            <w:tcW w:w="1291" w:type="pct"/>
          </w:tcPr>
          <w:p w14:paraId="06F4E54D" w14:textId="77777777" w:rsidR="00487071" w:rsidRPr="00487071" w:rsidRDefault="00487071" w:rsidP="00487071">
            <w:pPr>
              <w:rPr>
                <w:rFonts w:ascii="Arial" w:hAnsi="Arial" w:cs="Arial"/>
                <w:sz w:val="20"/>
                <w:szCs w:val="20"/>
              </w:rPr>
            </w:pPr>
            <w:r w:rsidRPr="00487071">
              <w:rPr>
                <w:rFonts w:ascii="Arial" w:hAnsi="Arial" w:cs="Arial"/>
                <w:sz w:val="20"/>
                <w:szCs w:val="20"/>
              </w:rPr>
              <w:t>The number of cisterns bought by the Conservation Corps has declined, but we will be pursuing a complimentary effort whereby SPU will also buy cisterns and store them in the city so that we may have stock in hand.  This stock could be managed by the Corps or not depending upon what works for everyone.  Some of our contractors buy the cisterns direct from manufacturers and so reduce the amount bought by the Corps.  We hope we will see an uptick in installations in the coming year.</w:t>
            </w:r>
          </w:p>
          <w:p w14:paraId="6CAFB3F2" w14:textId="77777777" w:rsidR="00BD7F32" w:rsidRPr="00487071" w:rsidRDefault="00BD7F32" w:rsidP="00BD7F32">
            <w:pPr>
              <w:rPr>
                <w:rFonts w:ascii="Arial" w:hAnsi="Arial" w:cs="Arial"/>
                <w:sz w:val="20"/>
                <w:szCs w:val="20"/>
              </w:rPr>
            </w:pPr>
          </w:p>
        </w:tc>
        <w:tc>
          <w:tcPr>
            <w:tcW w:w="1285" w:type="pct"/>
          </w:tcPr>
          <w:p w14:paraId="2B9749B2" w14:textId="77777777" w:rsidR="00AE3065" w:rsidRPr="00693F88" w:rsidRDefault="00AE3065" w:rsidP="00AE3065">
            <w:pPr>
              <w:rPr>
                <w:rFonts w:ascii="Arial" w:hAnsi="Arial" w:cs="Arial"/>
                <w:sz w:val="20"/>
                <w:szCs w:val="20"/>
              </w:rPr>
            </w:pPr>
          </w:p>
        </w:tc>
      </w:tr>
      <w:tr w:rsidR="00BD7F32" w:rsidRPr="00693F88" w14:paraId="701B4421" w14:textId="77777777" w:rsidTr="00BD7F32">
        <w:tc>
          <w:tcPr>
            <w:tcW w:w="231" w:type="pct"/>
          </w:tcPr>
          <w:p w14:paraId="343BD182"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4</w:t>
            </w:r>
          </w:p>
        </w:tc>
        <w:tc>
          <w:tcPr>
            <w:tcW w:w="451" w:type="pct"/>
          </w:tcPr>
          <w:p w14:paraId="75E12F55" w14:textId="7A901E7E" w:rsidR="00BD7F32" w:rsidRPr="00693F88" w:rsidRDefault="001765ED" w:rsidP="00BD7F32">
            <w:pPr>
              <w:jc w:val="center"/>
              <w:rPr>
                <w:rFonts w:ascii="Arial" w:hAnsi="Arial" w:cs="Arial"/>
                <w:sz w:val="20"/>
                <w:szCs w:val="20"/>
              </w:rPr>
            </w:pPr>
            <w:r>
              <w:rPr>
                <w:rFonts w:ascii="Arial" w:hAnsi="Arial" w:cs="Arial"/>
                <w:sz w:val="20"/>
                <w:szCs w:val="20"/>
              </w:rPr>
              <w:t>11/7/2019</w:t>
            </w:r>
          </w:p>
        </w:tc>
        <w:tc>
          <w:tcPr>
            <w:tcW w:w="451" w:type="pct"/>
          </w:tcPr>
          <w:p w14:paraId="5AE1B82E" w14:textId="66D1A142" w:rsidR="00BD7F32" w:rsidRPr="00693F88" w:rsidRDefault="001765ED" w:rsidP="00BD7F32">
            <w:pPr>
              <w:jc w:val="center"/>
              <w:rPr>
                <w:rFonts w:ascii="Arial" w:hAnsi="Arial" w:cs="Arial"/>
                <w:sz w:val="20"/>
                <w:szCs w:val="20"/>
              </w:rPr>
            </w:pPr>
            <w:r>
              <w:rPr>
                <w:rFonts w:ascii="Arial" w:hAnsi="Arial" w:cs="Arial"/>
                <w:sz w:val="20"/>
                <w:szCs w:val="20"/>
              </w:rPr>
              <w:t>11/12/2019</w:t>
            </w:r>
          </w:p>
        </w:tc>
        <w:tc>
          <w:tcPr>
            <w:tcW w:w="1291" w:type="pct"/>
          </w:tcPr>
          <w:p w14:paraId="2063908F" w14:textId="729058E5" w:rsidR="00BD7F32" w:rsidRPr="001765ED" w:rsidRDefault="001765ED" w:rsidP="00BD7F32">
            <w:pPr>
              <w:rPr>
                <w:rFonts w:ascii="Arial" w:hAnsi="Arial" w:cs="Arial"/>
                <w:sz w:val="22"/>
                <w:szCs w:val="22"/>
              </w:rPr>
            </w:pPr>
            <w:r w:rsidRPr="001765ED">
              <w:rPr>
                <w:rFonts w:ascii="Arial" w:hAnsi="Arial" w:cs="Arial"/>
                <w:sz w:val="22"/>
                <w:szCs w:val="22"/>
              </w:rPr>
              <w:t xml:space="preserve">Would the City be flexible on the price hold in the initial 2 years and lead times? We are reluctant to </w:t>
            </w:r>
            <w:r w:rsidRPr="001765ED">
              <w:rPr>
                <w:rFonts w:ascii="Arial" w:hAnsi="Arial" w:cs="Arial"/>
                <w:sz w:val="22"/>
                <w:szCs w:val="22"/>
              </w:rPr>
              <w:lastRenderedPageBreak/>
              <w:t>sign off on anything less than 6 weeks for lead times.</w:t>
            </w:r>
          </w:p>
        </w:tc>
        <w:tc>
          <w:tcPr>
            <w:tcW w:w="1291" w:type="pct"/>
          </w:tcPr>
          <w:p w14:paraId="26AD7B3E" w14:textId="253FEBF7" w:rsidR="00BD7F32" w:rsidRPr="001765ED" w:rsidRDefault="001765ED" w:rsidP="00BD7F32">
            <w:pPr>
              <w:rPr>
                <w:rFonts w:ascii="Arial" w:hAnsi="Arial" w:cs="Arial"/>
                <w:sz w:val="22"/>
                <w:szCs w:val="22"/>
              </w:rPr>
            </w:pPr>
            <w:r w:rsidRPr="001765ED">
              <w:rPr>
                <w:rFonts w:ascii="Arial" w:hAnsi="Arial" w:cs="Arial"/>
                <w:sz w:val="22"/>
                <w:szCs w:val="22"/>
              </w:rPr>
              <w:lastRenderedPageBreak/>
              <w:t xml:space="preserve">Yes, we are willing to change the terms to allow for a price increase with 90 days notification once per </w:t>
            </w:r>
            <w:r w:rsidRPr="001765ED">
              <w:rPr>
                <w:rFonts w:ascii="Arial" w:hAnsi="Arial" w:cs="Arial"/>
                <w:sz w:val="22"/>
                <w:szCs w:val="22"/>
              </w:rPr>
              <w:lastRenderedPageBreak/>
              <w:t xml:space="preserve">year. We are also willing to increase lead times to six weeks. </w:t>
            </w:r>
          </w:p>
        </w:tc>
        <w:tc>
          <w:tcPr>
            <w:tcW w:w="1285" w:type="pct"/>
          </w:tcPr>
          <w:p w14:paraId="14CB57C8" w14:textId="3FB75155" w:rsidR="001765ED" w:rsidRPr="001765ED" w:rsidRDefault="001765ED" w:rsidP="00BD7F32">
            <w:pPr>
              <w:rPr>
                <w:rFonts w:ascii="Arial" w:hAnsi="Arial" w:cs="Arial"/>
                <w:sz w:val="22"/>
                <w:szCs w:val="22"/>
              </w:rPr>
            </w:pPr>
            <w:r w:rsidRPr="001765ED">
              <w:rPr>
                <w:rFonts w:ascii="Arial" w:hAnsi="Arial" w:cs="Arial"/>
                <w:sz w:val="22"/>
                <w:szCs w:val="22"/>
              </w:rPr>
              <w:lastRenderedPageBreak/>
              <w:t xml:space="preserve">In the terms and conditions document, provision 14. Pricing, Letter D, strike two years and replace with one year from the </w:t>
            </w:r>
            <w:r w:rsidRPr="001765ED">
              <w:rPr>
                <w:rFonts w:ascii="Arial" w:hAnsi="Arial" w:cs="Arial"/>
                <w:sz w:val="22"/>
                <w:szCs w:val="22"/>
              </w:rPr>
              <w:lastRenderedPageBreak/>
              <w:t xml:space="preserve">following language: Requests by the Contractor to increase pricing shall be no sooner than two years after the execution of the </w:t>
            </w:r>
            <w:proofErr w:type="gramStart"/>
            <w:r w:rsidRPr="001765ED">
              <w:rPr>
                <w:rFonts w:ascii="Arial" w:hAnsi="Arial" w:cs="Arial"/>
                <w:sz w:val="22"/>
                <w:szCs w:val="22"/>
              </w:rPr>
              <w:t>contract,.</w:t>
            </w:r>
            <w:proofErr w:type="gramEnd"/>
            <w:r w:rsidRPr="001765ED">
              <w:rPr>
                <w:rFonts w:ascii="Arial" w:hAnsi="Arial" w:cs="Arial"/>
                <w:sz w:val="22"/>
                <w:szCs w:val="22"/>
              </w:rPr>
              <w:t xml:space="preserve"> </w:t>
            </w:r>
          </w:p>
          <w:p w14:paraId="25A8B6A3" w14:textId="77777777" w:rsidR="001765ED" w:rsidRPr="001765ED" w:rsidRDefault="001765ED" w:rsidP="00BD7F32">
            <w:pPr>
              <w:rPr>
                <w:rFonts w:ascii="Arial" w:hAnsi="Arial" w:cs="Arial"/>
                <w:sz w:val="22"/>
                <w:szCs w:val="22"/>
              </w:rPr>
            </w:pPr>
          </w:p>
          <w:p w14:paraId="692C84F0" w14:textId="57AA07C6" w:rsidR="001765ED" w:rsidRPr="001765ED" w:rsidRDefault="001765ED" w:rsidP="00BD7F32">
            <w:pPr>
              <w:rPr>
                <w:rFonts w:ascii="Arial" w:hAnsi="Arial" w:cs="Arial"/>
                <w:sz w:val="22"/>
                <w:szCs w:val="22"/>
              </w:rPr>
            </w:pPr>
            <w:r w:rsidRPr="001765ED">
              <w:rPr>
                <w:rFonts w:ascii="Arial" w:hAnsi="Arial" w:cs="Arial"/>
                <w:sz w:val="22"/>
                <w:szCs w:val="22"/>
              </w:rPr>
              <w:t xml:space="preserve">Strike the requested </w:t>
            </w:r>
            <w:proofErr w:type="gramStart"/>
            <w:r w:rsidRPr="001765ED">
              <w:rPr>
                <w:rFonts w:ascii="Arial" w:hAnsi="Arial" w:cs="Arial"/>
                <w:sz w:val="22"/>
                <w:szCs w:val="22"/>
              </w:rPr>
              <w:t>30 day</w:t>
            </w:r>
            <w:proofErr w:type="gramEnd"/>
            <w:r w:rsidRPr="001765ED">
              <w:rPr>
                <w:rFonts w:ascii="Arial" w:hAnsi="Arial" w:cs="Arial"/>
                <w:sz w:val="22"/>
                <w:szCs w:val="22"/>
              </w:rPr>
              <w:t xml:space="preserve"> lead time and make it a 6 week lead time. </w:t>
            </w:r>
          </w:p>
          <w:p w14:paraId="2BC0E67B" w14:textId="77777777" w:rsidR="001765ED" w:rsidRPr="001765ED" w:rsidRDefault="001765ED" w:rsidP="00BD7F32">
            <w:pPr>
              <w:rPr>
                <w:rFonts w:ascii="Arial" w:hAnsi="Arial" w:cs="Arial"/>
                <w:sz w:val="22"/>
                <w:szCs w:val="22"/>
              </w:rPr>
            </w:pPr>
          </w:p>
          <w:p w14:paraId="685DC353" w14:textId="6BF4DCA0" w:rsidR="001765ED" w:rsidRPr="001765ED" w:rsidRDefault="001765ED" w:rsidP="00BD7F32">
            <w:pPr>
              <w:rPr>
                <w:rFonts w:ascii="Arial" w:hAnsi="Arial" w:cs="Arial"/>
                <w:sz w:val="22"/>
                <w:szCs w:val="22"/>
              </w:rPr>
            </w:pPr>
          </w:p>
        </w:tc>
      </w:tr>
      <w:tr w:rsidR="00BD7F32" w:rsidRPr="00693F88" w14:paraId="6B0EF47D" w14:textId="77777777" w:rsidTr="00BD7F32">
        <w:tc>
          <w:tcPr>
            <w:tcW w:w="231" w:type="pct"/>
          </w:tcPr>
          <w:p w14:paraId="6111A54A"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lastRenderedPageBreak/>
              <w:t>5</w:t>
            </w:r>
          </w:p>
        </w:tc>
        <w:tc>
          <w:tcPr>
            <w:tcW w:w="451" w:type="pct"/>
          </w:tcPr>
          <w:p w14:paraId="7CFEF919" w14:textId="77777777" w:rsidR="00BD7F32" w:rsidRPr="00693F88" w:rsidRDefault="00BD7F32" w:rsidP="00BD7F32">
            <w:pPr>
              <w:jc w:val="center"/>
              <w:rPr>
                <w:rFonts w:ascii="Arial" w:hAnsi="Arial" w:cs="Arial"/>
                <w:sz w:val="20"/>
                <w:szCs w:val="20"/>
              </w:rPr>
            </w:pPr>
          </w:p>
        </w:tc>
        <w:tc>
          <w:tcPr>
            <w:tcW w:w="451" w:type="pct"/>
          </w:tcPr>
          <w:p w14:paraId="5CA71F87" w14:textId="77777777" w:rsidR="00BD7F32" w:rsidRPr="00693F88" w:rsidRDefault="00BD7F32" w:rsidP="00BD7F32">
            <w:pPr>
              <w:jc w:val="center"/>
              <w:rPr>
                <w:rFonts w:ascii="Arial" w:hAnsi="Arial" w:cs="Arial"/>
                <w:sz w:val="20"/>
                <w:szCs w:val="20"/>
              </w:rPr>
            </w:pPr>
          </w:p>
        </w:tc>
        <w:tc>
          <w:tcPr>
            <w:tcW w:w="1291" w:type="pct"/>
          </w:tcPr>
          <w:p w14:paraId="12716A2B" w14:textId="77777777" w:rsidR="00BD7F32" w:rsidRPr="00693F88" w:rsidRDefault="00BD7F32" w:rsidP="00BD7F32">
            <w:pPr>
              <w:rPr>
                <w:rFonts w:ascii="Arial" w:hAnsi="Arial" w:cs="Arial"/>
                <w:sz w:val="20"/>
                <w:szCs w:val="20"/>
              </w:rPr>
            </w:pPr>
          </w:p>
        </w:tc>
        <w:tc>
          <w:tcPr>
            <w:tcW w:w="1291" w:type="pct"/>
          </w:tcPr>
          <w:p w14:paraId="2402AB38" w14:textId="77777777" w:rsidR="00BD7F32" w:rsidRPr="00693F88" w:rsidRDefault="00BD7F32" w:rsidP="00BD7F32">
            <w:pPr>
              <w:rPr>
                <w:rFonts w:ascii="Arial" w:hAnsi="Arial" w:cs="Arial"/>
                <w:color w:val="FF0000"/>
                <w:sz w:val="20"/>
                <w:szCs w:val="20"/>
              </w:rPr>
            </w:pPr>
          </w:p>
        </w:tc>
        <w:tc>
          <w:tcPr>
            <w:tcW w:w="1285" w:type="pct"/>
          </w:tcPr>
          <w:p w14:paraId="156F54A5" w14:textId="77777777" w:rsidR="00BD7F32" w:rsidRPr="00693F88" w:rsidRDefault="00BD7F32" w:rsidP="00BD7F32">
            <w:pPr>
              <w:rPr>
                <w:rFonts w:ascii="Arial" w:hAnsi="Arial" w:cs="Arial"/>
                <w:sz w:val="20"/>
                <w:szCs w:val="20"/>
              </w:rPr>
            </w:pPr>
          </w:p>
        </w:tc>
      </w:tr>
      <w:tr w:rsidR="00BD7F32" w:rsidRPr="00693F88" w14:paraId="6512F4EF" w14:textId="77777777" w:rsidTr="00BD7F32">
        <w:tc>
          <w:tcPr>
            <w:tcW w:w="231" w:type="pct"/>
          </w:tcPr>
          <w:p w14:paraId="37C6423E"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6</w:t>
            </w:r>
          </w:p>
        </w:tc>
        <w:tc>
          <w:tcPr>
            <w:tcW w:w="451" w:type="pct"/>
          </w:tcPr>
          <w:p w14:paraId="4BE80E7A" w14:textId="77777777" w:rsidR="00BD7F32" w:rsidRPr="00693F88" w:rsidRDefault="00BD7F32" w:rsidP="00BD7F32">
            <w:pPr>
              <w:jc w:val="center"/>
              <w:rPr>
                <w:rFonts w:ascii="Arial" w:hAnsi="Arial" w:cs="Arial"/>
                <w:sz w:val="20"/>
                <w:szCs w:val="20"/>
              </w:rPr>
            </w:pPr>
          </w:p>
        </w:tc>
        <w:tc>
          <w:tcPr>
            <w:tcW w:w="451" w:type="pct"/>
          </w:tcPr>
          <w:p w14:paraId="208042E0" w14:textId="77777777" w:rsidR="00BD7F32" w:rsidRPr="00693F88" w:rsidRDefault="00BD7F32" w:rsidP="00BD7F32">
            <w:pPr>
              <w:jc w:val="center"/>
              <w:rPr>
                <w:rFonts w:ascii="Arial" w:hAnsi="Arial" w:cs="Arial"/>
                <w:sz w:val="20"/>
                <w:szCs w:val="20"/>
              </w:rPr>
            </w:pPr>
          </w:p>
        </w:tc>
        <w:tc>
          <w:tcPr>
            <w:tcW w:w="1291" w:type="pct"/>
          </w:tcPr>
          <w:p w14:paraId="73925C12" w14:textId="77777777" w:rsidR="00BD7F32" w:rsidRPr="00693F88" w:rsidRDefault="00BD7F32" w:rsidP="00BD7F32">
            <w:pPr>
              <w:rPr>
                <w:rFonts w:ascii="Arial" w:hAnsi="Arial" w:cs="Arial"/>
                <w:color w:val="FF0000"/>
                <w:sz w:val="20"/>
                <w:szCs w:val="20"/>
              </w:rPr>
            </w:pPr>
          </w:p>
        </w:tc>
        <w:tc>
          <w:tcPr>
            <w:tcW w:w="1291" w:type="pct"/>
          </w:tcPr>
          <w:p w14:paraId="50E3106E" w14:textId="77777777" w:rsidR="00BD7F32" w:rsidRPr="00693F88" w:rsidRDefault="00BD7F32" w:rsidP="00BD7F32">
            <w:pPr>
              <w:rPr>
                <w:rFonts w:ascii="Arial" w:hAnsi="Arial" w:cs="Arial"/>
                <w:sz w:val="20"/>
                <w:szCs w:val="20"/>
              </w:rPr>
            </w:pPr>
          </w:p>
        </w:tc>
        <w:tc>
          <w:tcPr>
            <w:tcW w:w="1285" w:type="pct"/>
          </w:tcPr>
          <w:p w14:paraId="31FA2966" w14:textId="77777777" w:rsidR="00BD7F32" w:rsidRPr="00693F88" w:rsidRDefault="00BD7F32" w:rsidP="00BD7F32">
            <w:pPr>
              <w:rPr>
                <w:rFonts w:ascii="Arial" w:hAnsi="Arial" w:cs="Arial"/>
                <w:color w:val="FF0000"/>
                <w:sz w:val="20"/>
                <w:szCs w:val="20"/>
              </w:rPr>
            </w:pPr>
          </w:p>
        </w:tc>
      </w:tr>
      <w:tr w:rsidR="00BD7F32" w:rsidRPr="00693F88" w14:paraId="74F198A5" w14:textId="77777777" w:rsidTr="00BD7F32">
        <w:tc>
          <w:tcPr>
            <w:tcW w:w="231" w:type="pct"/>
          </w:tcPr>
          <w:p w14:paraId="234B6E96"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7</w:t>
            </w:r>
          </w:p>
        </w:tc>
        <w:tc>
          <w:tcPr>
            <w:tcW w:w="451" w:type="pct"/>
          </w:tcPr>
          <w:p w14:paraId="1FDE2A57" w14:textId="77777777" w:rsidR="00BD7F32" w:rsidRPr="00693F88" w:rsidRDefault="00BD7F32" w:rsidP="00BD7F32">
            <w:pPr>
              <w:jc w:val="center"/>
              <w:rPr>
                <w:rFonts w:ascii="Arial" w:hAnsi="Arial" w:cs="Arial"/>
                <w:sz w:val="20"/>
                <w:szCs w:val="20"/>
              </w:rPr>
            </w:pPr>
          </w:p>
        </w:tc>
        <w:tc>
          <w:tcPr>
            <w:tcW w:w="451" w:type="pct"/>
          </w:tcPr>
          <w:p w14:paraId="290B07C6" w14:textId="77777777" w:rsidR="00BD7F32" w:rsidRPr="00693F88" w:rsidRDefault="00BD7F32" w:rsidP="00BD7F32">
            <w:pPr>
              <w:jc w:val="center"/>
              <w:rPr>
                <w:rFonts w:ascii="Arial" w:hAnsi="Arial" w:cs="Arial"/>
                <w:sz w:val="20"/>
                <w:szCs w:val="20"/>
              </w:rPr>
            </w:pPr>
          </w:p>
        </w:tc>
        <w:tc>
          <w:tcPr>
            <w:tcW w:w="1291" w:type="pct"/>
          </w:tcPr>
          <w:p w14:paraId="27360B4D" w14:textId="77777777" w:rsidR="00BD7F32" w:rsidRPr="00693F88" w:rsidRDefault="00BD7F32" w:rsidP="00BD7F32">
            <w:pPr>
              <w:rPr>
                <w:rFonts w:ascii="Arial" w:hAnsi="Arial" w:cs="Arial"/>
                <w:sz w:val="20"/>
                <w:szCs w:val="20"/>
              </w:rPr>
            </w:pPr>
          </w:p>
        </w:tc>
        <w:tc>
          <w:tcPr>
            <w:tcW w:w="1291" w:type="pct"/>
          </w:tcPr>
          <w:p w14:paraId="5F5C50AD" w14:textId="77777777" w:rsidR="00BD7F32" w:rsidRPr="00693F88" w:rsidRDefault="00BD7F32" w:rsidP="00BD7F32">
            <w:pPr>
              <w:rPr>
                <w:rFonts w:ascii="Arial" w:hAnsi="Arial" w:cs="Arial"/>
                <w:sz w:val="20"/>
                <w:szCs w:val="20"/>
              </w:rPr>
            </w:pPr>
          </w:p>
        </w:tc>
        <w:tc>
          <w:tcPr>
            <w:tcW w:w="1285" w:type="pct"/>
          </w:tcPr>
          <w:p w14:paraId="738FF687" w14:textId="77777777" w:rsidR="00BD7F32" w:rsidRPr="00693F88" w:rsidRDefault="00BD7F32" w:rsidP="00BD7F32">
            <w:pPr>
              <w:pStyle w:val="ListParagraph"/>
              <w:autoSpaceDE w:val="0"/>
              <w:autoSpaceDN w:val="0"/>
              <w:adjustRightInd w:val="0"/>
              <w:ind w:left="0"/>
              <w:contextualSpacing/>
              <w:rPr>
                <w:rFonts w:ascii="Arial" w:hAnsi="Arial" w:cs="Arial"/>
                <w:sz w:val="20"/>
                <w:szCs w:val="20"/>
              </w:rPr>
            </w:pPr>
          </w:p>
        </w:tc>
      </w:tr>
      <w:tr w:rsidR="00BD7F32" w:rsidRPr="00693F88" w14:paraId="04B77767" w14:textId="77777777" w:rsidTr="00BD7F32">
        <w:tc>
          <w:tcPr>
            <w:tcW w:w="231" w:type="pct"/>
          </w:tcPr>
          <w:p w14:paraId="7379D8AA"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8</w:t>
            </w:r>
          </w:p>
        </w:tc>
        <w:tc>
          <w:tcPr>
            <w:tcW w:w="451" w:type="pct"/>
          </w:tcPr>
          <w:p w14:paraId="2479F329" w14:textId="77777777" w:rsidR="00BD7F32" w:rsidRPr="00693F88" w:rsidRDefault="00BD7F32" w:rsidP="00BD7F32">
            <w:pPr>
              <w:jc w:val="center"/>
              <w:rPr>
                <w:rFonts w:ascii="Arial" w:hAnsi="Arial" w:cs="Arial"/>
                <w:sz w:val="20"/>
                <w:szCs w:val="20"/>
              </w:rPr>
            </w:pPr>
          </w:p>
        </w:tc>
        <w:tc>
          <w:tcPr>
            <w:tcW w:w="451" w:type="pct"/>
          </w:tcPr>
          <w:p w14:paraId="75723A0B" w14:textId="77777777" w:rsidR="00BD7F32" w:rsidRPr="00693F88" w:rsidRDefault="00BD7F32" w:rsidP="00BD7F32">
            <w:pPr>
              <w:jc w:val="center"/>
              <w:rPr>
                <w:rFonts w:ascii="Arial" w:hAnsi="Arial" w:cs="Arial"/>
                <w:sz w:val="20"/>
                <w:szCs w:val="20"/>
              </w:rPr>
            </w:pPr>
          </w:p>
        </w:tc>
        <w:tc>
          <w:tcPr>
            <w:tcW w:w="1291" w:type="pct"/>
          </w:tcPr>
          <w:p w14:paraId="3A29A325" w14:textId="77777777" w:rsidR="00BD7F32" w:rsidRPr="00693F88" w:rsidRDefault="00BD7F32" w:rsidP="00BD7F32">
            <w:pPr>
              <w:rPr>
                <w:rFonts w:ascii="Arial" w:hAnsi="Arial" w:cs="Arial"/>
                <w:sz w:val="20"/>
                <w:szCs w:val="20"/>
              </w:rPr>
            </w:pPr>
          </w:p>
        </w:tc>
        <w:tc>
          <w:tcPr>
            <w:tcW w:w="1291" w:type="pct"/>
          </w:tcPr>
          <w:p w14:paraId="6A6492B0" w14:textId="77777777" w:rsidR="00BD7F32" w:rsidRPr="00693F88" w:rsidRDefault="00BD7F32" w:rsidP="00BD7F32">
            <w:pPr>
              <w:rPr>
                <w:rFonts w:ascii="Arial" w:hAnsi="Arial" w:cs="Arial"/>
                <w:sz w:val="20"/>
                <w:szCs w:val="20"/>
              </w:rPr>
            </w:pPr>
          </w:p>
        </w:tc>
        <w:tc>
          <w:tcPr>
            <w:tcW w:w="1285" w:type="pct"/>
          </w:tcPr>
          <w:p w14:paraId="2F5C5862" w14:textId="77777777" w:rsidR="00BD7F32" w:rsidRPr="00693F88" w:rsidRDefault="00BD7F32" w:rsidP="00BD7F32">
            <w:pPr>
              <w:rPr>
                <w:rFonts w:ascii="Arial" w:hAnsi="Arial" w:cs="Arial"/>
                <w:sz w:val="20"/>
                <w:szCs w:val="20"/>
              </w:rPr>
            </w:pPr>
          </w:p>
        </w:tc>
      </w:tr>
      <w:tr w:rsidR="00BD7F32" w:rsidRPr="00693F88" w14:paraId="653B26FA" w14:textId="77777777" w:rsidTr="00BD7F32">
        <w:tc>
          <w:tcPr>
            <w:tcW w:w="231" w:type="pct"/>
          </w:tcPr>
          <w:p w14:paraId="0D6C6F0E"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9</w:t>
            </w:r>
          </w:p>
        </w:tc>
        <w:tc>
          <w:tcPr>
            <w:tcW w:w="451" w:type="pct"/>
          </w:tcPr>
          <w:p w14:paraId="13ED2E40" w14:textId="77777777" w:rsidR="00BD7F32" w:rsidRPr="00693F88" w:rsidRDefault="00BD7F32" w:rsidP="00BD7F32">
            <w:pPr>
              <w:jc w:val="center"/>
              <w:rPr>
                <w:rFonts w:ascii="Arial" w:hAnsi="Arial" w:cs="Arial"/>
                <w:sz w:val="20"/>
                <w:szCs w:val="20"/>
              </w:rPr>
            </w:pPr>
          </w:p>
        </w:tc>
        <w:tc>
          <w:tcPr>
            <w:tcW w:w="451" w:type="pct"/>
          </w:tcPr>
          <w:p w14:paraId="0D140FA4" w14:textId="77777777" w:rsidR="00BD7F32" w:rsidRPr="00693F88" w:rsidRDefault="00BD7F32" w:rsidP="00BD7F32">
            <w:pPr>
              <w:jc w:val="center"/>
              <w:rPr>
                <w:rFonts w:ascii="Arial" w:hAnsi="Arial" w:cs="Arial"/>
                <w:sz w:val="20"/>
                <w:szCs w:val="20"/>
              </w:rPr>
            </w:pPr>
          </w:p>
        </w:tc>
        <w:tc>
          <w:tcPr>
            <w:tcW w:w="1291" w:type="pct"/>
          </w:tcPr>
          <w:p w14:paraId="55A8B781" w14:textId="77777777" w:rsidR="00BD7F32" w:rsidRPr="00693F88" w:rsidRDefault="00BD7F32" w:rsidP="00BD7F32">
            <w:pPr>
              <w:rPr>
                <w:rFonts w:ascii="Arial" w:hAnsi="Arial" w:cs="Arial"/>
                <w:sz w:val="20"/>
                <w:szCs w:val="20"/>
              </w:rPr>
            </w:pPr>
          </w:p>
        </w:tc>
        <w:tc>
          <w:tcPr>
            <w:tcW w:w="1291" w:type="pct"/>
          </w:tcPr>
          <w:p w14:paraId="4494C128" w14:textId="77777777" w:rsidR="00BD7F32" w:rsidRPr="00693F88" w:rsidRDefault="00BD7F32" w:rsidP="00BD7F32">
            <w:pPr>
              <w:rPr>
                <w:rFonts w:ascii="Arial" w:hAnsi="Arial" w:cs="Arial"/>
                <w:sz w:val="20"/>
                <w:szCs w:val="20"/>
                <w:highlight w:val="yellow"/>
              </w:rPr>
            </w:pPr>
          </w:p>
        </w:tc>
        <w:tc>
          <w:tcPr>
            <w:tcW w:w="1285" w:type="pct"/>
          </w:tcPr>
          <w:p w14:paraId="19C2E796" w14:textId="77777777" w:rsidR="00BD7F32" w:rsidRPr="00693F88" w:rsidRDefault="00BD7F32" w:rsidP="00BD7F32">
            <w:pPr>
              <w:rPr>
                <w:rFonts w:ascii="Arial" w:hAnsi="Arial" w:cs="Arial"/>
                <w:color w:val="FF0000"/>
                <w:sz w:val="20"/>
                <w:szCs w:val="20"/>
              </w:rPr>
            </w:pPr>
          </w:p>
        </w:tc>
      </w:tr>
      <w:tr w:rsidR="00BD7F32" w:rsidRPr="00693F88" w14:paraId="703D6292" w14:textId="77777777" w:rsidTr="00BD7F32">
        <w:tc>
          <w:tcPr>
            <w:tcW w:w="231" w:type="pct"/>
          </w:tcPr>
          <w:p w14:paraId="29533B95"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10</w:t>
            </w:r>
          </w:p>
        </w:tc>
        <w:tc>
          <w:tcPr>
            <w:tcW w:w="451" w:type="pct"/>
          </w:tcPr>
          <w:p w14:paraId="79219925" w14:textId="77777777" w:rsidR="00BD7F32" w:rsidRPr="00693F88" w:rsidRDefault="00BD7F32" w:rsidP="00BD7F32">
            <w:pPr>
              <w:jc w:val="center"/>
              <w:rPr>
                <w:rFonts w:ascii="Arial" w:hAnsi="Arial" w:cs="Arial"/>
                <w:sz w:val="20"/>
                <w:szCs w:val="20"/>
              </w:rPr>
            </w:pPr>
          </w:p>
        </w:tc>
        <w:tc>
          <w:tcPr>
            <w:tcW w:w="451" w:type="pct"/>
          </w:tcPr>
          <w:p w14:paraId="18FD0E5D" w14:textId="77777777" w:rsidR="00BD7F32" w:rsidRPr="00693F88" w:rsidRDefault="00BD7F32" w:rsidP="00BD7F32">
            <w:pPr>
              <w:jc w:val="center"/>
              <w:rPr>
                <w:rFonts w:ascii="Arial" w:hAnsi="Arial" w:cs="Arial"/>
                <w:sz w:val="20"/>
                <w:szCs w:val="20"/>
              </w:rPr>
            </w:pPr>
          </w:p>
        </w:tc>
        <w:tc>
          <w:tcPr>
            <w:tcW w:w="1291" w:type="pct"/>
          </w:tcPr>
          <w:p w14:paraId="3F1CCB3E" w14:textId="77777777" w:rsidR="00BD7F32" w:rsidRPr="00693F88" w:rsidRDefault="00BD7F32" w:rsidP="00BD7F32">
            <w:pPr>
              <w:rPr>
                <w:rFonts w:ascii="Arial" w:hAnsi="Arial" w:cs="Arial"/>
                <w:sz w:val="20"/>
                <w:szCs w:val="20"/>
              </w:rPr>
            </w:pPr>
          </w:p>
        </w:tc>
        <w:tc>
          <w:tcPr>
            <w:tcW w:w="1291" w:type="pct"/>
          </w:tcPr>
          <w:p w14:paraId="4EADF1F9" w14:textId="77777777" w:rsidR="00BD7F32" w:rsidRPr="00693F88" w:rsidRDefault="00BD7F32" w:rsidP="00BD7F32">
            <w:pPr>
              <w:rPr>
                <w:rFonts w:ascii="Arial" w:hAnsi="Arial" w:cs="Arial"/>
                <w:sz w:val="20"/>
                <w:szCs w:val="20"/>
              </w:rPr>
            </w:pPr>
          </w:p>
        </w:tc>
        <w:tc>
          <w:tcPr>
            <w:tcW w:w="1285" w:type="pct"/>
          </w:tcPr>
          <w:p w14:paraId="0228BF3E" w14:textId="77777777" w:rsidR="00BD7F32" w:rsidRPr="00693F88" w:rsidRDefault="00BD7F32" w:rsidP="00BD7F32">
            <w:pPr>
              <w:rPr>
                <w:rFonts w:ascii="Arial" w:hAnsi="Arial" w:cs="Arial"/>
                <w:color w:val="FF0000"/>
                <w:sz w:val="20"/>
                <w:szCs w:val="20"/>
              </w:rPr>
            </w:pPr>
          </w:p>
        </w:tc>
      </w:tr>
    </w:tbl>
    <w:p w14:paraId="7DFB6BF4" w14:textId="77777777" w:rsidR="00BD7F32" w:rsidRPr="00693F88" w:rsidRDefault="00BD7F32" w:rsidP="00466F5B">
      <w:pPr>
        <w:rPr>
          <w:rFonts w:ascii="Arial" w:hAnsi="Arial" w:cs="Arial"/>
          <w:sz w:val="20"/>
          <w:szCs w:val="20"/>
        </w:rPr>
      </w:pPr>
    </w:p>
    <w:sectPr w:rsidR="00BD7F32" w:rsidRPr="00693F88" w:rsidSect="00FA72A8">
      <w:headerReference w:type="default" r:id="rId9"/>
      <w:footerReference w:type="default" r:id="rId10"/>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B214" w14:textId="77777777" w:rsidR="00082F92" w:rsidRDefault="00082F92">
      <w:r>
        <w:separator/>
      </w:r>
    </w:p>
  </w:endnote>
  <w:endnote w:type="continuationSeparator" w:id="0">
    <w:p w14:paraId="7156F42B" w14:textId="77777777" w:rsidR="00082F92" w:rsidRDefault="0008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1D29" w14:textId="77777777" w:rsidR="00693F88" w:rsidRPr="00E84ED2" w:rsidRDefault="00693F88"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C150FB">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C150FB">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89B5" w14:textId="77777777" w:rsidR="00082F92" w:rsidRDefault="00082F92">
      <w:r>
        <w:separator/>
      </w:r>
    </w:p>
  </w:footnote>
  <w:footnote w:type="continuationSeparator" w:id="0">
    <w:p w14:paraId="052ADF19" w14:textId="77777777" w:rsidR="00082F92" w:rsidRDefault="0008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172D" w14:textId="7A0C1AB2" w:rsidR="008A68D1" w:rsidRDefault="00693F88" w:rsidP="00BE1B4A">
    <w:pPr>
      <w:pStyle w:val="Header"/>
      <w:jc w:val="center"/>
      <w:rPr>
        <w:rFonts w:ascii="Arial" w:hAnsi="Arial" w:cs="Arial"/>
      </w:rPr>
    </w:pPr>
    <w:r w:rsidRPr="00A81D96">
      <w:rPr>
        <w:rFonts w:ascii="Arial" w:hAnsi="Arial" w:cs="Arial"/>
      </w:rPr>
      <w:t xml:space="preserve">City of Seattle </w:t>
    </w:r>
    <w:r>
      <w:rPr>
        <w:rFonts w:ascii="Arial" w:hAnsi="Arial" w:cs="Arial"/>
      </w:rPr>
      <w:t xml:space="preserve">Invitation to Bid </w:t>
    </w:r>
    <w:r w:rsidR="00793BE6">
      <w:rPr>
        <w:rFonts w:ascii="Arial" w:hAnsi="Arial" w:cs="Arial"/>
      </w:rPr>
      <w:t>PK0-4887</w:t>
    </w:r>
  </w:p>
  <w:p w14:paraId="1EA0FC2E" w14:textId="77777777" w:rsidR="00693F88" w:rsidRPr="00E84ED2" w:rsidRDefault="00693F88" w:rsidP="00BE1B4A">
    <w:pPr>
      <w:pStyle w:val="Header"/>
      <w:jc w:val="center"/>
      <w:rPr>
        <w:rFonts w:ascii="Arial" w:hAnsi="Arial" w:cs="Arial"/>
        <w:sz w:val="28"/>
        <w:szCs w:val="28"/>
      </w:rPr>
    </w:pPr>
    <w:r w:rsidRPr="00E84ED2">
      <w:rPr>
        <w:rFonts w:ascii="Arial" w:hAnsi="Arial" w:cs="Arial"/>
        <w:sz w:val="28"/>
        <w:szCs w:val="28"/>
      </w:rPr>
      <w:t xml:space="preserve">Addendum </w:t>
    </w:r>
  </w:p>
  <w:p w14:paraId="20F73A98" w14:textId="3770D258" w:rsidR="00693F88" w:rsidRDefault="008A68D1" w:rsidP="00BE1B4A">
    <w:pPr>
      <w:pStyle w:val="Header"/>
      <w:jc w:val="center"/>
      <w:rPr>
        <w:rFonts w:ascii="Arial" w:hAnsi="Arial" w:cs="Arial"/>
        <w:b/>
        <w:sz w:val="22"/>
        <w:szCs w:val="22"/>
      </w:rPr>
    </w:pPr>
    <w:r>
      <w:rPr>
        <w:rFonts w:ascii="Arial" w:hAnsi="Arial" w:cs="Arial"/>
        <w:b/>
        <w:sz w:val="22"/>
        <w:szCs w:val="22"/>
      </w:rPr>
      <w:t>Updated on:</w:t>
    </w:r>
    <w:r w:rsidR="00793BE6">
      <w:rPr>
        <w:rFonts w:ascii="Arial" w:hAnsi="Arial" w:cs="Arial"/>
        <w:b/>
        <w:sz w:val="22"/>
        <w:szCs w:val="22"/>
      </w:rPr>
      <w:t>11/</w:t>
    </w:r>
    <w:r w:rsidR="001765ED">
      <w:rPr>
        <w:rFonts w:ascii="Arial" w:hAnsi="Arial" w:cs="Arial"/>
        <w:b/>
        <w:sz w:val="22"/>
        <w:szCs w:val="22"/>
      </w:rPr>
      <w:t>12</w:t>
    </w:r>
    <w:r w:rsidR="00793BE6">
      <w:rPr>
        <w:rFonts w:ascii="Arial" w:hAnsi="Arial" w:cs="Arial"/>
        <w:b/>
        <w:sz w:val="22"/>
        <w:szCs w:val="22"/>
      </w:rPr>
      <w:t>/2019</w:t>
    </w:r>
  </w:p>
  <w:p w14:paraId="478F9071" w14:textId="77777777" w:rsidR="00693F88" w:rsidRPr="00000549" w:rsidRDefault="00693F88"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2"/>
    <w:rsid w:val="00000549"/>
    <w:rsid w:val="00023305"/>
    <w:rsid w:val="00025D6B"/>
    <w:rsid w:val="0004305A"/>
    <w:rsid w:val="0005531B"/>
    <w:rsid w:val="00061E52"/>
    <w:rsid w:val="000677A0"/>
    <w:rsid w:val="00082F92"/>
    <w:rsid w:val="000B137C"/>
    <w:rsid w:val="000E077F"/>
    <w:rsid w:val="000E7F68"/>
    <w:rsid w:val="001000F5"/>
    <w:rsid w:val="00120B72"/>
    <w:rsid w:val="00131AA4"/>
    <w:rsid w:val="00150B2C"/>
    <w:rsid w:val="001765ED"/>
    <w:rsid w:val="00186F2A"/>
    <w:rsid w:val="001D4189"/>
    <w:rsid w:val="00200720"/>
    <w:rsid w:val="00201681"/>
    <w:rsid w:val="00245FEF"/>
    <w:rsid w:val="002533F5"/>
    <w:rsid w:val="0026446C"/>
    <w:rsid w:val="00275A4B"/>
    <w:rsid w:val="00290C7A"/>
    <w:rsid w:val="002A1E61"/>
    <w:rsid w:val="002A74FC"/>
    <w:rsid w:val="002B7D87"/>
    <w:rsid w:val="002D28F5"/>
    <w:rsid w:val="002E5AA1"/>
    <w:rsid w:val="00302C4D"/>
    <w:rsid w:val="003161EA"/>
    <w:rsid w:val="00321AF2"/>
    <w:rsid w:val="00323247"/>
    <w:rsid w:val="00323A7F"/>
    <w:rsid w:val="00325AAB"/>
    <w:rsid w:val="003336C4"/>
    <w:rsid w:val="003601BC"/>
    <w:rsid w:val="0036172D"/>
    <w:rsid w:val="003A61A6"/>
    <w:rsid w:val="003B7598"/>
    <w:rsid w:val="003C3907"/>
    <w:rsid w:val="003D0889"/>
    <w:rsid w:val="003E1144"/>
    <w:rsid w:val="003F6C2A"/>
    <w:rsid w:val="00400E1B"/>
    <w:rsid w:val="00413081"/>
    <w:rsid w:val="00414759"/>
    <w:rsid w:val="00415172"/>
    <w:rsid w:val="004158DE"/>
    <w:rsid w:val="00465E1E"/>
    <w:rsid w:val="00466F5B"/>
    <w:rsid w:val="00483BDD"/>
    <w:rsid w:val="00484DD1"/>
    <w:rsid w:val="004852AB"/>
    <w:rsid w:val="00487071"/>
    <w:rsid w:val="004D506B"/>
    <w:rsid w:val="004F35FE"/>
    <w:rsid w:val="00507248"/>
    <w:rsid w:val="0051212B"/>
    <w:rsid w:val="0051500C"/>
    <w:rsid w:val="005153A1"/>
    <w:rsid w:val="00526DCE"/>
    <w:rsid w:val="00527C8A"/>
    <w:rsid w:val="00531837"/>
    <w:rsid w:val="0056229C"/>
    <w:rsid w:val="00580909"/>
    <w:rsid w:val="00597D44"/>
    <w:rsid w:val="005B5FDE"/>
    <w:rsid w:val="005B70FB"/>
    <w:rsid w:val="005C6247"/>
    <w:rsid w:val="005E1D20"/>
    <w:rsid w:val="006235E8"/>
    <w:rsid w:val="006375DF"/>
    <w:rsid w:val="00675AB3"/>
    <w:rsid w:val="00693609"/>
    <w:rsid w:val="00693F88"/>
    <w:rsid w:val="006A5BDF"/>
    <w:rsid w:val="006C190E"/>
    <w:rsid w:val="006D2A48"/>
    <w:rsid w:val="006D5AC9"/>
    <w:rsid w:val="006E6617"/>
    <w:rsid w:val="006F5644"/>
    <w:rsid w:val="006F573F"/>
    <w:rsid w:val="0070629E"/>
    <w:rsid w:val="00707234"/>
    <w:rsid w:val="00707642"/>
    <w:rsid w:val="0072550C"/>
    <w:rsid w:val="00730E63"/>
    <w:rsid w:val="00762A9D"/>
    <w:rsid w:val="00767736"/>
    <w:rsid w:val="0077355F"/>
    <w:rsid w:val="00775B7E"/>
    <w:rsid w:val="007932E2"/>
    <w:rsid w:val="00793BE6"/>
    <w:rsid w:val="007A4D7B"/>
    <w:rsid w:val="007B7CBA"/>
    <w:rsid w:val="00811E97"/>
    <w:rsid w:val="00816BD3"/>
    <w:rsid w:val="00841848"/>
    <w:rsid w:val="0085339C"/>
    <w:rsid w:val="0085765A"/>
    <w:rsid w:val="00886A8C"/>
    <w:rsid w:val="008A68D1"/>
    <w:rsid w:val="008D2AAF"/>
    <w:rsid w:val="00900379"/>
    <w:rsid w:val="009016EF"/>
    <w:rsid w:val="009114FC"/>
    <w:rsid w:val="0092193B"/>
    <w:rsid w:val="00934F33"/>
    <w:rsid w:val="00955493"/>
    <w:rsid w:val="00995F60"/>
    <w:rsid w:val="009B0B30"/>
    <w:rsid w:val="009E7777"/>
    <w:rsid w:val="009F790E"/>
    <w:rsid w:val="00A11A24"/>
    <w:rsid w:val="00A23016"/>
    <w:rsid w:val="00A230A1"/>
    <w:rsid w:val="00A50B87"/>
    <w:rsid w:val="00A63677"/>
    <w:rsid w:val="00A81D96"/>
    <w:rsid w:val="00A872AE"/>
    <w:rsid w:val="00A94578"/>
    <w:rsid w:val="00AC0CC9"/>
    <w:rsid w:val="00AE3065"/>
    <w:rsid w:val="00AF3193"/>
    <w:rsid w:val="00B1063B"/>
    <w:rsid w:val="00B355AE"/>
    <w:rsid w:val="00B61232"/>
    <w:rsid w:val="00B80423"/>
    <w:rsid w:val="00B863EB"/>
    <w:rsid w:val="00B90811"/>
    <w:rsid w:val="00BA12A0"/>
    <w:rsid w:val="00BD25EC"/>
    <w:rsid w:val="00BD7F32"/>
    <w:rsid w:val="00BE1B4A"/>
    <w:rsid w:val="00C0593E"/>
    <w:rsid w:val="00C12D29"/>
    <w:rsid w:val="00C150FB"/>
    <w:rsid w:val="00C5107B"/>
    <w:rsid w:val="00C971FC"/>
    <w:rsid w:val="00CA20C3"/>
    <w:rsid w:val="00CC1605"/>
    <w:rsid w:val="00CC48B3"/>
    <w:rsid w:val="00CD76BA"/>
    <w:rsid w:val="00CF0E5D"/>
    <w:rsid w:val="00CF7195"/>
    <w:rsid w:val="00D02395"/>
    <w:rsid w:val="00D157B7"/>
    <w:rsid w:val="00D3018F"/>
    <w:rsid w:val="00D44F12"/>
    <w:rsid w:val="00D47952"/>
    <w:rsid w:val="00D53979"/>
    <w:rsid w:val="00D56EAC"/>
    <w:rsid w:val="00D5747F"/>
    <w:rsid w:val="00D60242"/>
    <w:rsid w:val="00DC602D"/>
    <w:rsid w:val="00E006C3"/>
    <w:rsid w:val="00E73305"/>
    <w:rsid w:val="00E73DF2"/>
    <w:rsid w:val="00E84ED2"/>
    <w:rsid w:val="00E92D21"/>
    <w:rsid w:val="00EA6E74"/>
    <w:rsid w:val="00EB1FA8"/>
    <w:rsid w:val="00EB44EA"/>
    <w:rsid w:val="00EC17D3"/>
    <w:rsid w:val="00ED060C"/>
    <w:rsid w:val="00ED41E2"/>
    <w:rsid w:val="00ED7615"/>
    <w:rsid w:val="00F41EDD"/>
    <w:rsid w:val="00F610EB"/>
    <w:rsid w:val="00F62D91"/>
    <w:rsid w:val="00F75457"/>
    <w:rsid w:val="00F82347"/>
    <w:rsid w:val="00F838D0"/>
    <w:rsid w:val="00F9175A"/>
    <w:rsid w:val="00FA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CC122"/>
  <w15:chartTrackingRefBased/>
  <w15:docId w15:val="{819D10A0-2B35-41A4-87FD-258BBF87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511068243">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2012-01-11T21:51:00Z</cp:lastPrinted>
  <dcterms:created xsi:type="dcterms:W3CDTF">2019-11-12T22:34:00Z</dcterms:created>
  <dcterms:modified xsi:type="dcterms:W3CDTF">2019-11-12T22:34:00Z</dcterms:modified>
</cp:coreProperties>
</file>