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165B04" w14:textId="77777777" w:rsidR="00A81D96" w:rsidRPr="00CA20C3" w:rsidRDefault="00BD7F32" w:rsidP="00A81D96">
      <w:pPr>
        <w:rPr>
          <w:rFonts w:ascii="Arial" w:hAnsi="Arial" w:cs="Arial"/>
          <w:sz w:val="20"/>
          <w:szCs w:val="20"/>
        </w:rPr>
      </w:pPr>
      <w:bookmarkStart w:id="0" w:name="_GoBack"/>
      <w:bookmarkEnd w:id="0"/>
      <w:r w:rsidRPr="00CA20C3">
        <w:rPr>
          <w:rFonts w:ascii="Arial" w:hAnsi="Arial" w:cs="Arial"/>
          <w:sz w:val="20"/>
          <w:szCs w:val="20"/>
        </w:rPr>
        <w:t xml:space="preserve">The following is additional information regarding </w:t>
      </w:r>
      <w:r w:rsidR="00BB5871">
        <w:rPr>
          <w:rFonts w:ascii="Arial" w:hAnsi="Arial" w:cs="Arial"/>
          <w:sz w:val="20"/>
          <w:szCs w:val="20"/>
        </w:rPr>
        <w:t>Request for Proposal (RFP)</w:t>
      </w:r>
      <w:r w:rsidRPr="00CA20C3">
        <w:rPr>
          <w:rFonts w:ascii="Arial" w:hAnsi="Arial" w:cs="Arial"/>
          <w:sz w:val="20"/>
          <w:szCs w:val="20"/>
        </w:rPr>
        <w:t xml:space="preserve"> </w:t>
      </w:r>
      <w:r w:rsidR="00693F88" w:rsidRPr="00CA20C3">
        <w:rPr>
          <w:rFonts w:ascii="Arial" w:hAnsi="Arial" w:cs="Arial"/>
          <w:sz w:val="20"/>
          <w:szCs w:val="20"/>
        </w:rPr>
        <w:t>#</w:t>
      </w:r>
      <w:r w:rsidR="005D4214">
        <w:rPr>
          <w:rFonts w:ascii="Arial" w:hAnsi="Arial" w:cs="Arial"/>
          <w:sz w:val="20"/>
          <w:szCs w:val="20"/>
        </w:rPr>
        <w:t xml:space="preserve"> </w:t>
      </w:r>
      <w:r w:rsidR="00B233F1">
        <w:rPr>
          <w:rFonts w:ascii="Arial" w:hAnsi="Arial" w:cs="Arial"/>
          <w:sz w:val="20"/>
          <w:szCs w:val="20"/>
        </w:rPr>
        <w:t>SCL-</w:t>
      </w:r>
      <w:r w:rsidR="00716548">
        <w:rPr>
          <w:rFonts w:ascii="Arial" w:hAnsi="Arial" w:cs="Arial"/>
          <w:sz w:val="20"/>
          <w:szCs w:val="20"/>
        </w:rPr>
        <w:t xml:space="preserve">1401 </w:t>
      </w:r>
      <w:r w:rsidR="005A2AC5">
        <w:rPr>
          <w:rFonts w:ascii="Arial" w:hAnsi="Arial" w:cs="Arial"/>
          <w:sz w:val="20"/>
          <w:szCs w:val="20"/>
        </w:rPr>
        <w:t>–</w:t>
      </w:r>
      <w:r w:rsidR="00343F30">
        <w:rPr>
          <w:rFonts w:ascii="Arial" w:hAnsi="Arial" w:cs="Arial"/>
          <w:sz w:val="20"/>
          <w:szCs w:val="20"/>
        </w:rPr>
        <w:t xml:space="preserve"> </w:t>
      </w:r>
      <w:r w:rsidRPr="00CA20C3">
        <w:rPr>
          <w:rFonts w:ascii="Arial" w:hAnsi="Arial" w:cs="Arial"/>
          <w:sz w:val="20"/>
          <w:szCs w:val="20"/>
        </w:rPr>
        <w:t>titled</w:t>
      </w:r>
      <w:r w:rsidR="00404F79">
        <w:rPr>
          <w:rFonts w:ascii="Arial" w:hAnsi="Arial" w:cs="Arial"/>
          <w:sz w:val="20"/>
          <w:szCs w:val="20"/>
        </w:rPr>
        <w:t xml:space="preserve"> </w:t>
      </w:r>
      <w:r w:rsidR="00716548">
        <w:rPr>
          <w:rFonts w:ascii="Arial" w:hAnsi="Arial" w:cs="Arial"/>
          <w:sz w:val="20"/>
          <w:szCs w:val="20"/>
        </w:rPr>
        <w:t>Boundary Generator Step-Up Transformers 151-154</w:t>
      </w:r>
      <w:r w:rsidR="006F15F1">
        <w:rPr>
          <w:rFonts w:ascii="Arial" w:hAnsi="Arial" w:cs="Arial"/>
          <w:sz w:val="20"/>
          <w:szCs w:val="20"/>
        </w:rPr>
        <w:t xml:space="preserve"> rel</w:t>
      </w:r>
      <w:r w:rsidR="004603DC">
        <w:rPr>
          <w:rFonts w:ascii="Arial" w:hAnsi="Arial" w:cs="Arial"/>
          <w:sz w:val="20"/>
          <w:szCs w:val="20"/>
        </w:rPr>
        <w:t>e</w:t>
      </w:r>
      <w:r w:rsidRPr="00CA20C3">
        <w:rPr>
          <w:rFonts w:ascii="Arial" w:hAnsi="Arial" w:cs="Arial"/>
          <w:sz w:val="20"/>
          <w:szCs w:val="20"/>
        </w:rPr>
        <w:t>ased on</w:t>
      </w:r>
      <w:r w:rsidR="00343FB2">
        <w:rPr>
          <w:rFonts w:ascii="Arial" w:hAnsi="Arial" w:cs="Arial"/>
          <w:sz w:val="20"/>
          <w:szCs w:val="20"/>
        </w:rPr>
        <w:t xml:space="preserve"> </w:t>
      </w:r>
      <w:r w:rsidR="00716548">
        <w:rPr>
          <w:rFonts w:ascii="Arial" w:hAnsi="Arial" w:cs="Arial"/>
          <w:sz w:val="20"/>
          <w:szCs w:val="20"/>
        </w:rPr>
        <w:t>10/02</w:t>
      </w:r>
      <w:r w:rsidR="00BB5871">
        <w:rPr>
          <w:rFonts w:ascii="Arial" w:hAnsi="Arial" w:cs="Arial"/>
          <w:sz w:val="20"/>
          <w:szCs w:val="20"/>
        </w:rPr>
        <w:t>/2019</w:t>
      </w:r>
      <w:r w:rsidR="008D237E">
        <w:rPr>
          <w:rFonts w:ascii="Arial" w:hAnsi="Arial" w:cs="Arial"/>
          <w:sz w:val="20"/>
          <w:szCs w:val="20"/>
        </w:rPr>
        <w:t>.</w:t>
      </w:r>
      <w:r w:rsidRPr="00CA20C3">
        <w:rPr>
          <w:rFonts w:ascii="Arial" w:hAnsi="Arial" w:cs="Arial"/>
          <w:sz w:val="20"/>
          <w:szCs w:val="20"/>
        </w:rPr>
        <w:t xml:space="preserve"> The due date and time for responses</w:t>
      </w:r>
      <w:r w:rsidR="008A68D1" w:rsidRPr="00CA20C3">
        <w:rPr>
          <w:rFonts w:ascii="Arial" w:hAnsi="Arial" w:cs="Arial"/>
          <w:sz w:val="20"/>
          <w:szCs w:val="20"/>
        </w:rPr>
        <w:t xml:space="preserve"> is</w:t>
      </w:r>
      <w:r w:rsidR="00404F79">
        <w:rPr>
          <w:rFonts w:ascii="Arial" w:hAnsi="Arial" w:cs="Arial"/>
          <w:sz w:val="20"/>
          <w:szCs w:val="20"/>
        </w:rPr>
        <w:t xml:space="preserve"> </w:t>
      </w:r>
      <w:r w:rsidR="00716548" w:rsidRPr="00D17FDC">
        <w:rPr>
          <w:rFonts w:ascii="Arial" w:hAnsi="Arial" w:cs="Arial"/>
          <w:strike/>
          <w:sz w:val="20"/>
          <w:szCs w:val="20"/>
        </w:rPr>
        <w:t>11/06/2019</w:t>
      </w:r>
      <w:r w:rsidR="00D17FDC">
        <w:rPr>
          <w:rFonts w:ascii="Arial" w:hAnsi="Arial" w:cs="Arial"/>
          <w:sz w:val="20"/>
          <w:szCs w:val="20"/>
        </w:rPr>
        <w:t xml:space="preserve"> </w:t>
      </w:r>
      <w:r w:rsidR="00D17FDC">
        <w:rPr>
          <w:rFonts w:ascii="Arial" w:hAnsi="Arial" w:cs="Arial"/>
          <w:b/>
          <w:bCs/>
          <w:i/>
          <w:iCs/>
          <w:color w:val="FF0000"/>
          <w:sz w:val="20"/>
          <w:szCs w:val="20"/>
          <w:u w:val="single"/>
        </w:rPr>
        <w:t>11/13/2019</w:t>
      </w:r>
      <w:r w:rsidR="00343FB2" w:rsidRPr="00D17FDC">
        <w:rPr>
          <w:rFonts w:ascii="Arial" w:hAnsi="Arial" w:cs="Arial"/>
          <w:sz w:val="20"/>
          <w:szCs w:val="20"/>
        </w:rPr>
        <w:t xml:space="preserve"> </w:t>
      </w:r>
      <w:r w:rsidR="00FB0553">
        <w:rPr>
          <w:rFonts w:ascii="Arial" w:hAnsi="Arial" w:cs="Arial"/>
          <w:sz w:val="20"/>
          <w:szCs w:val="20"/>
        </w:rPr>
        <w:t>2P</w:t>
      </w:r>
      <w:r w:rsidR="005D4214">
        <w:rPr>
          <w:rFonts w:ascii="Arial" w:hAnsi="Arial" w:cs="Arial"/>
          <w:sz w:val="20"/>
          <w:szCs w:val="20"/>
        </w:rPr>
        <w:t>M</w:t>
      </w:r>
      <w:r w:rsidRPr="00CA20C3">
        <w:rPr>
          <w:rFonts w:ascii="Arial" w:hAnsi="Arial" w:cs="Arial"/>
          <w:sz w:val="20"/>
          <w:szCs w:val="20"/>
        </w:rPr>
        <w:t xml:space="preserve"> (Pacific). This addendum includes both questions from prospective pr</w:t>
      </w:r>
      <w:r w:rsidR="00D53979">
        <w:rPr>
          <w:rFonts w:ascii="Arial" w:hAnsi="Arial" w:cs="Arial"/>
          <w:sz w:val="20"/>
          <w:szCs w:val="20"/>
        </w:rPr>
        <w:t xml:space="preserve">oposers and the City’s answers </w:t>
      </w:r>
      <w:r w:rsidRPr="00CA20C3">
        <w:rPr>
          <w:rFonts w:ascii="Arial" w:hAnsi="Arial" w:cs="Arial"/>
          <w:sz w:val="20"/>
          <w:szCs w:val="20"/>
        </w:rPr>
        <w:t xml:space="preserve">and revisions to the </w:t>
      </w:r>
      <w:r w:rsidR="00BB5871">
        <w:rPr>
          <w:rFonts w:ascii="Arial" w:hAnsi="Arial" w:cs="Arial"/>
          <w:sz w:val="20"/>
          <w:szCs w:val="20"/>
        </w:rPr>
        <w:t>RFP</w:t>
      </w:r>
      <w:r w:rsidR="00527C8A" w:rsidRPr="00CA20C3">
        <w:rPr>
          <w:rFonts w:ascii="Arial" w:hAnsi="Arial" w:cs="Arial"/>
          <w:sz w:val="20"/>
          <w:szCs w:val="20"/>
        </w:rPr>
        <w:t>.</w:t>
      </w:r>
      <w:r w:rsidR="00693F88" w:rsidRPr="00CA20C3">
        <w:rPr>
          <w:rFonts w:ascii="Arial" w:hAnsi="Arial" w:cs="Arial"/>
          <w:sz w:val="20"/>
          <w:szCs w:val="20"/>
        </w:rPr>
        <w:t xml:space="preserve"> </w:t>
      </w:r>
      <w:r w:rsidRPr="00CA20C3">
        <w:rPr>
          <w:rFonts w:ascii="Arial" w:hAnsi="Arial" w:cs="Arial"/>
          <w:sz w:val="20"/>
          <w:szCs w:val="20"/>
        </w:rPr>
        <w:t xml:space="preserve">This addendum is hereby made part of the </w:t>
      </w:r>
      <w:r w:rsidR="00BB5871">
        <w:rPr>
          <w:rFonts w:ascii="Arial" w:hAnsi="Arial" w:cs="Arial"/>
          <w:sz w:val="20"/>
          <w:szCs w:val="20"/>
        </w:rPr>
        <w:t>RFP</w:t>
      </w:r>
      <w:r w:rsidRPr="00CA20C3">
        <w:rPr>
          <w:rFonts w:ascii="Arial" w:hAnsi="Arial" w:cs="Arial"/>
          <w:sz w:val="20"/>
          <w:szCs w:val="20"/>
        </w:rPr>
        <w:t xml:space="preserve"> and therefore, the information contained herein shall be taken into consideration when preparing and submitting a </w:t>
      </w:r>
      <w:r w:rsidR="00A932E3">
        <w:rPr>
          <w:rFonts w:ascii="Arial" w:hAnsi="Arial" w:cs="Arial"/>
          <w:sz w:val="20"/>
          <w:szCs w:val="20"/>
        </w:rPr>
        <w:t>proposal response</w:t>
      </w:r>
      <w:r w:rsidR="00B233F1">
        <w:rPr>
          <w:rFonts w:ascii="Arial" w:hAnsi="Arial" w:cs="Arial"/>
          <w:sz w:val="20"/>
          <w:szCs w:val="20"/>
        </w:rPr>
        <w:t xml:space="preserve">. </w:t>
      </w:r>
    </w:p>
    <w:tbl>
      <w:tblPr>
        <w:tblpPr w:leftFromText="187" w:rightFromText="187" w:vertAnchor="page" w:horzAnchor="margin" w:tblpY="342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619"/>
        <w:gridCol w:w="1069"/>
        <w:gridCol w:w="1121"/>
        <w:gridCol w:w="3245"/>
        <w:gridCol w:w="5077"/>
        <w:gridCol w:w="3499"/>
      </w:tblGrid>
      <w:tr w:rsidR="0051500C" w:rsidRPr="00693F88" w14:paraId="2949B684" w14:textId="77777777" w:rsidTr="006F05B9">
        <w:tc>
          <w:tcPr>
            <w:tcW w:w="212" w:type="pct"/>
            <w:shd w:val="clear" w:color="auto" w:fill="C0C0C0"/>
          </w:tcPr>
          <w:p w14:paraId="03AE84B2" w14:textId="77777777" w:rsidR="00B355AE" w:rsidRPr="00693F88" w:rsidRDefault="00B355AE" w:rsidP="0026446C">
            <w:pPr>
              <w:jc w:val="center"/>
              <w:rPr>
                <w:rFonts w:ascii="Arial" w:hAnsi="Arial" w:cs="Arial"/>
                <w:sz w:val="20"/>
                <w:szCs w:val="20"/>
              </w:rPr>
            </w:pPr>
            <w:r w:rsidRPr="00693F88">
              <w:rPr>
                <w:rFonts w:ascii="Arial" w:hAnsi="Arial" w:cs="Arial"/>
                <w:sz w:val="20"/>
                <w:szCs w:val="20"/>
              </w:rPr>
              <w:t>Item #</w:t>
            </w:r>
          </w:p>
        </w:tc>
        <w:tc>
          <w:tcPr>
            <w:tcW w:w="365" w:type="pct"/>
            <w:shd w:val="clear" w:color="auto" w:fill="C0C0C0"/>
          </w:tcPr>
          <w:p w14:paraId="592544C7" w14:textId="77777777" w:rsidR="00B355AE" w:rsidRPr="00693F88" w:rsidRDefault="00B355AE" w:rsidP="0026446C">
            <w:pPr>
              <w:jc w:val="center"/>
              <w:rPr>
                <w:rFonts w:ascii="Arial" w:hAnsi="Arial" w:cs="Arial"/>
                <w:sz w:val="20"/>
                <w:szCs w:val="20"/>
              </w:rPr>
            </w:pPr>
            <w:r w:rsidRPr="00693F88">
              <w:rPr>
                <w:rFonts w:ascii="Arial" w:hAnsi="Arial" w:cs="Arial"/>
                <w:sz w:val="20"/>
                <w:szCs w:val="20"/>
              </w:rPr>
              <w:t>Date Received</w:t>
            </w:r>
          </w:p>
        </w:tc>
        <w:tc>
          <w:tcPr>
            <w:tcW w:w="383" w:type="pct"/>
            <w:shd w:val="clear" w:color="auto" w:fill="C0C0C0"/>
          </w:tcPr>
          <w:p w14:paraId="05CC7544" w14:textId="77777777" w:rsidR="00B355AE" w:rsidRPr="00693F88" w:rsidRDefault="00B355AE" w:rsidP="0026446C">
            <w:pPr>
              <w:jc w:val="center"/>
              <w:rPr>
                <w:rFonts w:ascii="Arial" w:hAnsi="Arial" w:cs="Arial"/>
                <w:sz w:val="20"/>
                <w:szCs w:val="20"/>
              </w:rPr>
            </w:pPr>
            <w:r w:rsidRPr="00693F88">
              <w:rPr>
                <w:rFonts w:ascii="Arial" w:hAnsi="Arial" w:cs="Arial"/>
                <w:sz w:val="20"/>
                <w:szCs w:val="20"/>
              </w:rPr>
              <w:t>Date Answered</w:t>
            </w:r>
          </w:p>
        </w:tc>
        <w:tc>
          <w:tcPr>
            <w:tcW w:w="1109" w:type="pct"/>
            <w:shd w:val="clear" w:color="auto" w:fill="C0C0C0"/>
          </w:tcPr>
          <w:p w14:paraId="0FBB658F" w14:textId="77777777" w:rsidR="00B355AE" w:rsidRPr="00693F88" w:rsidRDefault="00B355AE" w:rsidP="0026446C">
            <w:pPr>
              <w:jc w:val="center"/>
              <w:rPr>
                <w:rFonts w:ascii="Arial" w:hAnsi="Arial" w:cs="Arial"/>
                <w:sz w:val="20"/>
                <w:szCs w:val="20"/>
              </w:rPr>
            </w:pPr>
            <w:r w:rsidRPr="00693F88">
              <w:rPr>
                <w:rFonts w:ascii="Arial" w:hAnsi="Arial" w:cs="Arial"/>
                <w:sz w:val="20"/>
                <w:szCs w:val="20"/>
              </w:rPr>
              <w:t>Vendor’s Question</w:t>
            </w:r>
          </w:p>
        </w:tc>
        <w:tc>
          <w:tcPr>
            <w:tcW w:w="1735" w:type="pct"/>
            <w:shd w:val="clear" w:color="auto" w:fill="C0C0C0"/>
          </w:tcPr>
          <w:p w14:paraId="2333C6BD" w14:textId="77777777" w:rsidR="00B355AE" w:rsidRPr="00693F88" w:rsidRDefault="00B355AE" w:rsidP="0026446C">
            <w:pPr>
              <w:jc w:val="center"/>
              <w:rPr>
                <w:rFonts w:ascii="Arial" w:hAnsi="Arial" w:cs="Arial"/>
                <w:sz w:val="20"/>
                <w:szCs w:val="20"/>
              </w:rPr>
            </w:pPr>
            <w:r w:rsidRPr="00693F88">
              <w:rPr>
                <w:rFonts w:ascii="Arial" w:hAnsi="Arial" w:cs="Arial"/>
                <w:sz w:val="20"/>
                <w:szCs w:val="20"/>
              </w:rPr>
              <w:t>City’s Answer</w:t>
            </w:r>
          </w:p>
        </w:tc>
        <w:tc>
          <w:tcPr>
            <w:tcW w:w="1196" w:type="pct"/>
            <w:shd w:val="clear" w:color="auto" w:fill="C0C0C0"/>
          </w:tcPr>
          <w:p w14:paraId="145C0573" w14:textId="77777777" w:rsidR="00B355AE" w:rsidRPr="00693F88" w:rsidRDefault="005D4214" w:rsidP="0026446C">
            <w:pPr>
              <w:jc w:val="center"/>
              <w:rPr>
                <w:rFonts w:ascii="Arial" w:hAnsi="Arial" w:cs="Arial"/>
                <w:sz w:val="20"/>
                <w:szCs w:val="20"/>
              </w:rPr>
            </w:pPr>
            <w:r>
              <w:rPr>
                <w:rFonts w:ascii="Arial" w:hAnsi="Arial" w:cs="Arial"/>
                <w:sz w:val="20"/>
                <w:szCs w:val="20"/>
              </w:rPr>
              <w:t>ITB</w:t>
            </w:r>
            <w:r w:rsidR="00B355AE" w:rsidRPr="00693F88">
              <w:rPr>
                <w:rFonts w:ascii="Arial" w:hAnsi="Arial" w:cs="Arial"/>
                <w:sz w:val="20"/>
                <w:szCs w:val="20"/>
              </w:rPr>
              <w:t xml:space="preserve"> Revisions</w:t>
            </w:r>
          </w:p>
        </w:tc>
      </w:tr>
      <w:tr w:rsidR="00404F79" w:rsidRPr="00693F88" w14:paraId="6ADB31BB" w14:textId="77777777" w:rsidTr="006F05B9">
        <w:tc>
          <w:tcPr>
            <w:tcW w:w="212" w:type="pct"/>
          </w:tcPr>
          <w:p w14:paraId="0BEBA01A" w14:textId="77777777" w:rsidR="00404F79" w:rsidRPr="008C2610" w:rsidRDefault="005F6F71" w:rsidP="00404F79">
            <w:pPr>
              <w:jc w:val="center"/>
              <w:rPr>
                <w:rFonts w:ascii="Calibri" w:hAnsi="Calibri" w:cs="Arial"/>
                <w:sz w:val="22"/>
                <w:szCs w:val="22"/>
              </w:rPr>
            </w:pPr>
            <w:r w:rsidRPr="008C2610">
              <w:rPr>
                <w:rFonts w:ascii="Calibri" w:hAnsi="Calibri" w:cs="Arial"/>
                <w:sz w:val="22"/>
                <w:szCs w:val="22"/>
              </w:rPr>
              <w:t>1</w:t>
            </w:r>
          </w:p>
        </w:tc>
        <w:tc>
          <w:tcPr>
            <w:tcW w:w="365" w:type="pct"/>
          </w:tcPr>
          <w:p w14:paraId="6969B71F" w14:textId="77777777" w:rsidR="00404F79" w:rsidRPr="008C2610" w:rsidRDefault="005F6F71" w:rsidP="00404F79">
            <w:pPr>
              <w:jc w:val="center"/>
              <w:rPr>
                <w:rFonts w:ascii="Calibri" w:hAnsi="Calibri" w:cs="Arial"/>
                <w:sz w:val="22"/>
                <w:szCs w:val="22"/>
              </w:rPr>
            </w:pPr>
            <w:r w:rsidRPr="008C2610">
              <w:rPr>
                <w:rFonts w:ascii="Calibri" w:hAnsi="Calibri" w:cs="Arial"/>
                <w:sz w:val="22"/>
                <w:szCs w:val="22"/>
              </w:rPr>
              <w:t>10/3/19</w:t>
            </w:r>
          </w:p>
        </w:tc>
        <w:tc>
          <w:tcPr>
            <w:tcW w:w="383" w:type="pct"/>
          </w:tcPr>
          <w:p w14:paraId="17A30A83" w14:textId="77777777" w:rsidR="00404F79" w:rsidRPr="008C2610" w:rsidRDefault="00913985" w:rsidP="00404F79">
            <w:pPr>
              <w:jc w:val="center"/>
              <w:rPr>
                <w:rFonts w:ascii="Calibri" w:hAnsi="Calibri" w:cs="Arial"/>
                <w:sz w:val="22"/>
                <w:szCs w:val="22"/>
              </w:rPr>
            </w:pPr>
            <w:r>
              <w:rPr>
                <w:rFonts w:ascii="Calibri" w:hAnsi="Calibri" w:cs="Arial"/>
                <w:sz w:val="22"/>
                <w:szCs w:val="22"/>
              </w:rPr>
              <w:t>10/4/19</w:t>
            </w:r>
          </w:p>
        </w:tc>
        <w:tc>
          <w:tcPr>
            <w:tcW w:w="1109" w:type="pct"/>
          </w:tcPr>
          <w:p w14:paraId="64D70CCB" w14:textId="77777777" w:rsidR="00404F79" w:rsidRPr="008C2610" w:rsidRDefault="005F6F71" w:rsidP="005F6F71">
            <w:pPr>
              <w:pStyle w:val="ListParagraph"/>
              <w:ind w:left="0"/>
              <w:contextualSpacing/>
              <w:rPr>
                <w:rFonts w:cs="Arial"/>
                <w:color w:val="000000"/>
              </w:rPr>
            </w:pPr>
            <w:r w:rsidRPr="008C2610">
              <w:rPr>
                <w:rFonts w:cs="Arial"/>
                <w:color w:val="000000"/>
              </w:rPr>
              <w:t xml:space="preserve">Will you please advise exactly how a Vendor can be eligible to submit an RFP response?  </w:t>
            </w:r>
          </w:p>
        </w:tc>
        <w:tc>
          <w:tcPr>
            <w:tcW w:w="1735" w:type="pct"/>
          </w:tcPr>
          <w:p w14:paraId="2912B358" w14:textId="77777777" w:rsidR="004E0545" w:rsidRPr="0048680D" w:rsidRDefault="00286AAA" w:rsidP="005F6F71">
            <w:pPr>
              <w:rPr>
                <w:rFonts w:ascii="Calibri" w:hAnsi="Calibri" w:cs="Arial"/>
                <w:color w:val="FF0000"/>
                <w:sz w:val="22"/>
                <w:szCs w:val="22"/>
              </w:rPr>
            </w:pPr>
            <w:r>
              <w:rPr>
                <w:rFonts w:ascii="Calibri" w:hAnsi="Calibri" w:cs="Arial"/>
                <w:color w:val="FF0000"/>
                <w:sz w:val="22"/>
                <w:szCs w:val="22"/>
              </w:rPr>
              <w:t xml:space="preserve">There is no restrictions or eligibility requirements to bid on City of Seattle </w:t>
            </w:r>
            <w:r w:rsidRPr="00251C25">
              <w:rPr>
                <w:rFonts w:ascii="Calibri" w:hAnsi="Calibri" w:cs="Arial"/>
                <w:color w:val="FF0000"/>
                <w:sz w:val="22"/>
                <w:szCs w:val="22"/>
              </w:rPr>
              <w:t>proposals</w:t>
            </w:r>
            <w:r>
              <w:rPr>
                <w:rFonts w:ascii="Calibri" w:hAnsi="Calibri" w:cs="Arial"/>
                <w:color w:val="FF0000"/>
                <w:sz w:val="22"/>
                <w:szCs w:val="22"/>
              </w:rPr>
              <w:t>.</w:t>
            </w:r>
            <w:r w:rsidR="004E0545" w:rsidRPr="0048680D">
              <w:rPr>
                <w:rFonts w:ascii="Calibri" w:hAnsi="Calibri" w:cs="Arial"/>
                <w:color w:val="FF0000"/>
                <w:sz w:val="22"/>
                <w:szCs w:val="22"/>
              </w:rPr>
              <w:t xml:space="preserve"> </w:t>
            </w:r>
            <w:r>
              <w:rPr>
                <w:rFonts w:ascii="Calibri" w:hAnsi="Calibri" w:cs="Arial"/>
                <w:color w:val="FF0000"/>
                <w:sz w:val="22"/>
                <w:szCs w:val="22"/>
              </w:rPr>
              <w:t xml:space="preserve">There are however requirements that must be met for your bid to be accepted as responsive and responsible to the solicitation; these requirements include but are not limited to meeting minimum qualifications, confirmation of mandatory items required, and </w:t>
            </w:r>
            <w:r w:rsidR="00AF047D">
              <w:rPr>
                <w:rFonts w:ascii="Calibri" w:hAnsi="Calibri" w:cs="Arial"/>
                <w:color w:val="FF0000"/>
                <w:sz w:val="22"/>
                <w:szCs w:val="22"/>
              </w:rPr>
              <w:t xml:space="preserve">adherence to </w:t>
            </w:r>
            <w:r>
              <w:rPr>
                <w:rFonts w:ascii="Calibri" w:hAnsi="Calibri" w:cs="Arial"/>
                <w:color w:val="FF0000"/>
                <w:sz w:val="22"/>
                <w:szCs w:val="22"/>
              </w:rPr>
              <w:t xml:space="preserve">the rules </w:t>
            </w:r>
            <w:r w:rsidR="00AF047D">
              <w:rPr>
                <w:rFonts w:ascii="Calibri" w:hAnsi="Calibri" w:cs="Arial"/>
                <w:color w:val="FF0000"/>
                <w:sz w:val="22"/>
                <w:szCs w:val="22"/>
              </w:rPr>
              <w:t xml:space="preserve">for </w:t>
            </w:r>
            <w:r>
              <w:rPr>
                <w:rFonts w:ascii="Calibri" w:hAnsi="Calibri" w:cs="Arial"/>
                <w:color w:val="FF0000"/>
                <w:sz w:val="22"/>
                <w:szCs w:val="22"/>
              </w:rPr>
              <w:t>how to submit your response.</w:t>
            </w:r>
          </w:p>
        </w:tc>
        <w:tc>
          <w:tcPr>
            <w:tcW w:w="1196" w:type="pct"/>
          </w:tcPr>
          <w:p w14:paraId="4D770A83" w14:textId="77777777" w:rsidR="006F15F1" w:rsidRPr="006F15F1" w:rsidRDefault="006F15F1" w:rsidP="005F6F71">
            <w:pPr>
              <w:pStyle w:val="NoSpacing"/>
              <w:rPr>
                <w:rFonts w:ascii="Arial" w:hAnsi="Arial" w:cs="Arial"/>
                <w:color w:val="FF0000"/>
              </w:rPr>
            </w:pPr>
          </w:p>
        </w:tc>
      </w:tr>
      <w:tr w:rsidR="006F15F1" w:rsidRPr="00693F88" w14:paraId="59102A29" w14:textId="77777777" w:rsidTr="006F05B9">
        <w:tc>
          <w:tcPr>
            <w:tcW w:w="212" w:type="pct"/>
          </w:tcPr>
          <w:p w14:paraId="760FD395" w14:textId="77777777" w:rsidR="006F15F1" w:rsidRPr="008C2610" w:rsidRDefault="005F6F71" w:rsidP="00404F79">
            <w:pPr>
              <w:jc w:val="center"/>
              <w:rPr>
                <w:rFonts w:ascii="Calibri" w:hAnsi="Calibri" w:cs="Arial"/>
                <w:sz w:val="22"/>
                <w:szCs w:val="22"/>
              </w:rPr>
            </w:pPr>
            <w:r w:rsidRPr="008C2610">
              <w:rPr>
                <w:rFonts w:ascii="Calibri" w:hAnsi="Calibri" w:cs="Arial"/>
                <w:sz w:val="22"/>
                <w:szCs w:val="22"/>
              </w:rPr>
              <w:t>2</w:t>
            </w:r>
          </w:p>
        </w:tc>
        <w:tc>
          <w:tcPr>
            <w:tcW w:w="365" w:type="pct"/>
          </w:tcPr>
          <w:p w14:paraId="5834F6AF" w14:textId="77777777" w:rsidR="006F15F1" w:rsidRPr="008C2610" w:rsidRDefault="005F6F71" w:rsidP="00404F79">
            <w:pPr>
              <w:jc w:val="center"/>
              <w:rPr>
                <w:rFonts w:ascii="Calibri" w:hAnsi="Calibri" w:cs="Arial"/>
                <w:sz w:val="22"/>
                <w:szCs w:val="22"/>
              </w:rPr>
            </w:pPr>
            <w:r w:rsidRPr="008C2610">
              <w:rPr>
                <w:rFonts w:ascii="Calibri" w:hAnsi="Calibri" w:cs="Arial"/>
                <w:sz w:val="22"/>
                <w:szCs w:val="22"/>
              </w:rPr>
              <w:t>10/3/19</w:t>
            </w:r>
          </w:p>
        </w:tc>
        <w:tc>
          <w:tcPr>
            <w:tcW w:w="383" w:type="pct"/>
          </w:tcPr>
          <w:p w14:paraId="02E885A6" w14:textId="77777777" w:rsidR="006F15F1" w:rsidRPr="008C2610" w:rsidRDefault="00913985" w:rsidP="00404F79">
            <w:pPr>
              <w:jc w:val="center"/>
              <w:rPr>
                <w:rFonts w:ascii="Calibri" w:hAnsi="Calibri" w:cs="Arial"/>
                <w:sz w:val="22"/>
                <w:szCs w:val="22"/>
              </w:rPr>
            </w:pPr>
            <w:r>
              <w:rPr>
                <w:rFonts w:ascii="Calibri" w:hAnsi="Calibri" w:cs="Arial"/>
                <w:sz w:val="22"/>
                <w:szCs w:val="22"/>
              </w:rPr>
              <w:t>10/4/19</w:t>
            </w:r>
          </w:p>
        </w:tc>
        <w:tc>
          <w:tcPr>
            <w:tcW w:w="1109" w:type="pct"/>
          </w:tcPr>
          <w:p w14:paraId="2D5BDE43" w14:textId="77777777" w:rsidR="006F15F1" w:rsidRPr="008C2610" w:rsidRDefault="005F6F71" w:rsidP="005F6F71">
            <w:pPr>
              <w:pStyle w:val="ListParagraph"/>
              <w:ind w:left="0"/>
              <w:contextualSpacing/>
              <w:rPr>
                <w:rFonts w:cs="Arial"/>
                <w:color w:val="000000"/>
              </w:rPr>
            </w:pPr>
            <w:r w:rsidRPr="008C2610">
              <w:rPr>
                <w:rFonts w:cs="Arial"/>
                <w:color w:val="000000"/>
              </w:rPr>
              <w:t xml:space="preserve">Should a Vendor provide qualification document before the bid closure to be eligible? </w:t>
            </w:r>
          </w:p>
        </w:tc>
        <w:tc>
          <w:tcPr>
            <w:tcW w:w="1735" w:type="pct"/>
          </w:tcPr>
          <w:p w14:paraId="386A8995" w14:textId="77777777" w:rsidR="006F15F1" w:rsidRPr="0048680D" w:rsidRDefault="00AF047D" w:rsidP="005F6F71">
            <w:pPr>
              <w:rPr>
                <w:rFonts w:ascii="Calibri" w:hAnsi="Calibri" w:cs="Arial"/>
                <w:color w:val="FF0000"/>
                <w:sz w:val="22"/>
                <w:szCs w:val="22"/>
              </w:rPr>
            </w:pPr>
            <w:r>
              <w:rPr>
                <w:rFonts w:ascii="Calibri" w:hAnsi="Calibri" w:cs="Arial"/>
                <w:color w:val="FF0000"/>
                <w:sz w:val="22"/>
                <w:szCs w:val="22"/>
              </w:rPr>
              <w:t xml:space="preserve">The solicitation will inform you if a </w:t>
            </w:r>
            <w:proofErr w:type="gramStart"/>
            <w:r w:rsidR="00251C25">
              <w:rPr>
                <w:rFonts w:ascii="Calibri" w:hAnsi="Calibri" w:cs="Arial"/>
                <w:color w:val="FF0000"/>
                <w:sz w:val="22"/>
                <w:szCs w:val="22"/>
              </w:rPr>
              <w:t>particular qualification</w:t>
            </w:r>
            <w:proofErr w:type="gramEnd"/>
            <w:r>
              <w:rPr>
                <w:rFonts w:ascii="Calibri" w:hAnsi="Calibri" w:cs="Arial"/>
                <w:color w:val="FF0000"/>
                <w:sz w:val="22"/>
                <w:szCs w:val="22"/>
              </w:rPr>
              <w:t xml:space="preserve"> document is required at time of bid. A rule of thumb is if it states “mandatory” it is required at time of bid and before bid closure. </w:t>
            </w:r>
          </w:p>
        </w:tc>
        <w:tc>
          <w:tcPr>
            <w:tcW w:w="1196" w:type="pct"/>
          </w:tcPr>
          <w:p w14:paraId="6A2CF06B" w14:textId="77777777" w:rsidR="006F15F1" w:rsidRDefault="006F15F1" w:rsidP="005F6F71">
            <w:pPr>
              <w:jc w:val="both"/>
              <w:rPr>
                <w:rFonts w:ascii="Arial" w:hAnsi="Arial" w:cs="Arial"/>
                <w:color w:val="FF0000"/>
                <w:sz w:val="20"/>
                <w:szCs w:val="20"/>
              </w:rPr>
            </w:pPr>
          </w:p>
        </w:tc>
      </w:tr>
      <w:tr w:rsidR="00BA1FE3" w:rsidRPr="00693F88" w14:paraId="3288CB41" w14:textId="77777777" w:rsidTr="006F05B9">
        <w:tc>
          <w:tcPr>
            <w:tcW w:w="212" w:type="pct"/>
          </w:tcPr>
          <w:p w14:paraId="5C2E594F" w14:textId="77777777" w:rsidR="00BA1FE3" w:rsidRPr="008C2610" w:rsidRDefault="005F6F71" w:rsidP="00404F79">
            <w:pPr>
              <w:jc w:val="center"/>
              <w:rPr>
                <w:rFonts w:ascii="Calibri" w:hAnsi="Calibri" w:cs="Arial"/>
                <w:sz w:val="22"/>
                <w:szCs w:val="22"/>
              </w:rPr>
            </w:pPr>
            <w:r w:rsidRPr="008C2610">
              <w:rPr>
                <w:rFonts w:ascii="Calibri" w:hAnsi="Calibri" w:cs="Arial"/>
                <w:sz w:val="22"/>
                <w:szCs w:val="22"/>
              </w:rPr>
              <w:t>3</w:t>
            </w:r>
          </w:p>
        </w:tc>
        <w:tc>
          <w:tcPr>
            <w:tcW w:w="365" w:type="pct"/>
          </w:tcPr>
          <w:p w14:paraId="7925138C" w14:textId="77777777" w:rsidR="00BA1FE3" w:rsidRPr="008C2610" w:rsidRDefault="005F6F71" w:rsidP="005F6F71">
            <w:pPr>
              <w:rPr>
                <w:rFonts w:ascii="Calibri" w:hAnsi="Calibri" w:cs="Arial"/>
                <w:sz w:val="22"/>
                <w:szCs w:val="22"/>
              </w:rPr>
            </w:pPr>
            <w:r w:rsidRPr="008C2610">
              <w:rPr>
                <w:rFonts w:ascii="Calibri" w:hAnsi="Calibri" w:cs="Arial"/>
                <w:sz w:val="22"/>
                <w:szCs w:val="22"/>
              </w:rPr>
              <w:t>10/3/19</w:t>
            </w:r>
          </w:p>
        </w:tc>
        <w:tc>
          <w:tcPr>
            <w:tcW w:w="383" w:type="pct"/>
          </w:tcPr>
          <w:p w14:paraId="1E6BD8A0" w14:textId="77777777" w:rsidR="00BA1FE3" w:rsidRPr="008C2610" w:rsidRDefault="00680904" w:rsidP="00404F79">
            <w:pPr>
              <w:jc w:val="center"/>
              <w:rPr>
                <w:rFonts w:ascii="Calibri" w:hAnsi="Calibri" w:cs="Arial"/>
                <w:sz w:val="22"/>
                <w:szCs w:val="22"/>
              </w:rPr>
            </w:pPr>
            <w:r>
              <w:rPr>
                <w:rFonts w:ascii="Calibri" w:hAnsi="Calibri" w:cs="Arial"/>
                <w:sz w:val="22"/>
                <w:szCs w:val="22"/>
              </w:rPr>
              <w:t>10/7/19</w:t>
            </w:r>
          </w:p>
        </w:tc>
        <w:tc>
          <w:tcPr>
            <w:tcW w:w="1109" w:type="pct"/>
          </w:tcPr>
          <w:p w14:paraId="2A6221DB" w14:textId="77777777" w:rsidR="00BA1FE3" w:rsidRPr="008C2610" w:rsidRDefault="005F6F71" w:rsidP="005F6F71">
            <w:pPr>
              <w:pStyle w:val="ListParagraph"/>
              <w:ind w:left="0"/>
              <w:contextualSpacing/>
              <w:rPr>
                <w:rFonts w:cs="Arial"/>
              </w:rPr>
            </w:pPr>
            <w:r w:rsidRPr="008C2610">
              <w:rPr>
                <w:rFonts w:cs="Arial"/>
              </w:rPr>
              <w:t xml:space="preserve">Regarding minimum qualification 1a: </w:t>
            </w:r>
          </w:p>
          <w:p w14:paraId="11B99D16" w14:textId="77777777" w:rsidR="005F6F71" w:rsidRPr="008C2610" w:rsidRDefault="005F6F71" w:rsidP="005F6F71">
            <w:pPr>
              <w:pStyle w:val="ListParagraph"/>
              <w:ind w:left="0"/>
              <w:contextualSpacing/>
              <w:rPr>
                <w:rFonts w:cs="Arial"/>
              </w:rPr>
            </w:pPr>
            <w:r w:rsidRPr="008C2610">
              <w:rPr>
                <w:rFonts w:cs="Arial"/>
              </w:rPr>
              <w:t>Bidders must demonstrate a minimum of fifteen (15) years’ experience in the design and manufacture of high voltage power transformers of similar rating and application as described herein.   The term “similar rating” mean power transformer delivered with equal to or higher than 150MVA (base) size, with high side winding voltage of 230kV or higher.</w:t>
            </w:r>
          </w:p>
          <w:p w14:paraId="18CC1642" w14:textId="77777777" w:rsidR="005F6F71" w:rsidRPr="008C2610" w:rsidRDefault="005F6F71" w:rsidP="005F6F71">
            <w:pPr>
              <w:rPr>
                <w:rFonts w:ascii="Calibri" w:hAnsi="Calibri"/>
                <w:sz w:val="22"/>
                <w:szCs w:val="22"/>
              </w:rPr>
            </w:pPr>
            <w:r w:rsidRPr="008C2610">
              <w:rPr>
                <w:rFonts w:ascii="Calibri" w:hAnsi="Calibri"/>
                <w:sz w:val="22"/>
                <w:szCs w:val="22"/>
              </w:rPr>
              <w:t xml:space="preserve">Will a new US subsidiary factory </w:t>
            </w:r>
            <w:r w:rsidRPr="008C2610">
              <w:rPr>
                <w:rFonts w:ascii="Calibri" w:hAnsi="Calibri"/>
                <w:sz w:val="22"/>
                <w:szCs w:val="22"/>
              </w:rPr>
              <w:lastRenderedPageBreak/>
              <w:t xml:space="preserve">meet this requirement if its parent company has 15 years’ experience? </w:t>
            </w:r>
          </w:p>
        </w:tc>
        <w:tc>
          <w:tcPr>
            <w:tcW w:w="1735" w:type="pct"/>
          </w:tcPr>
          <w:p w14:paraId="687E9D78" w14:textId="77777777" w:rsidR="00BA1FE3" w:rsidRPr="00DC04A2" w:rsidRDefault="002F7EA1" w:rsidP="005F6F71">
            <w:pPr>
              <w:rPr>
                <w:rFonts w:ascii="Calibri" w:hAnsi="Calibri" w:cs="Arial"/>
                <w:color w:val="FF0000"/>
                <w:sz w:val="22"/>
                <w:szCs w:val="22"/>
              </w:rPr>
            </w:pPr>
            <w:r w:rsidRPr="00DC04A2">
              <w:rPr>
                <w:rFonts w:ascii="Calibri" w:hAnsi="Calibri" w:cs="Arial"/>
                <w:color w:val="FF0000"/>
                <w:sz w:val="22"/>
                <w:szCs w:val="22"/>
              </w:rPr>
              <w:lastRenderedPageBreak/>
              <w:t>Minimum Qualification 1a refers to the company, not a specific factory.  However, if the company is based outside the United States, they would also need to meet Minimum Qualification 1b.</w:t>
            </w:r>
          </w:p>
        </w:tc>
        <w:tc>
          <w:tcPr>
            <w:tcW w:w="1196" w:type="pct"/>
          </w:tcPr>
          <w:p w14:paraId="5C6BE6F9" w14:textId="77777777" w:rsidR="00BA1FE3" w:rsidRDefault="00BA1FE3" w:rsidP="005F6F71">
            <w:pPr>
              <w:jc w:val="both"/>
              <w:rPr>
                <w:rFonts w:ascii="Arial" w:hAnsi="Arial" w:cs="Arial"/>
                <w:color w:val="FF0000"/>
                <w:sz w:val="20"/>
                <w:szCs w:val="20"/>
              </w:rPr>
            </w:pPr>
          </w:p>
        </w:tc>
      </w:tr>
      <w:tr w:rsidR="008B55EC" w:rsidRPr="00693F88" w14:paraId="33D0F564" w14:textId="77777777" w:rsidTr="006F05B9">
        <w:tc>
          <w:tcPr>
            <w:tcW w:w="212" w:type="pct"/>
          </w:tcPr>
          <w:p w14:paraId="44EA4C90" w14:textId="77777777" w:rsidR="008B55EC" w:rsidRPr="008C2610" w:rsidRDefault="008B55EC" w:rsidP="00404F79">
            <w:pPr>
              <w:jc w:val="center"/>
              <w:rPr>
                <w:rFonts w:ascii="Calibri" w:hAnsi="Calibri" w:cs="Arial"/>
                <w:sz w:val="22"/>
                <w:szCs w:val="22"/>
              </w:rPr>
            </w:pPr>
            <w:r>
              <w:rPr>
                <w:rFonts w:ascii="Calibri" w:hAnsi="Calibri" w:cs="Arial"/>
                <w:sz w:val="22"/>
                <w:szCs w:val="22"/>
              </w:rPr>
              <w:t>4</w:t>
            </w:r>
          </w:p>
        </w:tc>
        <w:tc>
          <w:tcPr>
            <w:tcW w:w="365" w:type="pct"/>
          </w:tcPr>
          <w:p w14:paraId="6B8802E2" w14:textId="77777777" w:rsidR="008B55EC" w:rsidRPr="008C2610" w:rsidRDefault="008B55EC" w:rsidP="005F6F71">
            <w:pPr>
              <w:rPr>
                <w:rFonts w:ascii="Calibri" w:hAnsi="Calibri" w:cs="Arial"/>
                <w:sz w:val="22"/>
                <w:szCs w:val="22"/>
              </w:rPr>
            </w:pPr>
            <w:r>
              <w:rPr>
                <w:rFonts w:ascii="Calibri" w:hAnsi="Calibri" w:cs="Arial"/>
                <w:sz w:val="22"/>
                <w:szCs w:val="22"/>
              </w:rPr>
              <w:t>10/3/19</w:t>
            </w:r>
          </w:p>
        </w:tc>
        <w:tc>
          <w:tcPr>
            <w:tcW w:w="383" w:type="pct"/>
          </w:tcPr>
          <w:p w14:paraId="5BE37862" w14:textId="77777777" w:rsidR="008B55EC" w:rsidRPr="008C2610" w:rsidRDefault="00913985" w:rsidP="00404F79">
            <w:pPr>
              <w:jc w:val="center"/>
              <w:rPr>
                <w:rFonts w:ascii="Calibri" w:hAnsi="Calibri" w:cs="Arial"/>
                <w:sz w:val="22"/>
                <w:szCs w:val="22"/>
              </w:rPr>
            </w:pPr>
            <w:r>
              <w:rPr>
                <w:rFonts w:ascii="Calibri" w:hAnsi="Calibri" w:cs="Arial"/>
                <w:sz w:val="22"/>
                <w:szCs w:val="22"/>
              </w:rPr>
              <w:t>10/4/19</w:t>
            </w:r>
          </w:p>
        </w:tc>
        <w:tc>
          <w:tcPr>
            <w:tcW w:w="1109" w:type="pct"/>
          </w:tcPr>
          <w:p w14:paraId="408E312D" w14:textId="77777777" w:rsidR="008B55EC" w:rsidRPr="008C2610" w:rsidRDefault="008B55EC" w:rsidP="005F6F71">
            <w:pPr>
              <w:pStyle w:val="ListParagraph"/>
              <w:ind w:left="0"/>
              <w:contextualSpacing/>
              <w:rPr>
                <w:rFonts w:cs="Arial"/>
              </w:rPr>
            </w:pPr>
            <w:r>
              <w:rPr>
                <w:rFonts w:cs="Arial"/>
              </w:rPr>
              <w:t xml:space="preserve">Is there a WMBE goal or any incentive for a WMBE firm to bid on this project? </w:t>
            </w:r>
          </w:p>
        </w:tc>
        <w:tc>
          <w:tcPr>
            <w:tcW w:w="1735" w:type="pct"/>
          </w:tcPr>
          <w:p w14:paraId="2A016291" w14:textId="77777777" w:rsidR="008B55EC" w:rsidRPr="008F0109" w:rsidRDefault="008B55EC" w:rsidP="005F6F71">
            <w:pPr>
              <w:rPr>
                <w:rFonts w:ascii="Calibri" w:hAnsi="Calibri" w:cs="Arial"/>
                <w:color w:val="FF0000"/>
                <w:sz w:val="22"/>
                <w:szCs w:val="22"/>
              </w:rPr>
            </w:pPr>
            <w:r w:rsidRPr="008F0109">
              <w:rPr>
                <w:rFonts w:ascii="Calibri" w:hAnsi="Calibri" w:cs="Arial"/>
                <w:color w:val="FF0000"/>
                <w:sz w:val="22"/>
                <w:szCs w:val="22"/>
              </w:rPr>
              <w:t xml:space="preserve">There is no WMBE goal for this project. However, there is an Inclusion Plan included as part of this RFP and the maximum point value for the Inclusion Plan is listed in the Evaluation Criteria section of the RFP. </w:t>
            </w:r>
          </w:p>
        </w:tc>
        <w:tc>
          <w:tcPr>
            <w:tcW w:w="1196" w:type="pct"/>
          </w:tcPr>
          <w:p w14:paraId="122F18A4" w14:textId="77777777" w:rsidR="008B55EC" w:rsidRDefault="008B55EC" w:rsidP="005F6F71">
            <w:pPr>
              <w:jc w:val="both"/>
              <w:rPr>
                <w:rFonts w:ascii="Arial" w:hAnsi="Arial" w:cs="Arial"/>
                <w:color w:val="FF0000"/>
                <w:sz w:val="20"/>
                <w:szCs w:val="20"/>
              </w:rPr>
            </w:pPr>
          </w:p>
        </w:tc>
      </w:tr>
      <w:tr w:rsidR="00AC2FFE" w:rsidRPr="00693F88" w14:paraId="0AE4487A" w14:textId="77777777" w:rsidTr="006F05B9">
        <w:tc>
          <w:tcPr>
            <w:tcW w:w="212" w:type="pct"/>
          </w:tcPr>
          <w:p w14:paraId="7262BE70" w14:textId="77777777" w:rsidR="00AC2FFE" w:rsidRDefault="00AC2FFE" w:rsidP="00404F79">
            <w:pPr>
              <w:jc w:val="center"/>
              <w:rPr>
                <w:rFonts w:ascii="Calibri" w:hAnsi="Calibri" w:cs="Arial"/>
                <w:sz w:val="22"/>
                <w:szCs w:val="22"/>
              </w:rPr>
            </w:pPr>
            <w:r>
              <w:rPr>
                <w:rFonts w:ascii="Calibri" w:hAnsi="Calibri" w:cs="Arial"/>
                <w:sz w:val="22"/>
                <w:szCs w:val="22"/>
              </w:rPr>
              <w:t>5</w:t>
            </w:r>
          </w:p>
        </w:tc>
        <w:tc>
          <w:tcPr>
            <w:tcW w:w="365" w:type="pct"/>
          </w:tcPr>
          <w:p w14:paraId="5130C8F8" w14:textId="77777777" w:rsidR="00AC2FFE" w:rsidRDefault="00AC2FFE" w:rsidP="005F6F71">
            <w:pPr>
              <w:rPr>
                <w:rFonts w:ascii="Calibri" w:hAnsi="Calibri" w:cs="Arial"/>
                <w:sz w:val="22"/>
                <w:szCs w:val="22"/>
              </w:rPr>
            </w:pPr>
            <w:r>
              <w:rPr>
                <w:rFonts w:ascii="Calibri" w:hAnsi="Calibri" w:cs="Arial"/>
                <w:sz w:val="22"/>
                <w:szCs w:val="22"/>
              </w:rPr>
              <w:t>10/3/19</w:t>
            </w:r>
          </w:p>
        </w:tc>
        <w:tc>
          <w:tcPr>
            <w:tcW w:w="383" w:type="pct"/>
          </w:tcPr>
          <w:p w14:paraId="579ABCB7" w14:textId="77777777" w:rsidR="00AC2FFE" w:rsidRDefault="00913985" w:rsidP="00404F79">
            <w:pPr>
              <w:jc w:val="center"/>
              <w:rPr>
                <w:rFonts w:ascii="Calibri" w:hAnsi="Calibri" w:cs="Arial"/>
                <w:sz w:val="22"/>
                <w:szCs w:val="22"/>
              </w:rPr>
            </w:pPr>
            <w:r>
              <w:rPr>
                <w:rFonts w:ascii="Calibri" w:hAnsi="Calibri" w:cs="Arial"/>
                <w:sz w:val="22"/>
                <w:szCs w:val="22"/>
              </w:rPr>
              <w:t>10/4/19</w:t>
            </w:r>
          </w:p>
        </w:tc>
        <w:tc>
          <w:tcPr>
            <w:tcW w:w="1109" w:type="pct"/>
          </w:tcPr>
          <w:p w14:paraId="6646A486" w14:textId="77777777" w:rsidR="00AC2FFE" w:rsidRDefault="00AC2FFE" w:rsidP="005F6F71">
            <w:pPr>
              <w:pStyle w:val="ListParagraph"/>
              <w:ind w:left="0"/>
              <w:contextualSpacing/>
              <w:rPr>
                <w:rFonts w:cs="Arial"/>
              </w:rPr>
            </w:pPr>
          </w:p>
        </w:tc>
        <w:tc>
          <w:tcPr>
            <w:tcW w:w="1735" w:type="pct"/>
          </w:tcPr>
          <w:p w14:paraId="3F22A609" w14:textId="77777777" w:rsidR="00AC2FFE" w:rsidRPr="00B96508" w:rsidRDefault="00AC2FFE" w:rsidP="00AC2FFE">
            <w:pPr>
              <w:rPr>
                <w:rFonts w:ascii="Calibri" w:hAnsi="Calibri"/>
                <w:color w:val="FF0000"/>
                <w:sz w:val="22"/>
                <w:szCs w:val="22"/>
              </w:rPr>
            </w:pPr>
            <w:r w:rsidRPr="00B96508">
              <w:rPr>
                <w:rFonts w:ascii="Calibri" w:hAnsi="Calibri" w:cs="Arial"/>
                <w:color w:val="FF0000"/>
                <w:sz w:val="22"/>
                <w:szCs w:val="22"/>
              </w:rPr>
              <w:t xml:space="preserve">The City </w:t>
            </w:r>
            <w:r w:rsidRPr="00B96508">
              <w:rPr>
                <w:rFonts w:ascii="Calibri" w:hAnsi="Calibri"/>
                <w:color w:val="FF0000"/>
                <w:sz w:val="22"/>
                <w:szCs w:val="22"/>
              </w:rPr>
              <w:t xml:space="preserve">isn’t accepting any redlines/exceptions to the NDA. It must be </w:t>
            </w:r>
            <w:r w:rsidR="00AF047D">
              <w:rPr>
                <w:rFonts w:ascii="Calibri" w:hAnsi="Calibri"/>
                <w:color w:val="FF0000"/>
                <w:sz w:val="22"/>
                <w:szCs w:val="22"/>
              </w:rPr>
              <w:t>agreed to</w:t>
            </w:r>
            <w:r w:rsidR="00AF047D" w:rsidRPr="00B96508">
              <w:rPr>
                <w:rFonts w:ascii="Calibri" w:hAnsi="Calibri"/>
                <w:color w:val="FF0000"/>
                <w:sz w:val="22"/>
                <w:szCs w:val="22"/>
              </w:rPr>
              <w:t xml:space="preserve"> </w:t>
            </w:r>
            <w:r w:rsidR="00AF047D">
              <w:rPr>
                <w:rFonts w:ascii="Calibri" w:hAnsi="Calibri"/>
                <w:color w:val="FF0000"/>
                <w:sz w:val="22"/>
                <w:szCs w:val="22"/>
              </w:rPr>
              <w:t>“</w:t>
            </w:r>
            <w:r w:rsidRPr="00B96508">
              <w:rPr>
                <w:rFonts w:ascii="Calibri" w:hAnsi="Calibri"/>
                <w:color w:val="FF0000"/>
                <w:sz w:val="22"/>
                <w:szCs w:val="22"/>
              </w:rPr>
              <w:t>as is</w:t>
            </w:r>
            <w:r w:rsidR="00AF047D">
              <w:rPr>
                <w:rFonts w:ascii="Calibri" w:hAnsi="Calibri"/>
                <w:color w:val="FF0000"/>
                <w:sz w:val="22"/>
                <w:szCs w:val="22"/>
              </w:rPr>
              <w:t>”</w:t>
            </w:r>
            <w:r w:rsidRPr="00B96508">
              <w:rPr>
                <w:rFonts w:ascii="Calibri" w:hAnsi="Calibri"/>
                <w:color w:val="FF0000"/>
                <w:sz w:val="22"/>
                <w:szCs w:val="22"/>
              </w:rPr>
              <w:t xml:space="preserve"> </w:t>
            </w:r>
            <w:r w:rsidR="00AF047D">
              <w:rPr>
                <w:rFonts w:ascii="Calibri" w:hAnsi="Calibri"/>
                <w:color w:val="FF0000"/>
                <w:sz w:val="22"/>
                <w:szCs w:val="22"/>
              </w:rPr>
              <w:t>in order to receive the confidential documents</w:t>
            </w:r>
            <w:r w:rsidRPr="00B96508">
              <w:rPr>
                <w:rFonts w:ascii="Calibri" w:hAnsi="Calibri"/>
                <w:color w:val="FF0000"/>
                <w:sz w:val="22"/>
                <w:szCs w:val="22"/>
              </w:rPr>
              <w:t xml:space="preserve">. </w:t>
            </w:r>
          </w:p>
        </w:tc>
        <w:tc>
          <w:tcPr>
            <w:tcW w:w="1196" w:type="pct"/>
          </w:tcPr>
          <w:p w14:paraId="2F487CB0" w14:textId="77777777" w:rsidR="00AC2FFE" w:rsidRDefault="00AC2FFE" w:rsidP="005F6F71">
            <w:pPr>
              <w:jc w:val="both"/>
              <w:rPr>
                <w:rFonts w:ascii="Arial" w:hAnsi="Arial" w:cs="Arial"/>
                <w:color w:val="FF0000"/>
                <w:sz w:val="20"/>
                <w:szCs w:val="20"/>
              </w:rPr>
            </w:pPr>
          </w:p>
        </w:tc>
      </w:tr>
      <w:tr w:rsidR="00D1276B" w:rsidRPr="00693F88" w14:paraId="07877856" w14:textId="77777777" w:rsidTr="006F05B9">
        <w:tc>
          <w:tcPr>
            <w:tcW w:w="212" w:type="pct"/>
          </w:tcPr>
          <w:p w14:paraId="72BD304E" w14:textId="77777777" w:rsidR="00D1276B" w:rsidRDefault="00D1276B" w:rsidP="00404F79">
            <w:pPr>
              <w:jc w:val="center"/>
              <w:rPr>
                <w:rFonts w:ascii="Calibri" w:hAnsi="Calibri" w:cs="Arial"/>
                <w:sz w:val="22"/>
                <w:szCs w:val="22"/>
              </w:rPr>
            </w:pPr>
            <w:r>
              <w:rPr>
                <w:rFonts w:ascii="Calibri" w:hAnsi="Calibri" w:cs="Arial"/>
                <w:sz w:val="22"/>
                <w:szCs w:val="22"/>
              </w:rPr>
              <w:t>6</w:t>
            </w:r>
          </w:p>
        </w:tc>
        <w:tc>
          <w:tcPr>
            <w:tcW w:w="365" w:type="pct"/>
          </w:tcPr>
          <w:p w14:paraId="5EF3252F" w14:textId="77777777" w:rsidR="00D1276B" w:rsidRDefault="00D1276B" w:rsidP="005F6F71">
            <w:pPr>
              <w:rPr>
                <w:rFonts w:ascii="Calibri" w:hAnsi="Calibri" w:cs="Arial"/>
                <w:sz w:val="22"/>
                <w:szCs w:val="22"/>
              </w:rPr>
            </w:pPr>
            <w:r>
              <w:rPr>
                <w:rFonts w:ascii="Calibri" w:hAnsi="Calibri" w:cs="Arial"/>
                <w:sz w:val="22"/>
                <w:szCs w:val="22"/>
              </w:rPr>
              <w:t>10/7/19</w:t>
            </w:r>
          </w:p>
        </w:tc>
        <w:tc>
          <w:tcPr>
            <w:tcW w:w="383" w:type="pct"/>
          </w:tcPr>
          <w:p w14:paraId="30E657DD" w14:textId="77777777" w:rsidR="00D1276B" w:rsidRDefault="00F13EE2" w:rsidP="00404F79">
            <w:pPr>
              <w:jc w:val="center"/>
              <w:rPr>
                <w:rFonts w:ascii="Calibri" w:hAnsi="Calibri" w:cs="Arial"/>
                <w:sz w:val="22"/>
                <w:szCs w:val="22"/>
              </w:rPr>
            </w:pPr>
            <w:r>
              <w:rPr>
                <w:rFonts w:ascii="Calibri" w:hAnsi="Calibri" w:cs="Arial"/>
                <w:sz w:val="22"/>
                <w:szCs w:val="22"/>
              </w:rPr>
              <w:t>10/7/19</w:t>
            </w:r>
          </w:p>
        </w:tc>
        <w:tc>
          <w:tcPr>
            <w:tcW w:w="1109" w:type="pct"/>
          </w:tcPr>
          <w:p w14:paraId="0FC58052" w14:textId="77777777" w:rsidR="00D1276B" w:rsidRDefault="00D1276B" w:rsidP="005F6F71">
            <w:pPr>
              <w:pStyle w:val="ListParagraph"/>
              <w:ind w:left="0"/>
              <w:contextualSpacing/>
              <w:rPr>
                <w:rFonts w:cs="Arial"/>
              </w:rPr>
            </w:pPr>
            <w:r>
              <w:rPr>
                <w:rFonts w:cs="Arial"/>
              </w:rPr>
              <w:t xml:space="preserve">Does the City have a manufacturer in mind? </w:t>
            </w:r>
          </w:p>
        </w:tc>
        <w:tc>
          <w:tcPr>
            <w:tcW w:w="1735" w:type="pct"/>
          </w:tcPr>
          <w:p w14:paraId="26D884C2" w14:textId="77777777" w:rsidR="00D1276B" w:rsidRPr="00F13EE2" w:rsidRDefault="00D1276B" w:rsidP="00AC2FFE">
            <w:pPr>
              <w:rPr>
                <w:rFonts w:ascii="Calibri" w:hAnsi="Calibri" w:cs="Arial"/>
                <w:color w:val="FF0000"/>
                <w:sz w:val="22"/>
                <w:szCs w:val="22"/>
              </w:rPr>
            </w:pPr>
            <w:r>
              <w:rPr>
                <w:rFonts w:ascii="Calibri" w:hAnsi="Calibri" w:cs="Arial"/>
                <w:color w:val="FF0000"/>
                <w:sz w:val="22"/>
                <w:szCs w:val="22"/>
              </w:rPr>
              <w:t xml:space="preserve">No. </w:t>
            </w:r>
          </w:p>
        </w:tc>
        <w:tc>
          <w:tcPr>
            <w:tcW w:w="1196" w:type="pct"/>
          </w:tcPr>
          <w:p w14:paraId="5B69DE71" w14:textId="77777777" w:rsidR="00D1276B" w:rsidRDefault="00D1276B" w:rsidP="005F6F71">
            <w:pPr>
              <w:jc w:val="both"/>
              <w:rPr>
                <w:rFonts w:ascii="Arial" w:hAnsi="Arial" w:cs="Arial"/>
                <w:color w:val="FF0000"/>
                <w:sz w:val="20"/>
                <w:szCs w:val="20"/>
              </w:rPr>
            </w:pPr>
          </w:p>
        </w:tc>
      </w:tr>
      <w:tr w:rsidR="00F96423" w:rsidRPr="00693F88" w14:paraId="0E296993" w14:textId="77777777" w:rsidTr="006F05B9">
        <w:tc>
          <w:tcPr>
            <w:tcW w:w="212" w:type="pct"/>
          </w:tcPr>
          <w:p w14:paraId="73202234" w14:textId="77777777" w:rsidR="00F96423" w:rsidRDefault="00F96423" w:rsidP="00404F79">
            <w:pPr>
              <w:jc w:val="center"/>
              <w:rPr>
                <w:rFonts w:ascii="Calibri" w:hAnsi="Calibri" w:cs="Arial"/>
                <w:sz w:val="22"/>
                <w:szCs w:val="22"/>
              </w:rPr>
            </w:pPr>
            <w:r>
              <w:rPr>
                <w:rFonts w:ascii="Calibri" w:hAnsi="Calibri" w:cs="Arial"/>
                <w:sz w:val="22"/>
                <w:szCs w:val="22"/>
              </w:rPr>
              <w:t>7</w:t>
            </w:r>
          </w:p>
        </w:tc>
        <w:tc>
          <w:tcPr>
            <w:tcW w:w="365" w:type="pct"/>
          </w:tcPr>
          <w:p w14:paraId="32CD101D" w14:textId="77777777" w:rsidR="00F96423" w:rsidRDefault="00F96423" w:rsidP="005F6F71">
            <w:pPr>
              <w:rPr>
                <w:rFonts w:ascii="Calibri" w:hAnsi="Calibri" w:cs="Arial"/>
                <w:sz w:val="22"/>
                <w:szCs w:val="22"/>
              </w:rPr>
            </w:pPr>
            <w:r>
              <w:rPr>
                <w:rFonts w:ascii="Calibri" w:hAnsi="Calibri" w:cs="Arial"/>
                <w:sz w:val="22"/>
                <w:szCs w:val="22"/>
              </w:rPr>
              <w:t>10/8/19</w:t>
            </w:r>
          </w:p>
        </w:tc>
        <w:tc>
          <w:tcPr>
            <w:tcW w:w="383" w:type="pct"/>
          </w:tcPr>
          <w:p w14:paraId="7FEFFFAC" w14:textId="77777777" w:rsidR="00F96423"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35307334" w14:textId="77777777" w:rsidR="00F96423" w:rsidRDefault="00F96423" w:rsidP="005F6F71">
            <w:pPr>
              <w:pStyle w:val="ListParagraph"/>
              <w:ind w:left="0"/>
              <w:contextualSpacing/>
              <w:rPr>
                <w:rFonts w:cs="Arial"/>
              </w:rPr>
            </w:pPr>
            <w:r>
              <w:t>Is the rating a single capacity 200,000kVA OFAF or three cooling stage 120,000/160,000/200,000 ONAN/OFAF1/OFAF2?</w:t>
            </w:r>
          </w:p>
        </w:tc>
        <w:tc>
          <w:tcPr>
            <w:tcW w:w="1735" w:type="pct"/>
          </w:tcPr>
          <w:p w14:paraId="1EC06656" w14:textId="77777777" w:rsidR="00F96423" w:rsidRDefault="00737E53" w:rsidP="00AC2FFE">
            <w:pPr>
              <w:rPr>
                <w:rFonts w:ascii="Calibri" w:hAnsi="Calibri" w:cs="Arial"/>
                <w:color w:val="FF0000"/>
                <w:sz w:val="22"/>
                <w:szCs w:val="22"/>
              </w:rPr>
            </w:pPr>
            <w:r>
              <w:rPr>
                <w:rFonts w:ascii="Calibri" w:hAnsi="Calibri" w:cs="Arial"/>
                <w:color w:val="FF0000"/>
                <w:sz w:val="22"/>
                <w:szCs w:val="22"/>
              </w:rPr>
              <w:t>Single capacity 200,000kVA OFAF.</w:t>
            </w:r>
          </w:p>
        </w:tc>
        <w:tc>
          <w:tcPr>
            <w:tcW w:w="1196" w:type="pct"/>
          </w:tcPr>
          <w:p w14:paraId="5622BFEA" w14:textId="77777777" w:rsidR="00F96423" w:rsidRDefault="00F96423" w:rsidP="005F6F71">
            <w:pPr>
              <w:jc w:val="both"/>
              <w:rPr>
                <w:rFonts w:ascii="Arial" w:hAnsi="Arial" w:cs="Arial"/>
                <w:color w:val="FF0000"/>
                <w:sz w:val="20"/>
                <w:szCs w:val="20"/>
              </w:rPr>
            </w:pPr>
          </w:p>
        </w:tc>
      </w:tr>
      <w:tr w:rsidR="00A0787A" w:rsidRPr="00693F88" w14:paraId="5AC7DEA5" w14:textId="77777777" w:rsidTr="006F05B9">
        <w:tc>
          <w:tcPr>
            <w:tcW w:w="212" w:type="pct"/>
          </w:tcPr>
          <w:p w14:paraId="65C3DFA7" w14:textId="77777777" w:rsidR="00A0787A" w:rsidRDefault="00A0787A" w:rsidP="00404F79">
            <w:pPr>
              <w:jc w:val="center"/>
              <w:rPr>
                <w:rFonts w:ascii="Calibri" w:hAnsi="Calibri" w:cs="Arial"/>
                <w:sz w:val="22"/>
                <w:szCs w:val="22"/>
              </w:rPr>
            </w:pPr>
            <w:r>
              <w:rPr>
                <w:rFonts w:ascii="Calibri" w:hAnsi="Calibri" w:cs="Arial"/>
                <w:sz w:val="22"/>
                <w:szCs w:val="22"/>
              </w:rPr>
              <w:t>8</w:t>
            </w:r>
          </w:p>
        </w:tc>
        <w:tc>
          <w:tcPr>
            <w:tcW w:w="365" w:type="pct"/>
          </w:tcPr>
          <w:p w14:paraId="2667ECCD" w14:textId="77777777" w:rsidR="00A0787A" w:rsidRDefault="00A0787A" w:rsidP="005F6F71">
            <w:pPr>
              <w:rPr>
                <w:rFonts w:ascii="Calibri" w:hAnsi="Calibri" w:cs="Arial"/>
                <w:sz w:val="22"/>
                <w:szCs w:val="22"/>
              </w:rPr>
            </w:pPr>
            <w:r>
              <w:rPr>
                <w:rFonts w:ascii="Calibri" w:hAnsi="Calibri" w:cs="Arial"/>
                <w:sz w:val="22"/>
                <w:szCs w:val="22"/>
              </w:rPr>
              <w:t>10/9/19</w:t>
            </w:r>
          </w:p>
        </w:tc>
        <w:tc>
          <w:tcPr>
            <w:tcW w:w="383" w:type="pct"/>
          </w:tcPr>
          <w:p w14:paraId="7BF433DC" w14:textId="77777777" w:rsidR="00A0787A"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62767262" w14:textId="77777777" w:rsidR="00A0787A" w:rsidRDefault="00A0787A" w:rsidP="005F6F71">
            <w:pPr>
              <w:pStyle w:val="ListParagraph"/>
              <w:ind w:left="0"/>
              <w:contextualSpacing/>
            </w:pPr>
            <w:r>
              <w:t xml:space="preserve">Will the City consider extending the due date one week to allow for more engineering time to complete the proposal response? </w:t>
            </w:r>
          </w:p>
        </w:tc>
        <w:tc>
          <w:tcPr>
            <w:tcW w:w="1735" w:type="pct"/>
          </w:tcPr>
          <w:p w14:paraId="750F165B" w14:textId="77777777" w:rsidR="00A0787A" w:rsidRDefault="00DC031B" w:rsidP="00AC2FFE">
            <w:pPr>
              <w:rPr>
                <w:rFonts w:ascii="Calibri" w:hAnsi="Calibri" w:cs="Arial"/>
                <w:color w:val="FF0000"/>
                <w:sz w:val="22"/>
                <w:szCs w:val="22"/>
              </w:rPr>
            </w:pPr>
            <w:r>
              <w:rPr>
                <w:rFonts w:ascii="Calibri" w:hAnsi="Calibri" w:cs="Arial"/>
                <w:color w:val="FF0000"/>
                <w:sz w:val="22"/>
                <w:szCs w:val="22"/>
              </w:rPr>
              <w:t xml:space="preserve">Not </w:t>
            </w:r>
            <w:proofErr w:type="gramStart"/>
            <w:r>
              <w:rPr>
                <w:rFonts w:ascii="Calibri" w:hAnsi="Calibri" w:cs="Arial"/>
                <w:color w:val="FF0000"/>
                <w:sz w:val="22"/>
                <w:szCs w:val="22"/>
              </w:rPr>
              <w:t>at this time</w:t>
            </w:r>
            <w:proofErr w:type="gramEnd"/>
            <w:r>
              <w:rPr>
                <w:rFonts w:ascii="Calibri" w:hAnsi="Calibri" w:cs="Arial"/>
                <w:color w:val="FF0000"/>
                <w:sz w:val="22"/>
                <w:szCs w:val="22"/>
              </w:rPr>
              <w:t xml:space="preserve">. </w:t>
            </w:r>
          </w:p>
        </w:tc>
        <w:tc>
          <w:tcPr>
            <w:tcW w:w="1196" w:type="pct"/>
          </w:tcPr>
          <w:p w14:paraId="5ED98B75" w14:textId="77777777" w:rsidR="00A0787A" w:rsidRDefault="00A0787A" w:rsidP="005F6F71">
            <w:pPr>
              <w:jc w:val="both"/>
              <w:rPr>
                <w:rFonts w:ascii="Arial" w:hAnsi="Arial" w:cs="Arial"/>
                <w:color w:val="FF0000"/>
                <w:sz w:val="20"/>
                <w:szCs w:val="20"/>
              </w:rPr>
            </w:pPr>
          </w:p>
        </w:tc>
      </w:tr>
      <w:tr w:rsidR="00A0787A" w:rsidRPr="00693F88" w14:paraId="2609FDBA" w14:textId="77777777" w:rsidTr="006F05B9">
        <w:tc>
          <w:tcPr>
            <w:tcW w:w="212" w:type="pct"/>
          </w:tcPr>
          <w:p w14:paraId="40B5434C" w14:textId="77777777" w:rsidR="00A0787A" w:rsidRDefault="00A0787A" w:rsidP="00404F79">
            <w:pPr>
              <w:jc w:val="center"/>
              <w:rPr>
                <w:rFonts w:ascii="Calibri" w:hAnsi="Calibri" w:cs="Arial"/>
                <w:sz w:val="22"/>
                <w:szCs w:val="22"/>
              </w:rPr>
            </w:pPr>
            <w:r>
              <w:rPr>
                <w:rFonts w:ascii="Calibri" w:hAnsi="Calibri" w:cs="Arial"/>
                <w:sz w:val="22"/>
                <w:szCs w:val="22"/>
              </w:rPr>
              <w:t>9</w:t>
            </w:r>
          </w:p>
        </w:tc>
        <w:tc>
          <w:tcPr>
            <w:tcW w:w="365" w:type="pct"/>
          </w:tcPr>
          <w:p w14:paraId="04E38EE8" w14:textId="77777777" w:rsidR="00A0787A" w:rsidRDefault="00A0787A" w:rsidP="005F6F71">
            <w:pPr>
              <w:rPr>
                <w:rFonts w:ascii="Calibri" w:hAnsi="Calibri" w:cs="Arial"/>
                <w:sz w:val="22"/>
                <w:szCs w:val="22"/>
              </w:rPr>
            </w:pPr>
            <w:r>
              <w:rPr>
                <w:rFonts w:ascii="Calibri" w:hAnsi="Calibri" w:cs="Arial"/>
                <w:sz w:val="22"/>
                <w:szCs w:val="22"/>
              </w:rPr>
              <w:t>10/9/19</w:t>
            </w:r>
          </w:p>
        </w:tc>
        <w:tc>
          <w:tcPr>
            <w:tcW w:w="383" w:type="pct"/>
          </w:tcPr>
          <w:p w14:paraId="28EE1B05" w14:textId="77777777" w:rsidR="00A0787A"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518F6642" w14:textId="77777777" w:rsidR="00A0787A" w:rsidRDefault="00A0787A" w:rsidP="005F6F71">
            <w:pPr>
              <w:pStyle w:val="ListParagraph"/>
              <w:ind w:left="0"/>
              <w:contextualSpacing/>
            </w:pPr>
            <w:r>
              <w:t xml:space="preserve">Please clarify what is the bond to be included in the price? </w:t>
            </w:r>
          </w:p>
          <w:p w14:paraId="0552CAD8" w14:textId="77777777" w:rsidR="00A0787A" w:rsidRDefault="00A0787A" w:rsidP="005F6F71">
            <w:pPr>
              <w:pStyle w:val="ListParagraph"/>
              <w:ind w:left="0"/>
              <w:contextualSpacing/>
            </w:pPr>
          </w:p>
          <w:p w14:paraId="543C8447" w14:textId="77777777" w:rsidR="00A0787A" w:rsidRDefault="00A0787A" w:rsidP="005F6F71">
            <w:pPr>
              <w:pStyle w:val="ListParagraph"/>
              <w:ind w:left="0"/>
              <w:contextualSpacing/>
            </w:pPr>
            <w:r>
              <w:t xml:space="preserve">Customer is to include Bid Bond, Performance/Payment Bond Forms, but it doesn’t specify which one is required. </w:t>
            </w:r>
          </w:p>
        </w:tc>
        <w:tc>
          <w:tcPr>
            <w:tcW w:w="1735" w:type="pct"/>
          </w:tcPr>
          <w:p w14:paraId="30AB8065" w14:textId="77777777" w:rsidR="00A0787A" w:rsidRDefault="00C9582F" w:rsidP="00AC2FFE">
            <w:pPr>
              <w:rPr>
                <w:rFonts w:ascii="Calibri" w:hAnsi="Calibri" w:cs="Arial"/>
                <w:color w:val="FF0000"/>
                <w:sz w:val="22"/>
                <w:szCs w:val="22"/>
              </w:rPr>
            </w:pPr>
            <w:r>
              <w:rPr>
                <w:rFonts w:ascii="Calibri" w:hAnsi="Calibri" w:cs="Arial"/>
                <w:color w:val="FF0000"/>
                <w:sz w:val="22"/>
                <w:szCs w:val="22"/>
              </w:rPr>
              <w:t xml:space="preserve">The selected Vendor will need to work with their Surety Company to secure the Performance Bond. </w:t>
            </w:r>
          </w:p>
          <w:p w14:paraId="3E696C0C" w14:textId="77777777" w:rsidR="00C9582F" w:rsidRDefault="00C9582F" w:rsidP="00AC2FFE">
            <w:pPr>
              <w:rPr>
                <w:rFonts w:ascii="Calibri" w:hAnsi="Calibri" w:cs="Arial"/>
                <w:color w:val="FF0000"/>
                <w:sz w:val="22"/>
                <w:szCs w:val="22"/>
              </w:rPr>
            </w:pPr>
          </w:p>
          <w:p w14:paraId="6D62DB87" w14:textId="77777777" w:rsidR="00C9582F" w:rsidRDefault="00C9582F" w:rsidP="00AC2FFE">
            <w:pPr>
              <w:rPr>
                <w:rFonts w:ascii="Calibri" w:hAnsi="Calibri" w:cs="Arial"/>
                <w:color w:val="FF0000"/>
                <w:sz w:val="22"/>
                <w:szCs w:val="22"/>
              </w:rPr>
            </w:pPr>
            <w:r>
              <w:rPr>
                <w:rFonts w:ascii="Calibri" w:hAnsi="Calibri" w:cs="Arial"/>
                <w:color w:val="FF0000"/>
                <w:sz w:val="22"/>
                <w:szCs w:val="22"/>
              </w:rPr>
              <w:t xml:space="preserve">The Letter of Commitment must be submitted with your Proposal per section </w:t>
            </w:r>
            <w:r w:rsidR="00EF14FD">
              <w:rPr>
                <w:rFonts w:ascii="Calibri" w:hAnsi="Calibri" w:cs="Arial"/>
                <w:color w:val="FF0000"/>
                <w:sz w:val="22"/>
                <w:szCs w:val="22"/>
              </w:rPr>
              <w:t>7.</w:t>
            </w:r>
          </w:p>
        </w:tc>
        <w:tc>
          <w:tcPr>
            <w:tcW w:w="1196" w:type="pct"/>
          </w:tcPr>
          <w:p w14:paraId="048CBBB7" w14:textId="77777777" w:rsidR="00A0787A" w:rsidRDefault="00A0787A" w:rsidP="005F6F71">
            <w:pPr>
              <w:jc w:val="both"/>
              <w:rPr>
                <w:rFonts w:ascii="Arial" w:hAnsi="Arial" w:cs="Arial"/>
                <w:color w:val="FF0000"/>
                <w:sz w:val="20"/>
                <w:szCs w:val="20"/>
              </w:rPr>
            </w:pPr>
          </w:p>
        </w:tc>
      </w:tr>
      <w:tr w:rsidR="00A0787A" w:rsidRPr="00693F88" w14:paraId="61644698" w14:textId="77777777" w:rsidTr="006F05B9">
        <w:tc>
          <w:tcPr>
            <w:tcW w:w="212" w:type="pct"/>
          </w:tcPr>
          <w:p w14:paraId="68577C6B" w14:textId="77777777" w:rsidR="00A0787A" w:rsidRDefault="00A0787A" w:rsidP="00404F79">
            <w:pPr>
              <w:jc w:val="center"/>
              <w:rPr>
                <w:rFonts w:ascii="Calibri" w:hAnsi="Calibri" w:cs="Arial"/>
                <w:sz w:val="22"/>
                <w:szCs w:val="22"/>
              </w:rPr>
            </w:pPr>
            <w:r>
              <w:rPr>
                <w:rFonts w:ascii="Calibri" w:hAnsi="Calibri" w:cs="Arial"/>
                <w:sz w:val="22"/>
                <w:szCs w:val="22"/>
              </w:rPr>
              <w:t>10</w:t>
            </w:r>
          </w:p>
        </w:tc>
        <w:tc>
          <w:tcPr>
            <w:tcW w:w="365" w:type="pct"/>
          </w:tcPr>
          <w:p w14:paraId="7F4D0962" w14:textId="77777777" w:rsidR="00A0787A" w:rsidRDefault="00A0787A" w:rsidP="005F6F71">
            <w:pPr>
              <w:rPr>
                <w:rFonts w:ascii="Calibri" w:hAnsi="Calibri" w:cs="Arial"/>
                <w:sz w:val="22"/>
                <w:szCs w:val="22"/>
              </w:rPr>
            </w:pPr>
            <w:r>
              <w:rPr>
                <w:rFonts w:ascii="Calibri" w:hAnsi="Calibri" w:cs="Arial"/>
                <w:sz w:val="22"/>
                <w:szCs w:val="22"/>
              </w:rPr>
              <w:t>10/9/19</w:t>
            </w:r>
          </w:p>
        </w:tc>
        <w:tc>
          <w:tcPr>
            <w:tcW w:w="383" w:type="pct"/>
          </w:tcPr>
          <w:p w14:paraId="496DDFC0" w14:textId="77777777" w:rsidR="00A0787A"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172D9900" w14:textId="77777777" w:rsidR="00EF14FD" w:rsidRDefault="00A0787A" w:rsidP="005F6F71">
            <w:pPr>
              <w:pStyle w:val="ListParagraph"/>
              <w:ind w:left="0"/>
              <w:contextualSpacing/>
            </w:pPr>
            <w:r>
              <w:t xml:space="preserve">Is Fair Labor Monitoring required for this project? </w:t>
            </w:r>
          </w:p>
        </w:tc>
        <w:tc>
          <w:tcPr>
            <w:tcW w:w="1735" w:type="pct"/>
          </w:tcPr>
          <w:p w14:paraId="4B535D15" w14:textId="77777777" w:rsidR="00A0787A" w:rsidRDefault="00C9582F" w:rsidP="00AC2FFE">
            <w:pPr>
              <w:rPr>
                <w:rFonts w:ascii="Calibri" w:hAnsi="Calibri" w:cs="Arial"/>
                <w:color w:val="FF0000"/>
                <w:sz w:val="22"/>
                <w:szCs w:val="22"/>
              </w:rPr>
            </w:pPr>
            <w:r>
              <w:rPr>
                <w:rFonts w:ascii="Calibri" w:hAnsi="Calibri" w:cs="Arial"/>
                <w:color w:val="FF0000"/>
                <w:sz w:val="22"/>
                <w:szCs w:val="22"/>
              </w:rPr>
              <w:t>No. It is not applicable.</w:t>
            </w:r>
          </w:p>
        </w:tc>
        <w:tc>
          <w:tcPr>
            <w:tcW w:w="1196" w:type="pct"/>
          </w:tcPr>
          <w:p w14:paraId="5826BE6D" w14:textId="77777777" w:rsidR="00A0787A" w:rsidRDefault="00A0787A" w:rsidP="005F6F71">
            <w:pPr>
              <w:jc w:val="both"/>
              <w:rPr>
                <w:rFonts w:ascii="Arial" w:hAnsi="Arial" w:cs="Arial"/>
                <w:color w:val="FF0000"/>
                <w:sz w:val="20"/>
                <w:szCs w:val="20"/>
              </w:rPr>
            </w:pPr>
          </w:p>
        </w:tc>
      </w:tr>
      <w:tr w:rsidR="00A0787A" w:rsidRPr="00693F88" w14:paraId="13F81F31" w14:textId="77777777" w:rsidTr="006F05B9">
        <w:tc>
          <w:tcPr>
            <w:tcW w:w="212" w:type="pct"/>
          </w:tcPr>
          <w:p w14:paraId="5EF51DBE" w14:textId="77777777" w:rsidR="00A0787A" w:rsidRDefault="00A0787A" w:rsidP="00404F79">
            <w:pPr>
              <w:jc w:val="center"/>
              <w:rPr>
                <w:rFonts w:ascii="Calibri" w:hAnsi="Calibri" w:cs="Arial"/>
                <w:sz w:val="22"/>
                <w:szCs w:val="22"/>
              </w:rPr>
            </w:pPr>
            <w:r>
              <w:rPr>
                <w:rFonts w:ascii="Calibri" w:hAnsi="Calibri" w:cs="Arial"/>
                <w:sz w:val="22"/>
                <w:szCs w:val="22"/>
              </w:rPr>
              <w:t>11</w:t>
            </w:r>
          </w:p>
        </w:tc>
        <w:tc>
          <w:tcPr>
            <w:tcW w:w="365" w:type="pct"/>
          </w:tcPr>
          <w:p w14:paraId="7C82EAC5" w14:textId="77777777" w:rsidR="00A0787A" w:rsidRDefault="00A0787A" w:rsidP="005F6F71">
            <w:pPr>
              <w:rPr>
                <w:rFonts w:ascii="Calibri" w:hAnsi="Calibri" w:cs="Arial"/>
                <w:sz w:val="22"/>
                <w:szCs w:val="22"/>
              </w:rPr>
            </w:pPr>
            <w:r>
              <w:rPr>
                <w:rFonts w:ascii="Calibri" w:hAnsi="Calibri" w:cs="Arial"/>
                <w:sz w:val="22"/>
                <w:szCs w:val="22"/>
              </w:rPr>
              <w:t>10/9/19</w:t>
            </w:r>
          </w:p>
        </w:tc>
        <w:tc>
          <w:tcPr>
            <w:tcW w:w="383" w:type="pct"/>
          </w:tcPr>
          <w:p w14:paraId="45758539" w14:textId="77777777" w:rsidR="00A0787A"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4884A6B6" w14:textId="77777777" w:rsidR="00A0787A" w:rsidRDefault="00A0787A" w:rsidP="005F6F71">
            <w:pPr>
              <w:pStyle w:val="ListParagraph"/>
              <w:ind w:left="0"/>
              <w:contextualSpacing/>
            </w:pPr>
            <w:r>
              <w:t xml:space="preserve">If so, Will the City provide additional clarification as to how </w:t>
            </w:r>
            <w:r>
              <w:lastRenderedPageBreak/>
              <w:t xml:space="preserve">the independent monitor will interact/visit the manufacturer? </w:t>
            </w:r>
          </w:p>
        </w:tc>
        <w:tc>
          <w:tcPr>
            <w:tcW w:w="1735" w:type="pct"/>
          </w:tcPr>
          <w:p w14:paraId="23FC6724" w14:textId="77777777" w:rsidR="00A0787A" w:rsidRDefault="00EF14FD" w:rsidP="00AC2FFE">
            <w:pPr>
              <w:rPr>
                <w:rFonts w:ascii="Calibri" w:hAnsi="Calibri" w:cs="Arial"/>
                <w:color w:val="FF0000"/>
                <w:sz w:val="22"/>
                <w:szCs w:val="22"/>
              </w:rPr>
            </w:pPr>
            <w:r>
              <w:rPr>
                <w:rFonts w:ascii="Calibri" w:hAnsi="Calibri" w:cs="Arial"/>
                <w:color w:val="FF0000"/>
                <w:sz w:val="22"/>
                <w:szCs w:val="22"/>
              </w:rPr>
              <w:lastRenderedPageBreak/>
              <w:t xml:space="preserve">See number 10. </w:t>
            </w:r>
          </w:p>
        </w:tc>
        <w:tc>
          <w:tcPr>
            <w:tcW w:w="1196" w:type="pct"/>
          </w:tcPr>
          <w:p w14:paraId="250D8D72" w14:textId="77777777" w:rsidR="00A0787A" w:rsidRDefault="00A0787A" w:rsidP="005F6F71">
            <w:pPr>
              <w:jc w:val="both"/>
              <w:rPr>
                <w:rFonts w:ascii="Arial" w:hAnsi="Arial" w:cs="Arial"/>
                <w:color w:val="FF0000"/>
                <w:sz w:val="20"/>
                <w:szCs w:val="20"/>
              </w:rPr>
            </w:pPr>
          </w:p>
        </w:tc>
      </w:tr>
      <w:tr w:rsidR="00737E53" w:rsidRPr="00693F88" w14:paraId="20CECE0B" w14:textId="77777777" w:rsidTr="006F05B9">
        <w:tc>
          <w:tcPr>
            <w:tcW w:w="212" w:type="pct"/>
          </w:tcPr>
          <w:p w14:paraId="30D146EF" w14:textId="77777777" w:rsidR="00737E53" w:rsidRDefault="00737E53" w:rsidP="00404F79">
            <w:pPr>
              <w:jc w:val="center"/>
              <w:rPr>
                <w:rFonts w:ascii="Calibri" w:hAnsi="Calibri" w:cs="Arial"/>
                <w:sz w:val="22"/>
                <w:szCs w:val="22"/>
              </w:rPr>
            </w:pPr>
            <w:r>
              <w:rPr>
                <w:rFonts w:ascii="Calibri" w:hAnsi="Calibri" w:cs="Arial"/>
                <w:sz w:val="22"/>
                <w:szCs w:val="22"/>
              </w:rPr>
              <w:t>12</w:t>
            </w:r>
          </w:p>
        </w:tc>
        <w:tc>
          <w:tcPr>
            <w:tcW w:w="365" w:type="pct"/>
          </w:tcPr>
          <w:p w14:paraId="679B1823" w14:textId="77777777" w:rsidR="00737E53" w:rsidRDefault="00737E53" w:rsidP="005F6F71">
            <w:pPr>
              <w:rPr>
                <w:rFonts w:ascii="Calibri" w:hAnsi="Calibri" w:cs="Arial"/>
                <w:sz w:val="22"/>
                <w:szCs w:val="22"/>
              </w:rPr>
            </w:pPr>
            <w:r>
              <w:rPr>
                <w:rFonts w:ascii="Calibri" w:hAnsi="Calibri" w:cs="Arial"/>
                <w:sz w:val="22"/>
                <w:szCs w:val="22"/>
              </w:rPr>
              <w:t>10/9/19</w:t>
            </w:r>
          </w:p>
        </w:tc>
        <w:tc>
          <w:tcPr>
            <w:tcW w:w="383" w:type="pct"/>
          </w:tcPr>
          <w:p w14:paraId="43F9E456" w14:textId="77777777" w:rsidR="00737E53"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64B9871D" w14:textId="77777777" w:rsidR="00737E53" w:rsidRDefault="00737E53" w:rsidP="005F6F71">
            <w:pPr>
              <w:pStyle w:val="ListParagraph"/>
              <w:ind w:left="0"/>
              <w:contextualSpacing/>
            </w:pPr>
          </w:p>
        </w:tc>
        <w:tc>
          <w:tcPr>
            <w:tcW w:w="1735" w:type="pct"/>
          </w:tcPr>
          <w:p w14:paraId="3C815580" w14:textId="77777777" w:rsidR="00737E53" w:rsidRPr="00737E53" w:rsidRDefault="00737E53" w:rsidP="00AC2FFE">
            <w:pPr>
              <w:rPr>
                <w:rFonts w:ascii="Calibri" w:hAnsi="Calibri" w:cs="Arial"/>
                <w:color w:val="FF0000"/>
                <w:sz w:val="22"/>
                <w:szCs w:val="22"/>
              </w:rPr>
            </w:pPr>
            <w:r>
              <w:rPr>
                <w:rFonts w:ascii="Calibri" w:hAnsi="Calibri" w:cs="Arial"/>
                <w:color w:val="FF0000"/>
                <w:sz w:val="22"/>
                <w:szCs w:val="22"/>
              </w:rPr>
              <w:t>PPE required for the site visit includes sturdy closed toe shoes, hard hat, and any other PPE required by your company.  FR clothing is not required by SCL for this site visit.  Please bring two LOTO locks if you have them.</w:t>
            </w:r>
          </w:p>
        </w:tc>
        <w:tc>
          <w:tcPr>
            <w:tcW w:w="1196" w:type="pct"/>
          </w:tcPr>
          <w:p w14:paraId="48B9F3E7" w14:textId="77777777" w:rsidR="00737E53" w:rsidRDefault="00737E53" w:rsidP="005F6F71">
            <w:pPr>
              <w:jc w:val="both"/>
              <w:rPr>
                <w:rFonts w:ascii="Arial" w:hAnsi="Arial" w:cs="Arial"/>
                <w:color w:val="FF0000"/>
                <w:sz w:val="20"/>
                <w:szCs w:val="20"/>
              </w:rPr>
            </w:pPr>
          </w:p>
        </w:tc>
      </w:tr>
      <w:tr w:rsidR="00FD4E19" w:rsidRPr="00693F88" w14:paraId="3DC9DB64" w14:textId="77777777" w:rsidTr="006F05B9">
        <w:tc>
          <w:tcPr>
            <w:tcW w:w="212" w:type="pct"/>
          </w:tcPr>
          <w:p w14:paraId="38C34FC4" w14:textId="77777777" w:rsidR="00FD4E19" w:rsidRDefault="00FD4E19" w:rsidP="00404F79">
            <w:pPr>
              <w:jc w:val="center"/>
              <w:rPr>
                <w:rFonts w:ascii="Calibri" w:hAnsi="Calibri" w:cs="Arial"/>
                <w:sz w:val="22"/>
                <w:szCs w:val="22"/>
              </w:rPr>
            </w:pPr>
            <w:r>
              <w:rPr>
                <w:rFonts w:ascii="Calibri" w:hAnsi="Calibri" w:cs="Arial"/>
                <w:sz w:val="22"/>
                <w:szCs w:val="22"/>
              </w:rPr>
              <w:t>13</w:t>
            </w:r>
          </w:p>
        </w:tc>
        <w:tc>
          <w:tcPr>
            <w:tcW w:w="365" w:type="pct"/>
          </w:tcPr>
          <w:p w14:paraId="37D7EEE4" w14:textId="77777777" w:rsidR="00FD4E19" w:rsidRDefault="00FD4E19" w:rsidP="005F6F71">
            <w:pPr>
              <w:rPr>
                <w:rFonts w:ascii="Calibri" w:hAnsi="Calibri" w:cs="Arial"/>
                <w:sz w:val="22"/>
                <w:szCs w:val="22"/>
              </w:rPr>
            </w:pPr>
            <w:r>
              <w:rPr>
                <w:rFonts w:ascii="Calibri" w:hAnsi="Calibri" w:cs="Arial"/>
                <w:sz w:val="22"/>
                <w:szCs w:val="22"/>
              </w:rPr>
              <w:t>10/9/19</w:t>
            </w:r>
          </w:p>
        </w:tc>
        <w:tc>
          <w:tcPr>
            <w:tcW w:w="383" w:type="pct"/>
          </w:tcPr>
          <w:p w14:paraId="71F46EC0" w14:textId="77777777" w:rsidR="00FD4E19"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4949B85B" w14:textId="77777777" w:rsidR="00FD4E19" w:rsidRDefault="007A1C22" w:rsidP="005F6F71">
            <w:pPr>
              <w:pStyle w:val="ListParagraph"/>
              <w:ind w:left="0"/>
              <w:contextualSpacing/>
            </w:pPr>
            <w:r>
              <w:t>Is the reference to “single phase” in section 9.4 of the technical spec an error?</w:t>
            </w:r>
          </w:p>
        </w:tc>
        <w:tc>
          <w:tcPr>
            <w:tcW w:w="1735" w:type="pct"/>
          </w:tcPr>
          <w:p w14:paraId="2C325799" w14:textId="77777777" w:rsidR="00FD4E19" w:rsidRPr="00FD4E19" w:rsidRDefault="007A1C22" w:rsidP="00AC2FFE">
            <w:pPr>
              <w:rPr>
                <w:rFonts w:ascii="Calibri" w:hAnsi="Calibri" w:cs="Arial"/>
                <w:color w:val="FF0000"/>
                <w:sz w:val="22"/>
                <w:szCs w:val="22"/>
              </w:rPr>
            </w:pPr>
            <w:r>
              <w:rPr>
                <w:rFonts w:ascii="Calibri" w:hAnsi="Calibri" w:cs="Arial"/>
                <w:color w:val="FF0000"/>
                <w:sz w:val="22"/>
                <w:szCs w:val="22"/>
              </w:rPr>
              <w:t>Yes.</w:t>
            </w:r>
            <w:r w:rsidR="00056239">
              <w:rPr>
                <w:rFonts w:ascii="Calibri" w:hAnsi="Calibri" w:cs="Arial"/>
                <w:color w:val="FF0000"/>
                <w:sz w:val="22"/>
                <w:szCs w:val="22"/>
              </w:rPr>
              <w:t xml:space="preserve"> Please see the embedded document to the right which corrects the error. </w:t>
            </w:r>
          </w:p>
        </w:tc>
        <w:tc>
          <w:tcPr>
            <w:tcW w:w="1196" w:type="pct"/>
          </w:tcPr>
          <w:p w14:paraId="22574893" w14:textId="77777777" w:rsidR="00FD4E19" w:rsidRDefault="00732BB0" w:rsidP="00056239">
            <w:pPr>
              <w:rPr>
                <w:rFonts w:ascii="Calibri" w:hAnsi="Calibri" w:cs="Arial"/>
                <w:color w:val="FF0000"/>
                <w:sz w:val="22"/>
                <w:szCs w:val="22"/>
              </w:rPr>
            </w:pPr>
            <w:r>
              <w:rPr>
                <w:rFonts w:ascii="Calibri" w:hAnsi="Calibri" w:cs="Arial"/>
                <w:color w:val="FF0000"/>
                <w:sz w:val="22"/>
                <w:szCs w:val="22"/>
              </w:rPr>
              <w:t xml:space="preserve">The technical specification has been amended to remove the reference to a </w:t>
            </w:r>
            <w:r w:rsidR="00056239">
              <w:rPr>
                <w:rFonts w:ascii="Calibri" w:hAnsi="Calibri" w:cs="Arial"/>
                <w:color w:val="FF0000"/>
                <w:sz w:val="22"/>
                <w:szCs w:val="22"/>
              </w:rPr>
              <w:t>single-phase</w:t>
            </w:r>
            <w:r>
              <w:rPr>
                <w:rFonts w:ascii="Calibri" w:hAnsi="Calibri" w:cs="Arial"/>
                <w:color w:val="FF0000"/>
                <w:sz w:val="22"/>
                <w:szCs w:val="22"/>
              </w:rPr>
              <w:t xml:space="preserve"> transformer in section 9.4.</w:t>
            </w:r>
          </w:p>
          <w:bookmarkStart w:id="1" w:name="_MON_1632136564"/>
          <w:bookmarkEnd w:id="1"/>
          <w:p w14:paraId="0987E787" w14:textId="77777777" w:rsidR="007A1C22" w:rsidRDefault="007A1C22" w:rsidP="00056239">
            <w:pPr>
              <w:rPr>
                <w:rFonts w:ascii="Arial" w:hAnsi="Arial" w:cs="Arial"/>
                <w:color w:val="FF0000"/>
                <w:sz w:val="20"/>
                <w:szCs w:val="20"/>
              </w:rPr>
            </w:pPr>
            <w:r>
              <w:rPr>
                <w:rFonts w:ascii="Arial" w:hAnsi="Arial" w:cs="Arial"/>
                <w:color w:val="FF0000"/>
                <w:sz w:val="20"/>
                <w:szCs w:val="20"/>
              </w:rPr>
              <w:object w:dxaOrig="1520" w:dyaOrig="985" w14:anchorId="173CC5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8" o:title=""/>
                </v:shape>
                <o:OLEObject Type="Embed" ProgID="Word.Document.12" ShapeID="_x0000_i1025" DrawAspect="Icon" ObjectID="_1635144284" r:id="rId9">
                  <o:FieldCodes>\s</o:FieldCodes>
                </o:OLEObject>
              </w:object>
            </w:r>
          </w:p>
        </w:tc>
      </w:tr>
      <w:tr w:rsidR="00A2261D" w:rsidRPr="00693F88" w14:paraId="19A6F38C" w14:textId="77777777" w:rsidTr="006F05B9">
        <w:tc>
          <w:tcPr>
            <w:tcW w:w="212" w:type="pct"/>
          </w:tcPr>
          <w:p w14:paraId="03F271C2" w14:textId="77777777" w:rsidR="00A2261D" w:rsidRDefault="00A2261D" w:rsidP="00404F79">
            <w:pPr>
              <w:jc w:val="center"/>
              <w:rPr>
                <w:rFonts w:ascii="Calibri" w:hAnsi="Calibri" w:cs="Arial"/>
                <w:sz w:val="22"/>
                <w:szCs w:val="22"/>
              </w:rPr>
            </w:pPr>
            <w:r>
              <w:rPr>
                <w:rFonts w:ascii="Calibri" w:hAnsi="Calibri" w:cs="Arial"/>
                <w:sz w:val="22"/>
                <w:szCs w:val="22"/>
              </w:rPr>
              <w:t>14</w:t>
            </w:r>
          </w:p>
        </w:tc>
        <w:tc>
          <w:tcPr>
            <w:tcW w:w="365" w:type="pct"/>
          </w:tcPr>
          <w:p w14:paraId="0702DE92" w14:textId="77777777" w:rsidR="00A2261D" w:rsidRDefault="00A2261D" w:rsidP="005F6F71">
            <w:pPr>
              <w:rPr>
                <w:rFonts w:ascii="Calibri" w:hAnsi="Calibri" w:cs="Arial"/>
                <w:sz w:val="22"/>
                <w:szCs w:val="22"/>
              </w:rPr>
            </w:pPr>
            <w:r>
              <w:rPr>
                <w:rFonts w:ascii="Calibri" w:hAnsi="Calibri" w:cs="Arial"/>
                <w:sz w:val="22"/>
                <w:szCs w:val="22"/>
              </w:rPr>
              <w:t>10/9/19</w:t>
            </w:r>
          </w:p>
        </w:tc>
        <w:tc>
          <w:tcPr>
            <w:tcW w:w="383" w:type="pct"/>
          </w:tcPr>
          <w:p w14:paraId="14213845" w14:textId="77777777" w:rsidR="00A2261D" w:rsidRDefault="006E3E69" w:rsidP="00404F79">
            <w:pPr>
              <w:jc w:val="center"/>
              <w:rPr>
                <w:rFonts w:ascii="Calibri" w:hAnsi="Calibri" w:cs="Arial"/>
                <w:sz w:val="22"/>
                <w:szCs w:val="22"/>
              </w:rPr>
            </w:pPr>
            <w:r>
              <w:rPr>
                <w:rFonts w:ascii="Calibri" w:hAnsi="Calibri" w:cs="Arial"/>
                <w:sz w:val="22"/>
                <w:szCs w:val="22"/>
              </w:rPr>
              <w:t>10/14/19</w:t>
            </w:r>
          </w:p>
        </w:tc>
        <w:tc>
          <w:tcPr>
            <w:tcW w:w="1109" w:type="pct"/>
          </w:tcPr>
          <w:p w14:paraId="59786F81" w14:textId="77777777" w:rsidR="00A2261D" w:rsidRDefault="00A2261D" w:rsidP="005F6F71">
            <w:pPr>
              <w:pStyle w:val="ListParagraph"/>
              <w:ind w:left="0"/>
              <w:contextualSpacing/>
            </w:pPr>
            <w:r>
              <w:t xml:space="preserve">Was the Pre-Proposal Conference on 10/9 mandatory? </w:t>
            </w:r>
          </w:p>
        </w:tc>
        <w:tc>
          <w:tcPr>
            <w:tcW w:w="1735" w:type="pct"/>
          </w:tcPr>
          <w:p w14:paraId="7C5A89CB" w14:textId="77777777" w:rsidR="00A2261D" w:rsidRDefault="00A2261D" w:rsidP="00AC2FFE">
            <w:pPr>
              <w:rPr>
                <w:rFonts w:ascii="Calibri" w:hAnsi="Calibri" w:cs="Arial"/>
                <w:color w:val="FF0000"/>
                <w:sz w:val="22"/>
                <w:szCs w:val="22"/>
              </w:rPr>
            </w:pPr>
            <w:r>
              <w:rPr>
                <w:rFonts w:ascii="Calibri" w:hAnsi="Calibri" w:cs="Arial"/>
                <w:color w:val="FF0000"/>
                <w:sz w:val="22"/>
                <w:szCs w:val="22"/>
              </w:rPr>
              <w:t xml:space="preserve">No. </w:t>
            </w:r>
          </w:p>
        </w:tc>
        <w:tc>
          <w:tcPr>
            <w:tcW w:w="1196" w:type="pct"/>
          </w:tcPr>
          <w:p w14:paraId="38651A19" w14:textId="77777777" w:rsidR="00A2261D" w:rsidRDefault="00A2261D" w:rsidP="00056239">
            <w:pPr>
              <w:rPr>
                <w:rFonts w:ascii="Calibri" w:hAnsi="Calibri" w:cs="Arial"/>
                <w:color w:val="FF0000"/>
                <w:sz w:val="22"/>
                <w:szCs w:val="22"/>
              </w:rPr>
            </w:pPr>
          </w:p>
        </w:tc>
      </w:tr>
      <w:tr w:rsidR="00A5007F" w:rsidRPr="00693F88" w14:paraId="47E826C2" w14:textId="77777777" w:rsidTr="006F05B9">
        <w:tc>
          <w:tcPr>
            <w:tcW w:w="212" w:type="pct"/>
          </w:tcPr>
          <w:p w14:paraId="34D9F9C2" w14:textId="77777777" w:rsidR="00A5007F" w:rsidRDefault="00A5007F" w:rsidP="00404F79">
            <w:pPr>
              <w:jc w:val="center"/>
              <w:rPr>
                <w:rFonts w:ascii="Calibri" w:hAnsi="Calibri" w:cs="Arial"/>
                <w:sz w:val="22"/>
                <w:szCs w:val="22"/>
              </w:rPr>
            </w:pPr>
            <w:r>
              <w:rPr>
                <w:rFonts w:ascii="Calibri" w:hAnsi="Calibri" w:cs="Arial"/>
                <w:sz w:val="22"/>
                <w:szCs w:val="22"/>
              </w:rPr>
              <w:t>15</w:t>
            </w:r>
          </w:p>
        </w:tc>
        <w:tc>
          <w:tcPr>
            <w:tcW w:w="365" w:type="pct"/>
          </w:tcPr>
          <w:p w14:paraId="294F4E49" w14:textId="77777777" w:rsidR="00A5007F" w:rsidRDefault="00A5007F" w:rsidP="005F6F71">
            <w:pPr>
              <w:rPr>
                <w:rFonts w:ascii="Calibri" w:hAnsi="Calibri" w:cs="Arial"/>
                <w:sz w:val="22"/>
                <w:szCs w:val="22"/>
              </w:rPr>
            </w:pPr>
            <w:r>
              <w:rPr>
                <w:rFonts w:ascii="Calibri" w:hAnsi="Calibri" w:cs="Arial"/>
                <w:sz w:val="22"/>
                <w:szCs w:val="22"/>
              </w:rPr>
              <w:t>10/14/19</w:t>
            </w:r>
          </w:p>
        </w:tc>
        <w:tc>
          <w:tcPr>
            <w:tcW w:w="383" w:type="pct"/>
          </w:tcPr>
          <w:p w14:paraId="627B12F2" w14:textId="77777777" w:rsidR="00A5007F" w:rsidRDefault="00A5007F" w:rsidP="00404F79">
            <w:pPr>
              <w:jc w:val="center"/>
              <w:rPr>
                <w:rFonts w:ascii="Calibri" w:hAnsi="Calibri" w:cs="Arial"/>
                <w:sz w:val="22"/>
                <w:szCs w:val="22"/>
              </w:rPr>
            </w:pPr>
            <w:r>
              <w:rPr>
                <w:rFonts w:ascii="Calibri" w:hAnsi="Calibri" w:cs="Arial"/>
                <w:sz w:val="22"/>
                <w:szCs w:val="22"/>
              </w:rPr>
              <w:t>10/14/19</w:t>
            </w:r>
          </w:p>
        </w:tc>
        <w:tc>
          <w:tcPr>
            <w:tcW w:w="1109" w:type="pct"/>
          </w:tcPr>
          <w:p w14:paraId="2692B23F" w14:textId="77777777" w:rsidR="00A5007F" w:rsidRDefault="00A5007F" w:rsidP="005F6F71">
            <w:pPr>
              <w:pStyle w:val="ListParagraph"/>
              <w:ind w:left="0"/>
              <w:contextualSpacing/>
            </w:pPr>
          </w:p>
        </w:tc>
        <w:tc>
          <w:tcPr>
            <w:tcW w:w="1735" w:type="pct"/>
          </w:tcPr>
          <w:p w14:paraId="64CCD6AD" w14:textId="77777777" w:rsidR="00A5007F" w:rsidRPr="00A5007F" w:rsidRDefault="00A5007F" w:rsidP="00AC2FFE">
            <w:pPr>
              <w:rPr>
                <w:rFonts w:ascii="Calibri" w:hAnsi="Calibri" w:cs="Arial"/>
                <w:color w:val="FF0000"/>
                <w:sz w:val="22"/>
                <w:szCs w:val="22"/>
              </w:rPr>
            </w:pPr>
            <w:r>
              <w:rPr>
                <w:rFonts w:ascii="Calibri" w:hAnsi="Calibri" w:cs="Arial"/>
                <w:color w:val="FF0000"/>
                <w:sz w:val="22"/>
                <w:szCs w:val="22"/>
              </w:rPr>
              <w:t>Representatives working for a company other than a manufacturer</w:t>
            </w:r>
            <w:r w:rsidR="00955789">
              <w:rPr>
                <w:rFonts w:ascii="Calibri" w:hAnsi="Calibri" w:cs="Arial"/>
                <w:color w:val="FF0000"/>
                <w:sz w:val="22"/>
                <w:szCs w:val="22"/>
              </w:rPr>
              <w:t xml:space="preserve"> must</w:t>
            </w:r>
            <w:r>
              <w:rPr>
                <w:rFonts w:ascii="Calibri" w:hAnsi="Calibri" w:cs="Arial"/>
                <w:color w:val="FF0000"/>
                <w:sz w:val="22"/>
                <w:szCs w:val="22"/>
              </w:rPr>
              <w:t xml:space="preserve"> identify the manufacturer they </w:t>
            </w:r>
            <w:r w:rsidR="00955789">
              <w:rPr>
                <w:rFonts w:ascii="Calibri" w:hAnsi="Calibri" w:cs="Arial"/>
                <w:color w:val="FF0000"/>
                <w:sz w:val="22"/>
                <w:szCs w:val="22"/>
              </w:rPr>
              <w:t xml:space="preserve">are </w:t>
            </w:r>
            <w:r>
              <w:rPr>
                <w:rFonts w:ascii="Calibri" w:hAnsi="Calibri" w:cs="Arial"/>
                <w:color w:val="FF0000"/>
                <w:sz w:val="22"/>
                <w:szCs w:val="22"/>
              </w:rPr>
              <w:t>represent</w:t>
            </w:r>
            <w:r w:rsidR="00955789">
              <w:rPr>
                <w:rFonts w:ascii="Calibri" w:hAnsi="Calibri" w:cs="Arial"/>
                <w:color w:val="FF0000"/>
                <w:sz w:val="22"/>
                <w:szCs w:val="22"/>
              </w:rPr>
              <w:t>ing</w:t>
            </w:r>
            <w:r>
              <w:rPr>
                <w:rFonts w:ascii="Calibri" w:hAnsi="Calibri" w:cs="Arial"/>
                <w:color w:val="FF0000"/>
                <w:sz w:val="22"/>
                <w:szCs w:val="22"/>
              </w:rPr>
              <w:t xml:space="preserve"> </w:t>
            </w:r>
            <w:r w:rsidR="00955789">
              <w:rPr>
                <w:rFonts w:ascii="Calibri" w:hAnsi="Calibri" w:cs="Arial"/>
                <w:color w:val="FF0000"/>
                <w:sz w:val="22"/>
                <w:szCs w:val="22"/>
              </w:rPr>
              <w:t>prior to, or at</w:t>
            </w:r>
            <w:r>
              <w:rPr>
                <w:rFonts w:ascii="Calibri" w:hAnsi="Calibri" w:cs="Arial"/>
                <w:color w:val="FF0000"/>
                <w:sz w:val="22"/>
                <w:szCs w:val="22"/>
              </w:rPr>
              <w:t xml:space="preserve"> the</w:t>
            </w:r>
            <w:r w:rsidR="00955789">
              <w:rPr>
                <w:rFonts w:ascii="Calibri" w:hAnsi="Calibri" w:cs="Arial"/>
                <w:color w:val="FF0000"/>
                <w:sz w:val="22"/>
                <w:szCs w:val="22"/>
              </w:rPr>
              <w:t xml:space="preserve"> </w:t>
            </w:r>
            <w:r w:rsidR="00955789">
              <w:rPr>
                <w:rFonts w:ascii="Calibri" w:hAnsi="Calibri" w:cs="Arial"/>
                <w:b/>
                <w:bCs/>
                <w:color w:val="FF0000"/>
                <w:sz w:val="22"/>
                <w:szCs w:val="22"/>
                <w:u w:val="single"/>
              </w:rPr>
              <w:t>Mandatory Site Visit</w:t>
            </w:r>
            <w:r>
              <w:rPr>
                <w:rFonts w:ascii="Calibri" w:hAnsi="Calibri" w:cs="Arial"/>
                <w:color w:val="FF0000"/>
                <w:sz w:val="22"/>
                <w:szCs w:val="22"/>
              </w:rPr>
              <w:t xml:space="preserve"> in order to be able to submit a responsive proposal.</w:t>
            </w:r>
          </w:p>
        </w:tc>
        <w:tc>
          <w:tcPr>
            <w:tcW w:w="1196" w:type="pct"/>
          </w:tcPr>
          <w:p w14:paraId="2154A91B" w14:textId="77777777" w:rsidR="00A5007F" w:rsidRDefault="00A5007F" w:rsidP="00056239">
            <w:pPr>
              <w:rPr>
                <w:rFonts w:ascii="Calibri" w:hAnsi="Calibri" w:cs="Arial"/>
                <w:color w:val="FF0000"/>
                <w:sz w:val="22"/>
                <w:szCs w:val="22"/>
              </w:rPr>
            </w:pPr>
          </w:p>
        </w:tc>
      </w:tr>
      <w:tr w:rsidR="0051614A" w:rsidRPr="00693F88" w14:paraId="1E078D68" w14:textId="77777777" w:rsidTr="006F05B9">
        <w:tc>
          <w:tcPr>
            <w:tcW w:w="212" w:type="pct"/>
          </w:tcPr>
          <w:p w14:paraId="3023B1ED" w14:textId="77777777" w:rsidR="0051614A" w:rsidRDefault="0051614A" w:rsidP="00404F79">
            <w:pPr>
              <w:jc w:val="center"/>
              <w:rPr>
                <w:rFonts w:ascii="Calibri" w:hAnsi="Calibri" w:cs="Arial"/>
                <w:sz w:val="22"/>
                <w:szCs w:val="22"/>
              </w:rPr>
            </w:pPr>
            <w:r>
              <w:rPr>
                <w:rFonts w:ascii="Calibri" w:hAnsi="Calibri" w:cs="Arial"/>
                <w:sz w:val="22"/>
                <w:szCs w:val="22"/>
              </w:rPr>
              <w:t>16</w:t>
            </w:r>
          </w:p>
        </w:tc>
        <w:tc>
          <w:tcPr>
            <w:tcW w:w="365" w:type="pct"/>
          </w:tcPr>
          <w:p w14:paraId="646D9595" w14:textId="77777777" w:rsidR="0051614A" w:rsidRDefault="0051614A" w:rsidP="0051614A">
            <w:pPr>
              <w:jc w:val="center"/>
              <w:rPr>
                <w:rFonts w:ascii="Calibri" w:hAnsi="Calibri" w:cs="Arial"/>
                <w:sz w:val="22"/>
                <w:szCs w:val="22"/>
              </w:rPr>
            </w:pPr>
            <w:r>
              <w:rPr>
                <w:rFonts w:ascii="Calibri" w:hAnsi="Calibri" w:cs="Arial"/>
                <w:sz w:val="22"/>
                <w:szCs w:val="22"/>
              </w:rPr>
              <w:t>10/</w:t>
            </w:r>
            <w:r w:rsidR="007D59AC">
              <w:rPr>
                <w:rFonts w:ascii="Calibri" w:hAnsi="Calibri" w:cs="Arial"/>
                <w:sz w:val="22"/>
                <w:szCs w:val="22"/>
              </w:rPr>
              <w:t>8</w:t>
            </w:r>
            <w:r>
              <w:rPr>
                <w:rFonts w:ascii="Calibri" w:hAnsi="Calibri" w:cs="Arial"/>
                <w:sz w:val="22"/>
                <w:szCs w:val="22"/>
              </w:rPr>
              <w:t>/19</w:t>
            </w:r>
          </w:p>
        </w:tc>
        <w:tc>
          <w:tcPr>
            <w:tcW w:w="383" w:type="pct"/>
          </w:tcPr>
          <w:p w14:paraId="5B104FB7" w14:textId="77777777" w:rsidR="0051614A" w:rsidRDefault="00F01084" w:rsidP="00404F79">
            <w:pPr>
              <w:jc w:val="center"/>
              <w:rPr>
                <w:rFonts w:ascii="Calibri" w:hAnsi="Calibri" w:cs="Arial"/>
                <w:sz w:val="22"/>
                <w:szCs w:val="22"/>
              </w:rPr>
            </w:pPr>
            <w:r>
              <w:rPr>
                <w:rFonts w:ascii="Calibri" w:hAnsi="Calibri" w:cs="Arial"/>
                <w:sz w:val="22"/>
                <w:szCs w:val="22"/>
              </w:rPr>
              <w:t>10/14/19</w:t>
            </w:r>
          </w:p>
        </w:tc>
        <w:tc>
          <w:tcPr>
            <w:tcW w:w="1109" w:type="pct"/>
          </w:tcPr>
          <w:p w14:paraId="1BCF107A" w14:textId="77777777" w:rsidR="0051614A" w:rsidRDefault="0051614A" w:rsidP="005F6F71">
            <w:pPr>
              <w:pStyle w:val="ListParagraph"/>
              <w:ind w:left="0"/>
              <w:contextualSpacing/>
            </w:pPr>
            <w:r>
              <w:t>Will you please send me the addendum?</w:t>
            </w:r>
          </w:p>
        </w:tc>
        <w:tc>
          <w:tcPr>
            <w:tcW w:w="1735" w:type="pct"/>
          </w:tcPr>
          <w:p w14:paraId="71B7C87F" w14:textId="77777777" w:rsidR="0051614A" w:rsidRPr="0051614A" w:rsidRDefault="0051614A" w:rsidP="00AC2FFE">
            <w:pPr>
              <w:rPr>
                <w:rFonts w:ascii="Calibri" w:hAnsi="Calibri" w:cs="Arial"/>
                <w:color w:val="FF0000"/>
                <w:sz w:val="22"/>
                <w:szCs w:val="22"/>
              </w:rPr>
            </w:pPr>
            <w:r w:rsidRPr="0051614A">
              <w:rPr>
                <w:rFonts w:ascii="Calibri" w:hAnsi="Calibri" w:cs="Arial"/>
                <w:color w:val="FF0000"/>
                <w:sz w:val="22"/>
                <w:szCs w:val="22"/>
              </w:rPr>
              <w:t>No. The addendum is posted to the City’s Buy Line. Here is the link for Vendors to view and download the addendum:</w:t>
            </w:r>
          </w:p>
          <w:p w14:paraId="3293A879" w14:textId="77777777" w:rsidR="0051614A" w:rsidRPr="0051614A" w:rsidRDefault="0051614A" w:rsidP="00AC2FFE">
            <w:pPr>
              <w:rPr>
                <w:rFonts w:ascii="Calibri" w:hAnsi="Calibri" w:cs="Arial"/>
                <w:color w:val="FF0000"/>
                <w:sz w:val="22"/>
                <w:szCs w:val="22"/>
              </w:rPr>
            </w:pPr>
            <w:hyperlink r:id="rId10" w:history="1">
              <w:r w:rsidRPr="0051614A">
                <w:rPr>
                  <w:rStyle w:val="Hyperlink"/>
                  <w:rFonts w:ascii="Calibri" w:hAnsi="Calibri"/>
                  <w:sz w:val="22"/>
                  <w:szCs w:val="22"/>
                </w:rPr>
                <w:t>https://thebuyline.seattle.gov/2019/10/02/boundary-generator-step-up-transformers-151-154-rfp-scl-1401/</w:t>
              </w:r>
            </w:hyperlink>
          </w:p>
        </w:tc>
        <w:tc>
          <w:tcPr>
            <w:tcW w:w="1196" w:type="pct"/>
          </w:tcPr>
          <w:p w14:paraId="65B2F901" w14:textId="77777777" w:rsidR="0051614A" w:rsidRDefault="0051614A" w:rsidP="00056239">
            <w:pPr>
              <w:rPr>
                <w:rFonts w:ascii="Calibri" w:hAnsi="Calibri" w:cs="Arial"/>
                <w:color w:val="FF0000"/>
                <w:sz w:val="22"/>
                <w:szCs w:val="22"/>
              </w:rPr>
            </w:pPr>
          </w:p>
        </w:tc>
      </w:tr>
      <w:tr w:rsidR="0051614A" w:rsidRPr="00693F88" w14:paraId="1D0BD89E" w14:textId="77777777" w:rsidTr="006F05B9">
        <w:tc>
          <w:tcPr>
            <w:tcW w:w="212" w:type="pct"/>
          </w:tcPr>
          <w:p w14:paraId="22C893CB" w14:textId="77777777" w:rsidR="0051614A" w:rsidRDefault="0051614A" w:rsidP="00404F79">
            <w:pPr>
              <w:jc w:val="center"/>
              <w:rPr>
                <w:rFonts w:ascii="Calibri" w:hAnsi="Calibri" w:cs="Arial"/>
                <w:sz w:val="22"/>
                <w:szCs w:val="22"/>
              </w:rPr>
            </w:pPr>
            <w:r>
              <w:rPr>
                <w:rFonts w:ascii="Calibri" w:hAnsi="Calibri" w:cs="Arial"/>
                <w:sz w:val="22"/>
                <w:szCs w:val="22"/>
              </w:rPr>
              <w:t>17</w:t>
            </w:r>
          </w:p>
        </w:tc>
        <w:tc>
          <w:tcPr>
            <w:tcW w:w="365" w:type="pct"/>
          </w:tcPr>
          <w:p w14:paraId="03DA9164" w14:textId="77777777" w:rsidR="0051614A" w:rsidRDefault="0051614A" w:rsidP="005F6F71">
            <w:pPr>
              <w:rPr>
                <w:rFonts w:ascii="Calibri" w:hAnsi="Calibri" w:cs="Arial"/>
                <w:sz w:val="22"/>
                <w:szCs w:val="22"/>
              </w:rPr>
            </w:pPr>
            <w:r>
              <w:rPr>
                <w:rFonts w:ascii="Calibri" w:hAnsi="Calibri" w:cs="Arial"/>
                <w:sz w:val="22"/>
                <w:szCs w:val="22"/>
              </w:rPr>
              <w:t>10/</w:t>
            </w:r>
            <w:r w:rsidR="007D59AC">
              <w:rPr>
                <w:rFonts w:ascii="Calibri" w:hAnsi="Calibri" w:cs="Arial"/>
                <w:sz w:val="22"/>
                <w:szCs w:val="22"/>
              </w:rPr>
              <w:t>8</w:t>
            </w:r>
            <w:r>
              <w:rPr>
                <w:rFonts w:ascii="Calibri" w:hAnsi="Calibri" w:cs="Arial"/>
                <w:sz w:val="22"/>
                <w:szCs w:val="22"/>
              </w:rPr>
              <w:t>/19</w:t>
            </w:r>
          </w:p>
        </w:tc>
        <w:tc>
          <w:tcPr>
            <w:tcW w:w="383" w:type="pct"/>
          </w:tcPr>
          <w:p w14:paraId="7308571B" w14:textId="77777777" w:rsidR="0051614A" w:rsidRDefault="00F01084" w:rsidP="00404F79">
            <w:pPr>
              <w:jc w:val="center"/>
              <w:rPr>
                <w:rFonts w:ascii="Calibri" w:hAnsi="Calibri" w:cs="Arial"/>
                <w:sz w:val="22"/>
                <w:szCs w:val="22"/>
              </w:rPr>
            </w:pPr>
            <w:r>
              <w:rPr>
                <w:rFonts w:ascii="Calibri" w:hAnsi="Calibri" w:cs="Arial"/>
                <w:sz w:val="22"/>
                <w:szCs w:val="22"/>
              </w:rPr>
              <w:t>10/14/19</w:t>
            </w:r>
          </w:p>
        </w:tc>
        <w:tc>
          <w:tcPr>
            <w:tcW w:w="1109" w:type="pct"/>
          </w:tcPr>
          <w:p w14:paraId="2202A657" w14:textId="77777777" w:rsidR="0051614A" w:rsidRDefault="0051614A" w:rsidP="005F6F71">
            <w:pPr>
              <w:pStyle w:val="ListParagraph"/>
              <w:ind w:left="0"/>
              <w:contextualSpacing/>
            </w:pPr>
            <w:r>
              <w:t>Will the City consider extending the due date to one week to 11/13?</w:t>
            </w:r>
          </w:p>
        </w:tc>
        <w:tc>
          <w:tcPr>
            <w:tcW w:w="1735" w:type="pct"/>
          </w:tcPr>
          <w:p w14:paraId="5AB41113" w14:textId="77777777" w:rsidR="0051614A" w:rsidRDefault="00F01084" w:rsidP="00AC2FFE">
            <w:pPr>
              <w:rPr>
                <w:rFonts w:ascii="Calibri" w:hAnsi="Calibri" w:cs="Arial"/>
                <w:color w:val="FF0000"/>
                <w:sz w:val="22"/>
                <w:szCs w:val="22"/>
              </w:rPr>
            </w:pPr>
            <w:r>
              <w:rPr>
                <w:rFonts w:ascii="Calibri" w:hAnsi="Calibri" w:cs="Arial"/>
                <w:color w:val="FF0000"/>
                <w:sz w:val="22"/>
                <w:szCs w:val="22"/>
              </w:rPr>
              <w:t xml:space="preserve">Please see question #8. </w:t>
            </w:r>
          </w:p>
        </w:tc>
        <w:tc>
          <w:tcPr>
            <w:tcW w:w="1196" w:type="pct"/>
          </w:tcPr>
          <w:p w14:paraId="48FFEBF4" w14:textId="77777777" w:rsidR="0051614A" w:rsidRDefault="0051614A" w:rsidP="00056239">
            <w:pPr>
              <w:rPr>
                <w:rFonts w:ascii="Calibri" w:hAnsi="Calibri" w:cs="Arial"/>
                <w:color w:val="FF0000"/>
                <w:sz w:val="22"/>
                <w:szCs w:val="22"/>
              </w:rPr>
            </w:pPr>
          </w:p>
        </w:tc>
      </w:tr>
      <w:tr w:rsidR="004A0305" w:rsidRPr="00693F88" w14:paraId="09F31BF7" w14:textId="77777777" w:rsidTr="006F05B9">
        <w:tc>
          <w:tcPr>
            <w:tcW w:w="212" w:type="pct"/>
          </w:tcPr>
          <w:p w14:paraId="6A81EB3B" w14:textId="77777777" w:rsidR="004A0305" w:rsidRDefault="004A0305" w:rsidP="00404F79">
            <w:pPr>
              <w:jc w:val="center"/>
              <w:rPr>
                <w:rFonts w:ascii="Calibri" w:hAnsi="Calibri" w:cs="Arial"/>
                <w:sz w:val="22"/>
                <w:szCs w:val="22"/>
              </w:rPr>
            </w:pPr>
            <w:r>
              <w:rPr>
                <w:rFonts w:ascii="Calibri" w:hAnsi="Calibri" w:cs="Arial"/>
                <w:sz w:val="22"/>
                <w:szCs w:val="22"/>
              </w:rPr>
              <w:t>18</w:t>
            </w:r>
          </w:p>
        </w:tc>
        <w:tc>
          <w:tcPr>
            <w:tcW w:w="365" w:type="pct"/>
          </w:tcPr>
          <w:p w14:paraId="152A1B5D" w14:textId="77777777" w:rsidR="004A0305" w:rsidRDefault="004A0305" w:rsidP="005F6F71">
            <w:pPr>
              <w:rPr>
                <w:rFonts w:ascii="Calibri" w:hAnsi="Calibri" w:cs="Arial"/>
                <w:sz w:val="22"/>
                <w:szCs w:val="22"/>
              </w:rPr>
            </w:pPr>
            <w:r>
              <w:rPr>
                <w:rFonts w:ascii="Calibri" w:hAnsi="Calibri" w:cs="Arial"/>
                <w:sz w:val="22"/>
                <w:szCs w:val="22"/>
              </w:rPr>
              <w:t>10/14/19</w:t>
            </w:r>
          </w:p>
        </w:tc>
        <w:tc>
          <w:tcPr>
            <w:tcW w:w="383" w:type="pct"/>
          </w:tcPr>
          <w:p w14:paraId="0B688BF7" w14:textId="77777777" w:rsidR="004A0305" w:rsidRDefault="00F33944" w:rsidP="00404F79">
            <w:pPr>
              <w:jc w:val="center"/>
              <w:rPr>
                <w:rFonts w:ascii="Calibri" w:hAnsi="Calibri" w:cs="Arial"/>
                <w:sz w:val="22"/>
                <w:szCs w:val="22"/>
              </w:rPr>
            </w:pPr>
            <w:r>
              <w:rPr>
                <w:rFonts w:ascii="Calibri" w:hAnsi="Calibri" w:cs="Arial"/>
                <w:sz w:val="22"/>
                <w:szCs w:val="22"/>
              </w:rPr>
              <w:t>10/15/19</w:t>
            </w:r>
          </w:p>
        </w:tc>
        <w:tc>
          <w:tcPr>
            <w:tcW w:w="1109" w:type="pct"/>
          </w:tcPr>
          <w:p w14:paraId="44CE39A7" w14:textId="77777777" w:rsidR="004A0305" w:rsidRDefault="004A0305" w:rsidP="005F6F71">
            <w:pPr>
              <w:pStyle w:val="ListParagraph"/>
              <w:ind w:left="0"/>
              <w:contextualSpacing/>
            </w:pPr>
            <w:r>
              <w:t>Will the City consider extending the due date to 11/15?</w:t>
            </w:r>
          </w:p>
        </w:tc>
        <w:tc>
          <w:tcPr>
            <w:tcW w:w="1735" w:type="pct"/>
          </w:tcPr>
          <w:p w14:paraId="36869AFA" w14:textId="77777777" w:rsidR="004A0305" w:rsidRDefault="004A0305" w:rsidP="00AC2FFE">
            <w:pPr>
              <w:rPr>
                <w:rFonts w:ascii="Calibri" w:hAnsi="Calibri" w:cs="Arial"/>
                <w:color w:val="FF0000"/>
                <w:sz w:val="22"/>
                <w:szCs w:val="22"/>
              </w:rPr>
            </w:pPr>
            <w:r>
              <w:rPr>
                <w:rFonts w:ascii="Calibri" w:hAnsi="Calibri" w:cs="Arial"/>
                <w:color w:val="FF0000"/>
                <w:sz w:val="22"/>
                <w:szCs w:val="22"/>
              </w:rPr>
              <w:t>Please see question #8</w:t>
            </w:r>
          </w:p>
        </w:tc>
        <w:tc>
          <w:tcPr>
            <w:tcW w:w="1196" w:type="pct"/>
          </w:tcPr>
          <w:p w14:paraId="64F44475" w14:textId="77777777" w:rsidR="004A0305" w:rsidRDefault="004A0305" w:rsidP="00056239">
            <w:pPr>
              <w:rPr>
                <w:rFonts w:ascii="Calibri" w:hAnsi="Calibri" w:cs="Arial"/>
                <w:color w:val="FF0000"/>
                <w:sz w:val="22"/>
                <w:szCs w:val="22"/>
              </w:rPr>
            </w:pPr>
          </w:p>
        </w:tc>
      </w:tr>
      <w:tr w:rsidR="004A0305" w:rsidRPr="00693F88" w14:paraId="4CEAA7A3" w14:textId="77777777" w:rsidTr="006F05B9">
        <w:tc>
          <w:tcPr>
            <w:tcW w:w="212" w:type="pct"/>
          </w:tcPr>
          <w:p w14:paraId="4E8495F1" w14:textId="77777777" w:rsidR="004A0305" w:rsidRDefault="004A0305" w:rsidP="00404F79">
            <w:pPr>
              <w:jc w:val="center"/>
              <w:rPr>
                <w:rFonts w:ascii="Calibri" w:hAnsi="Calibri" w:cs="Arial"/>
                <w:sz w:val="22"/>
                <w:szCs w:val="22"/>
              </w:rPr>
            </w:pPr>
            <w:r>
              <w:rPr>
                <w:rFonts w:ascii="Calibri" w:hAnsi="Calibri" w:cs="Arial"/>
                <w:sz w:val="22"/>
                <w:szCs w:val="22"/>
              </w:rPr>
              <w:lastRenderedPageBreak/>
              <w:t>19</w:t>
            </w:r>
          </w:p>
        </w:tc>
        <w:tc>
          <w:tcPr>
            <w:tcW w:w="365" w:type="pct"/>
          </w:tcPr>
          <w:p w14:paraId="4F7915C4" w14:textId="77777777" w:rsidR="004A0305" w:rsidRDefault="004A0305" w:rsidP="005F6F71">
            <w:pPr>
              <w:rPr>
                <w:rFonts w:ascii="Calibri" w:hAnsi="Calibri" w:cs="Arial"/>
                <w:sz w:val="22"/>
                <w:szCs w:val="22"/>
              </w:rPr>
            </w:pPr>
            <w:r>
              <w:rPr>
                <w:rFonts w:ascii="Calibri" w:hAnsi="Calibri" w:cs="Arial"/>
                <w:sz w:val="22"/>
                <w:szCs w:val="22"/>
              </w:rPr>
              <w:t>10/14/19</w:t>
            </w:r>
          </w:p>
        </w:tc>
        <w:tc>
          <w:tcPr>
            <w:tcW w:w="383" w:type="pct"/>
          </w:tcPr>
          <w:p w14:paraId="7344EA86" w14:textId="77777777" w:rsidR="004A0305" w:rsidRDefault="00F33944" w:rsidP="00404F79">
            <w:pPr>
              <w:jc w:val="center"/>
              <w:rPr>
                <w:rFonts w:ascii="Calibri" w:hAnsi="Calibri" w:cs="Arial"/>
                <w:sz w:val="22"/>
                <w:szCs w:val="22"/>
              </w:rPr>
            </w:pPr>
            <w:r>
              <w:rPr>
                <w:rFonts w:ascii="Calibri" w:hAnsi="Calibri" w:cs="Arial"/>
                <w:sz w:val="22"/>
                <w:szCs w:val="22"/>
              </w:rPr>
              <w:t>10/15/19</w:t>
            </w:r>
          </w:p>
        </w:tc>
        <w:tc>
          <w:tcPr>
            <w:tcW w:w="1109" w:type="pct"/>
          </w:tcPr>
          <w:p w14:paraId="35E60D38" w14:textId="77777777" w:rsidR="004A0305" w:rsidRDefault="004A0305" w:rsidP="005F6F71">
            <w:pPr>
              <w:pStyle w:val="ListParagraph"/>
              <w:ind w:left="0"/>
              <w:contextualSpacing/>
            </w:pPr>
            <w:r>
              <w:t>We could not find drawing number SK-190810 referenced in the Specification document. Please let us know how to access it.</w:t>
            </w:r>
          </w:p>
        </w:tc>
        <w:tc>
          <w:tcPr>
            <w:tcW w:w="1735" w:type="pct"/>
          </w:tcPr>
          <w:p w14:paraId="5595DE9B" w14:textId="77777777" w:rsidR="004A0305" w:rsidRPr="00985BD4" w:rsidRDefault="00F010FB" w:rsidP="00AC2FFE">
            <w:pPr>
              <w:rPr>
                <w:rFonts w:ascii="Calibri" w:hAnsi="Calibri" w:cs="Arial"/>
                <w:color w:val="FF0000"/>
                <w:sz w:val="22"/>
                <w:szCs w:val="22"/>
              </w:rPr>
            </w:pPr>
            <w:r>
              <w:rPr>
                <w:rFonts w:ascii="Calibri" w:hAnsi="Calibri" w:cs="Arial"/>
                <w:color w:val="FF0000"/>
                <w:sz w:val="22"/>
                <w:szCs w:val="22"/>
              </w:rPr>
              <w:t xml:space="preserve">This drawing is contained in the drawing package. </w:t>
            </w:r>
            <w:r w:rsidR="00985BD4">
              <w:rPr>
                <w:rFonts w:ascii="Calibri" w:hAnsi="Calibri" w:cs="Arial"/>
                <w:color w:val="FF0000"/>
                <w:sz w:val="22"/>
                <w:szCs w:val="22"/>
              </w:rPr>
              <w:t xml:space="preserve">You must fill out and submit </w:t>
            </w:r>
            <w:r w:rsidR="00F33944">
              <w:rPr>
                <w:rFonts w:ascii="Calibri" w:hAnsi="Calibri" w:cs="Arial"/>
                <w:color w:val="FF0000"/>
                <w:sz w:val="22"/>
                <w:szCs w:val="22"/>
              </w:rPr>
              <w:t>the Non-Disclosure Agreement Form (</w:t>
            </w:r>
            <w:r w:rsidR="00985BD4">
              <w:rPr>
                <w:rFonts w:ascii="Calibri" w:hAnsi="Calibri" w:cs="Arial"/>
                <w:color w:val="FF0000"/>
                <w:sz w:val="22"/>
                <w:szCs w:val="22"/>
              </w:rPr>
              <w:t>NDA</w:t>
            </w:r>
            <w:r w:rsidR="00F33944">
              <w:rPr>
                <w:rFonts w:ascii="Calibri" w:hAnsi="Calibri" w:cs="Arial"/>
                <w:color w:val="FF0000"/>
                <w:sz w:val="22"/>
                <w:szCs w:val="22"/>
              </w:rPr>
              <w:t>) which is embedded in section 7 of the RFP document</w:t>
            </w:r>
            <w:r w:rsidR="00985BD4">
              <w:rPr>
                <w:rFonts w:ascii="Calibri" w:hAnsi="Calibri" w:cs="Arial"/>
                <w:color w:val="FF0000"/>
                <w:sz w:val="22"/>
                <w:szCs w:val="22"/>
              </w:rPr>
              <w:t xml:space="preserve"> to receive the link to download the drawing package.</w:t>
            </w:r>
          </w:p>
        </w:tc>
        <w:tc>
          <w:tcPr>
            <w:tcW w:w="1196" w:type="pct"/>
          </w:tcPr>
          <w:p w14:paraId="7189C22A" w14:textId="77777777" w:rsidR="004A0305" w:rsidRDefault="004A0305" w:rsidP="00056239">
            <w:pPr>
              <w:rPr>
                <w:rFonts w:ascii="Calibri" w:hAnsi="Calibri" w:cs="Arial"/>
                <w:color w:val="FF0000"/>
                <w:sz w:val="22"/>
                <w:szCs w:val="22"/>
              </w:rPr>
            </w:pPr>
          </w:p>
        </w:tc>
      </w:tr>
      <w:tr w:rsidR="00AE4747" w:rsidRPr="00693F88" w14:paraId="3A0554F7" w14:textId="77777777" w:rsidTr="006F05B9">
        <w:tc>
          <w:tcPr>
            <w:tcW w:w="212" w:type="pct"/>
          </w:tcPr>
          <w:p w14:paraId="612E0515" w14:textId="77777777" w:rsidR="00AE4747" w:rsidRDefault="00AE4747" w:rsidP="00404F79">
            <w:pPr>
              <w:jc w:val="center"/>
              <w:rPr>
                <w:rFonts w:ascii="Calibri" w:hAnsi="Calibri" w:cs="Arial"/>
                <w:sz w:val="22"/>
                <w:szCs w:val="22"/>
              </w:rPr>
            </w:pPr>
            <w:r>
              <w:rPr>
                <w:rFonts w:ascii="Calibri" w:hAnsi="Calibri" w:cs="Arial"/>
                <w:sz w:val="22"/>
                <w:szCs w:val="22"/>
              </w:rPr>
              <w:t>20</w:t>
            </w:r>
          </w:p>
        </w:tc>
        <w:tc>
          <w:tcPr>
            <w:tcW w:w="365" w:type="pct"/>
          </w:tcPr>
          <w:p w14:paraId="3D85F3E9" w14:textId="77777777" w:rsidR="00AE4747" w:rsidRDefault="00AE4747" w:rsidP="005F6F71">
            <w:pPr>
              <w:rPr>
                <w:rFonts w:ascii="Calibri" w:hAnsi="Calibri" w:cs="Arial"/>
                <w:sz w:val="22"/>
                <w:szCs w:val="22"/>
              </w:rPr>
            </w:pPr>
            <w:r>
              <w:rPr>
                <w:rFonts w:ascii="Calibri" w:hAnsi="Calibri" w:cs="Arial"/>
                <w:sz w:val="22"/>
                <w:szCs w:val="22"/>
              </w:rPr>
              <w:t>10/16/19</w:t>
            </w:r>
          </w:p>
        </w:tc>
        <w:tc>
          <w:tcPr>
            <w:tcW w:w="383" w:type="pct"/>
          </w:tcPr>
          <w:p w14:paraId="56EB0018" w14:textId="77777777" w:rsidR="00AE4747" w:rsidRDefault="00B33E46" w:rsidP="00404F79">
            <w:pPr>
              <w:jc w:val="center"/>
              <w:rPr>
                <w:rFonts w:ascii="Calibri" w:hAnsi="Calibri" w:cs="Arial"/>
                <w:sz w:val="22"/>
                <w:szCs w:val="22"/>
              </w:rPr>
            </w:pPr>
            <w:r>
              <w:rPr>
                <w:rFonts w:ascii="Calibri" w:hAnsi="Calibri" w:cs="Arial"/>
                <w:sz w:val="22"/>
                <w:szCs w:val="22"/>
              </w:rPr>
              <w:t>10/16/19</w:t>
            </w:r>
          </w:p>
        </w:tc>
        <w:tc>
          <w:tcPr>
            <w:tcW w:w="1109" w:type="pct"/>
          </w:tcPr>
          <w:p w14:paraId="106F7961" w14:textId="77777777" w:rsidR="00AE4747" w:rsidRPr="00AE4747" w:rsidRDefault="00AE4747" w:rsidP="005F6F71">
            <w:pPr>
              <w:pStyle w:val="ListParagraph"/>
              <w:ind w:left="0"/>
              <w:contextualSpacing/>
            </w:pPr>
            <w:r w:rsidRPr="00AE4747">
              <w:t>Regarding specification section 8.1 – Equipment Operating Conditions:</w:t>
            </w:r>
          </w:p>
          <w:p w14:paraId="1F903DDB" w14:textId="77777777" w:rsidR="00AE4747" w:rsidRPr="00AE4747" w:rsidRDefault="00AE4747" w:rsidP="00AE4747">
            <w:pPr>
              <w:pStyle w:val="ListParagraph"/>
              <w:ind w:left="0"/>
            </w:pPr>
            <w:r w:rsidRPr="00AE4747">
              <w:t>Cooling Designation: Oil-immersed, forced-oil cooled (Class OFAF).</w:t>
            </w:r>
          </w:p>
          <w:p w14:paraId="7BA1B633" w14:textId="77777777" w:rsidR="00AE4747" w:rsidRDefault="00AE4747" w:rsidP="005F6F71">
            <w:pPr>
              <w:pStyle w:val="ListParagraph"/>
              <w:ind w:left="0"/>
              <w:contextualSpacing/>
              <w:rPr>
                <w:rFonts w:ascii="ABBvoice" w:hAnsi="ABBvoice"/>
              </w:rPr>
            </w:pPr>
            <w:r w:rsidRPr="00AE4747">
              <w:rPr>
                <w:rFonts w:ascii="ABBvoice" w:hAnsi="ABBvoice"/>
              </w:rPr>
              <w:t>Is it allowed to design the transformer with different cooling system than specified?</w:t>
            </w:r>
          </w:p>
          <w:p w14:paraId="05D7B2D9" w14:textId="77777777" w:rsidR="00B33E46" w:rsidRPr="00AE4747" w:rsidRDefault="00B33E46" w:rsidP="005F6F71">
            <w:pPr>
              <w:pStyle w:val="ListParagraph"/>
              <w:ind w:left="0"/>
              <w:contextualSpacing/>
            </w:pPr>
          </w:p>
          <w:p w14:paraId="3EF4ED19" w14:textId="77777777" w:rsidR="00AE4747" w:rsidRPr="00AE4747" w:rsidRDefault="00AE4747" w:rsidP="005F6F71">
            <w:pPr>
              <w:pStyle w:val="ListParagraph"/>
              <w:ind w:left="0"/>
              <w:contextualSpacing/>
            </w:pPr>
            <w:r w:rsidRPr="00F819E2">
              <w:rPr>
                <w:rFonts w:ascii="ABBvoice" w:hAnsi="ABBvoice"/>
              </w:rPr>
              <w:t>Will this affect the evaluation of the of our bid in negative way?</w:t>
            </w:r>
          </w:p>
        </w:tc>
        <w:tc>
          <w:tcPr>
            <w:tcW w:w="1735" w:type="pct"/>
          </w:tcPr>
          <w:p w14:paraId="5538AFBF" w14:textId="77777777" w:rsidR="00DF0837" w:rsidRPr="00F819E2" w:rsidRDefault="00F819E2" w:rsidP="00AC2FFE">
            <w:pPr>
              <w:rPr>
                <w:rFonts w:ascii="Calibri" w:hAnsi="Calibri" w:cs="Arial"/>
                <w:color w:val="FF0000"/>
                <w:sz w:val="22"/>
                <w:szCs w:val="22"/>
              </w:rPr>
            </w:pPr>
            <w:r>
              <w:rPr>
                <w:rFonts w:ascii="Calibri" w:hAnsi="Calibri" w:cs="Arial"/>
                <w:color w:val="FF0000"/>
                <w:sz w:val="22"/>
                <w:szCs w:val="22"/>
              </w:rPr>
              <w:t xml:space="preserve">No, a different cooling system is not allowed.  </w:t>
            </w:r>
          </w:p>
          <w:p w14:paraId="7ABB2027" w14:textId="77777777" w:rsidR="00DF0837" w:rsidRDefault="00DF0837" w:rsidP="00AC2FFE">
            <w:pPr>
              <w:rPr>
                <w:rFonts w:ascii="Calibri" w:hAnsi="Calibri" w:cs="Arial"/>
                <w:color w:val="FF0000"/>
                <w:sz w:val="22"/>
                <w:szCs w:val="22"/>
              </w:rPr>
            </w:pPr>
          </w:p>
          <w:p w14:paraId="77CD7C57" w14:textId="77777777" w:rsidR="00DF0837" w:rsidRDefault="00DF0837" w:rsidP="00AC2FFE">
            <w:pPr>
              <w:rPr>
                <w:rFonts w:ascii="Calibri" w:hAnsi="Calibri" w:cs="Arial"/>
                <w:color w:val="FF0000"/>
                <w:sz w:val="22"/>
                <w:szCs w:val="22"/>
              </w:rPr>
            </w:pPr>
          </w:p>
          <w:p w14:paraId="2127FF55" w14:textId="77777777" w:rsidR="00DF0837" w:rsidRDefault="00DF0837" w:rsidP="00AC2FFE">
            <w:pPr>
              <w:rPr>
                <w:rFonts w:ascii="Calibri" w:hAnsi="Calibri" w:cs="Arial"/>
                <w:color w:val="FF0000"/>
                <w:sz w:val="22"/>
                <w:szCs w:val="22"/>
              </w:rPr>
            </w:pPr>
          </w:p>
          <w:p w14:paraId="167B1EBF" w14:textId="77777777" w:rsidR="00DF0837" w:rsidRDefault="00DF0837" w:rsidP="00AC2FFE">
            <w:pPr>
              <w:rPr>
                <w:rFonts w:ascii="Calibri" w:hAnsi="Calibri" w:cs="Arial"/>
                <w:color w:val="FF0000"/>
                <w:sz w:val="22"/>
                <w:szCs w:val="22"/>
              </w:rPr>
            </w:pPr>
          </w:p>
          <w:p w14:paraId="0C574814" w14:textId="77777777" w:rsidR="00DF0837" w:rsidRDefault="00DF0837" w:rsidP="00AC2FFE">
            <w:pPr>
              <w:rPr>
                <w:rFonts w:ascii="Calibri" w:hAnsi="Calibri" w:cs="Arial"/>
                <w:color w:val="FF0000"/>
                <w:sz w:val="22"/>
                <w:szCs w:val="22"/>
              </w:rPr>
            </w:pPr>
          </w:p>
          <w:p w14:paraId="0B74CDB5" w14:textId="77777777" w:rsidR="00DF0837" w:rsidRDefault="00DF0837" w:rsidP="00AC2FFE">
            <w:pPr>
              <w:rPr>
                <w:rFonts w:ascii="Calibri" w:hAnsi="Calibri" w:cs="Arial"/>
                <w:color w:val="FF0000"/>
                <w:sz w:val="22"/>
                <w:szCs w:val="22"/>
              </w:rPr>
            </w:pPr>
          </w:p>
          <w:p w14:paraId="1B045333" w14:textId="77777777" w:rsidR="00DF0837" w:rsidRDefault="00DF0837" w:rsidP="00AC2FFE">
            <w:pPr>
              <w:rPr>
                <w:rFonts w:ascii="Calibri" w:hAnsi="Calibri" w:cs="Arial"/>
                <w:color w:val="FF0000"/>
                <w:sz w:val="22"/>
                <w:szCs w:val="22"/>
              </w:rPr>
            </w:pPr>
          </w:p>
          <w:p w14:paraId="0FF89915" w14:textId="77777777" w:rsidR="00DF0837" w:rsidRDefault="00DF0837" w:rsidP="00AC2FFE">
            <w:pPr>
              <w:rPr>
                <w:rFonts w:ascii="Calibri" w:hAnsi="Calibri" w:cs="Arial"/>
                <w:color w:val="FF0000"/>
                <w:sz w:val="22"/>
                <w:szCs w:val="22"/>
              </w:rPr>
            </w:pPr>
          </w:p>
        </w:tc>
        <w:tc>
          <w:tcPr>
            <w:tcW w:w="1196" w:type="pct"/>
          </w:tcPr>
          <w:p w14:paraId="4F156E07" w14:textId="77777777" w:rsidR="00AE4747" w:rsidRDefault="00AE4747" w:rsidP="00056239">
            <w:pPr>
              <w:rPr>
                <w:rFonts w:ascii="Calibri" w:hAnsi="Calibri" w:cs="Arial"/>
                <w:color w:val="FF0000"/>
                <w:sz w:val="22"/>
                <w:szCs w:val="22"/>
              </w:rPr>
            </w:pPr>
          </w:p>
          <w:p w14:paraId="042AF39D" w14:textId="77777777" w:rsidR="00DF0837" w:rsidRDefault="00DF0837" w:rsidP="00056239">
            <w:pPr>
              <w:rPr>
                <w:rFonts w:ascii="Calibri" w:hAnsi="Calibri" w:cs="Arial"/>
                <w:color w:val="FF0000"/>
                <w:sz w:val="22"/>
                <w:szCs w:val="22"/>
              </w:rPr>
            </w:pPr>
          </w:p>
          <w:p w14:paraId="7ED0852E" w14:textId="77777777" w:rsidR="00DF0837" w:rsidRDefault="00DF0837" w:rsidP="00056239">
            <w:pPr>
              <w:rPr>
                <w:rFonts w:ascii="Calibri" w:hAnsi="Calibri" w:cs="Arial"/>
                <w:color w:val="FF0000"/>
                <w:sz w:val="22"/>
                <w:szCs w:val="22"/>
              </w:rPr>
            </w:pPr>
          </w:p>
          <w:p w14:paraId="209229ED" w14:textId="77777777" w:rsidR="00DF0837" w:rsidRDefault="00DF0837" w:rsidP="00056239">
            <w:pPr>
              <w:rPr>
                <w:rFonts w:ascii="Calibri" w:hAnsi="Calibri" w:cs="Arial"/>
                <w:color w:val="FF0000"/>
                <w:sz w:val="22"/>
                <w:szCs w:val="22"/>
              </w:rPr>
            </w:pPr>
          </w:p>
          <w:p w14:paraId="225F3873" w14:textId="77777777" w:rsidR="00DF0837" w:rsidRDefault="00DF0837" w:rsidP="00056239">
            <w:pPr>
              <w:rPr>
                <w:rFonts w:ascii="Calibri" w:hAnsi="Calibri" w:cs="Arial"/>
                <w:color w:val="FF0000"/>
                <w:sz w:val="22"/>
                <w:szCs w:val="22"/>
              </w:rPr>
            </w:pPr>
          </w:p>
        </w:tc>
      </w:tr>
      <w:tr w:rsidR="00AE4747" w:rsidRPr="00693F88" w14:paraId="7C557099" w14:textId="77777777" w:rsidTr="006F05B9">
        <w:tc>
          <w:tcPr>
            <w:tcW w:w="212" w:type="pct"/>
          </w:tcPr>
          <w:p w14:paraId="7999629E" w14:textId="77777777" w:rsidR="00AE4747" w:rsidRDefault="00AE4747" w:rsidP="00404F79">
            <w:pPr>
              <w:jc w:val="center"/>
              <w:rPr>
                <w:rFonts w:ascii="Calibri" w:hAnsi="Calibri" w:cs="Arial"/>
                <w:sz w:val="22"/>
                <w:szCs w:val="22"/>
              </w:rPr>
            </w:pPr>
            <w:r>
              <w:rPr>
                <w:rFonts w:ascii="Calibri" w:hAnsi="Calibri" w:cs="Arial"/>
                <w:sz w:val="22"/>
                <w:szCs w:val="22"/>
              </w:rPr>
              <w:t>21</w:t>
            </w:r>
          </w:p>
        </w:tc>
        <w:tc>
          <w:tcPr>
            <w:tcW w:w="365" w:type="pct"/>
          </w:tcPr>
          <w:p w14:paraId="0C692DE7" w14:textId="77777777" w:rsidR="00AE4747" w:rsidRDefault="00AE4747" w:rsidP="005F6F71">
            <w:pPr>
              <w:rPr>
                <w:rFonts w:ascii="Calibri" w:hAnsi="Calibri" w:cs="Arial"/>
                <w:sz w:val="22"/>
                <w:szCs w:val="22"/>
              </w:rPr>
            </w:pPr>
            <w:r>
              <w:rPr>
                <w:rFonts w:ascii="Calibri" w:hAnsi="Calibri" w:cs="Arial"/>
                <w:sz w:val="22"/>
                <w:szCs w:val="22"/>
              </w:rPr>
              <w:t>10/16/19</w:t>
            </w:r>
          </w:p>
        </w:tc>
        <w:tc>
          <w:tcPr>
            <w:tcW w:w="383" w:type="pct"/>
          </w:tcPr>
          <w:p w14:paraId="3A12BCFA" w14:textId="77777777" w:rsidR="00AE4747" w:rsidRDefault="00B33E46" w:rsidP="00404F79">
            <w:pPr>
              <w:jc w:val="center"/>
              <w:rPr>
                <w:rFonts w:ascii="Calibri" w:hAnsi="Calibri" w:cs="Arial"/>
                <w:sz w:val="22"/>
                <w:szCs w:val="22"/>
              </w:rPr>
            </w:pPr>
            <w:r>
              <w:rPr>
                <w:rFonts w:ascii="Calibri" w:hAnsi="Calibri" w:cs="Arial"/>
                <w:sz w:val="22"/>
                <w:szCs w:val="22"/>
              </w:rPr>
              <w:t>10/16/19</w:t>
            </w:r>
          </w:p>
        </w:tc>
        <w:tc>
          <w:tcPr>
            <w:tcW w:w="1109" w:type="pct"/>
          </w:tcPr>
          <w:p w14:paraId="7BE89649" w14:textId="77777777" w:rsidR="00AE4747" w:rsidRPr="00AE4747" w:rsidRDefault="00AE4747" w:rsidP="00AE4747">
            <w:pPr>
              <w:pStyle w:val="ListParagraph"/>
              <w:ind w:left="0"/>
              <w:rPr>
                <w:rFonts w:eastAsia="Times New Roman"/>
              </w:rPr>
            </w:pPr>
            <w:r w:rsidRPr="00AE4747">
              <w:rPr>
                <w:rFonts w:eastAsia="Times New Roman"/>
              </w:rPr>
              <w:t>Regarding Specification section</w:t>
            </w:r>
          </w:p>
          <w:p w14:paraId="24DA7C10" w14:textId="77777777" w:rsidR="00AE4747" w:rsidRPr="00AE4747" w:rsidRDefault="00AE4747" w:rsidP="00AE4747">
            <w:pPr>
              <w:pStyle w:val="ListParagraph"/>
              <w:ind w:left="0"/>
              <w:rPr>
                <w:rFonts w:eastAsia="Times New Roman"/>
                <w:u w:val="single"/>
              </w:rPr>
            </w:pPr>
            <w:r w:rsidRPr="00AE4747">
              <w:rPr>
                <w:rFonts w:eastAsia="Times New Roman"/>
                <w:u w:val="single"/>
              </w:rPr>
              <w:t>10.1.15 Short Circuit Design Test</w:t>
            </w:r>
          </w:p>
          <w:p w14:paraId="6CD629EE" w14:textId="77777777" w:rsidR="00AE4747" w:rsidRPr="00AE4747" w:rsidRDefault="00AE4747" w:rsidP="00AE4747">
            <w:pPr>
              <w:pStyle w:val="ListParagraph"/>
              <w:ind w:left="0"/>
            </w:pPr>
            <w:r w:rsidRPr="00AE4747">
              <w:t>The coil and core design used to manufacture each transformer covered by this Specification shall have been short-circuit tested in accordance with IEEE Std. C57.12.90-2015. The actual transformers provided shall not be short circuit tested. A copy of the short circuit test results shall be included with the certified test report and the Seller’s Bid.</w:t>
            </w:r>
          </w:p>
          <w:p w14:paraId="6F139189" w14:textId="77777777" w:rsidR="00AE4747" w:rsidRPr="00AE4747" w:rsidRDefault="00AE4747" w:rsidP="00AE4747">
            <w:pPr>
              <w:rPr>
                <w:rFonts w:ascii="Calibri" w:hAnsi="Calibri"/>
                <w:sz w:val="22"/>
                <w:szCs w:val="22"/>
              </w:rPr>
            </w:pPr>
            <w:r w:rsidRPr="00AE4747">
              <w:rPr>
                <w:rFonts w:ascii="Calibri" w:hAnsi="Calibri"/>
                <w:sz w:val="22"/>
                <w:szCs w:val="22"/>
              </w:rPr>
              <w:t xml:space="preserve">In this case we will provide the test report from the short circuit test on similar unit. </w:t>
            </w:r>
          </w:p>
          <w:p w14:paraId="5CC31B32" w14:textId="77777777" w:rsidR="00AE4747" w:rsidRPr="00AE4747" w:rsidRDefault="00AE4747" w:rsidP="00AE4747">
            <w:pPr>
              <w:rPr>
                <w:rFonts w:ascii="Calibri" w:hAnsi="Calibri"/>
                <w:sz w:val="22"/>
                <w:szCs w:val="22"/>
              </w:rPr>
            </w:pPr>
            <w:r w:rsidRPr="00AE4747">
              <w:rPr>
                <w:rFonts w:ascii="Calibri" w:hAnsi="Calibri"/>
                <w:sz w:val="22"/>
                <w:szCs w:val="22"/>
              </w:rPr>
              <w:lastRenderedPageBreak/>
              <w:t xml:space="preserve">Is this a </w:t>
            </w:r>
            <w:proofErr w:type="gramStart"/>
            <w:r w:rsidRPr="00AE4747">
              <w:rPr>
                <w:rFonts w:ascii="Calibri" w:hAnsi="Calibri"/>
                <w:sz w:val="22"/>
                <w:szCs w:val="22"/>
              </w:rPr>
              <w:t>sufficient</w:t>
            </w:r>
            <w:proofErr w:type="gramEnd"/>
            <w:r w:rsidRPr="00AE4747">
              <w:rPr>
                <w:rFonts w:ascii="Calibri" w:hAnsi="Calibri"/>
                <w:sz w:val="22"/>
                <w:szCs w:val="22"/>
              </w:rPr>
              <w:t xml:space="preserve"> document?</w:t>
            </w:r>
          </w:p>
        </w:tc>
        <w:tc>
          <w:tcPr>
            <w:tcW w:w="1735" w:type="pct"/>
          </w:tcPr>
          <w:p w14:paraId="43F732B1" w14:textId="77777777" w:rsidR="00AE4747" w:rsidRDefault="00F819E2" w:rsidP="00AC2FFE">
            <w:pPr>
              <w:rPr>
                <w:rFonts w:ascii="Calibri" w:hAnsi="Calibri" w:cs="Arial"/>
                <w:color w:val="FF0000"/>
                <w:sz w:val="22"/>
                <w:szCs w:val="22"/>
              </w:rPr>
            </w:pPr>
            <w:r>
              <w:rPr>
                <w:rFonts w:ascii="Calibri" w:hAnsi="Calibri" w:cs="Arial"/>
                <w:color w:val="FF0000"/>
                <w:sz w:val="22"/>
                <w:szCs w:val="22"/>
              </w:rPr>
              <w:lastRenderedPageBreak/>
              <w:t xml:space="preserve">Yes, that will be </w:t>
            </w:r>
            <w:proofErr w:type="gramStart"/>
            <w:r>
              <w:rPr>
                <w:rFonts w:ascii="Calibri" w:hAnsi="Calibri" w:cs="Arial"/>
                <w:color w:val="FF0000"/>
                <w:sz w:val="22"/>
                <w:szCs w:val="22"/>
              </w:rPr>
              <w:t>sufficient</w:t>
            </w:r>
            <w:proofErr w:type="gramEnd"/>
            <w:r>
              <w:rPr>
                <w:rFonts w:ascii="Calibri" w:hAnsi="Calibri" w:cs="Arial"/>
                <w:color w:val="FF0000"/>
                <w:sz w:val="22"/>
                <w:szCs w:val="22"/>
              </w:rPr>
              <w:t>.</w:t>
            </w:r>
          </w:p>
        </w:tc>
        <w:tc>
          <w:tcPr>
            <w:tcW w:w="1196" w:type="pct"/>
          </w:tcPr>
          <w:p w14:paraId="7D608EDB" w14:textId="77777777" w:rsidR="00AE4747" w:rsidRDefault="00AE4747" w:rsidP="00056239">
            <w:pPr>
              <w:rPr>
                <w:rFonts w:ascii="Calibri" w:hAnsi="Calibri" w:cs="Arial"/>
                <w:color w:val="FF0000"/>
                <w:sz w:val="22"/>
                <w:szCs w:val="22"/>
              </w:rPr>
            </w:pPr>
          </w:p>
        </w:tc>
      </w:tr>
      <w:tr w:rsidR="006F05B9" w:rsidRPr="00693F88" w14:paraId="06E458BE" w14:textId="77777777" w:rsidTr="006F05B9">
        <w:tc>
          <w:tcPr>
            <w:tcW w:w="212" w:type="pct"/>
          </w:tcPr>
          <w:p w14:paraId="74CDA653" w14:textId="77777777" w:rsidR="006F05B9" w:rsidRDefault="006F05B9" w:rsidP="00404F79">
            <w:pPr>
              <w:jc w:val="center"/>
              <w:rPr>
                <w:rFonts w:ascii="Calibri" w:hAnsi="Calibri" w:cs="Arial"/>
                <w:sz w:val="22"/>
                <w:szCs w:val="22"/>
              </w:rPr>
            </w:pPr>
            <w:r>
              <w:rPr>
                <w:rFonts w:ascii="Calibri" w:hAnsi="Calibri" w:cs="Arial"/>
                <w:sz w:val="22"/>
                <w:szCs w:val="22"/>
              </w:rPr>
              <w:t>22</w:t>
            </w:r>
          </w:p>
        </w:tc>
        <w:tc>
          <w:tcPr>
            <w:tcW w:w="365" w:type="pct"/>
          </w:tcPr>
          <w:p w14:paraId="1072AB07" w14:textId="77777777" w:rsidR="006F05B9" w:rsidRDefault="006F05B9" w:rsidP="005F6F71">
            <w:pPr>
              <w:rPr>
                <w:rFonts w:ascii="Calibri" w:hAnsi="Calibri" w:cs="Arial"/>
                <w:sz w:val="22"/>
                <w:szCs w:val="22"/>
              </w:rPr>
            </w:pPr>
            <w:r>
              <w:rPr>
                <w:rFonts w:ascii="Calibri" w:hAnsi="Calibri" w:cs="Arial"/>
                <w:sz w:val="22"/>
                <w:szCs w:val="22"/>
              </w:rPr>
              <w:t>10/16/19</w:t>
            </w:r>
          </w:p>
        </w:tc>
        <w:tc>
          <w:tcPr>
            <w:tcW w:w="383" w:type="pct"/>
          </w:tcPr>
          <w:p w14:paraId="1A17DC2D" w14:textId="77777777" w:rsidR="006F05B9" w:rsidRDefault="000F2D72" w:rsidP="00404F79">
            <w:pPr>
              <w:jc w:val="center"/>
              <w:rPr>
                <w:rFonts w:ascii="Calibri" w:hAnsi="Calibri" w:cs="Arial"/>
                <w:sz w:val="22"/>
                <w:szCs w:val="22"/>
              </w:rPr>
            </w:pPr>
            <w:r>
              <w:rPr>
                <w:rFonts w:ascii="Calibri" w:hAnsi="Calibri" w:cs="Arial"/>
                <w:sz w:val="22"/>
                <w:szCs w:val="22"/>
              </w:rPr>
              <w:t>10/17/19</w:t>
            </w:r>
          </w:p>
        </w:tc>
        <w:tc>
          <w:tcPr>
            <w:tcW w:w="1109" w:type="pct"/>
          </w:tcPr>
          <w:p w14:paraId="20665968" w14:textId="77777777" w:rsidR="006F05B9" w:rsidRDefault="006F05B9" w:rsidP="00AE4747">
            <w:pPr>
              <w:pStyle w:val="ListParagraph"/>
              <w:ind w:left="0"/>
              <w:rPr>
                <w:rFonts w:eastAsia="Times New Roman"/>
              </w:rPr>
            </w:pPr>
            <w:r>
              <w:rPr>
                <w:rFonts w:eastAsia="Times New Roman"/>
              </w:rPr>
              <w:t>We are interested in the testing and commissioning listed in Section 10: Required Measurement and Tests.</w:t>
            </w:r>
          </w:p>
          <w:p w14:paraId="1180A0F5" w14:textId="77777777" w:rsidR="006F05B9" w:rsidRDefault="006F05B9" w:rsidP="006F05B9">
            <w:pPr>
              <w:pStyle w:val="ListParagraph"/>
              <w:numPr>
                <w:ilvl w:val="0"/>
                <w:numId w:val="34"/>
              </w:numPr>
              <w:rPr>
                <w:rFonts w:eastAsia="Times New Roman"/>
              </w:rPr>
            </w:pPr>
            <w:r>
              <w:rPr>
                <w:rFonts w:eastAsia="Times New Roman"/>
              </w:rPr>
              <w:t xml:space="preserve">Who will be responsible for performing the testing? </w:t>
            </w:r>
          </w:p>
          <w:p w14:paraId="0EAB96FF" w14:textId="77777777" w:rsidR="006F05B9" w:rsidRPr="00AE4747" w:rsidRDefault="006F05B9" w:rsidP="006F05B9">
            <w:pPr>
              <w:pStyle w:val="ListParagraph"/>
              <w:numPr>
                <w:ilvl w:val="0"/>
                <w:numId w:val="34"/>
              </w:numPr>
              <w:rPr>
                <w:rFonts w:eastAsia="Times New Roman"/>
              </w:rPr>
            </w:pPr>
            <w:r>
              <w:rPr>
                <w:rFonts w:eastAsia="Times New Roman"/>
              </w:rPr>
              <w:t xml:space="preserve">Who will be responsible for performing the commissioning? </w:t>
            </w:r>
          </w:p>
        </w:tc>
        <w:tc>
          <w:tcPr>
            <w:tcW w:w="1735" w:type="pct"/>
          </w:tcPr>
          <w:p w14:paraId="67CC6CC2" w14:textId="77777777" w:rsidR="006F05B9" w:rsidRDefault="007F217F" w:rsidP="007F217F">
            <w:pPr>
              <w:numPr>
                <w:ilvl w:val="0"/>
                <w:numId w:val="35"/>
              </w:numPr>
              <w:rPr>
                <w:rFonts w:ascii="Calibri" w:hAnsi="Calibri" w:cs="Arial"/>
                <w:color w:val="FF0000"/>
                <w:sz w:val="22"/>
                <w:szCs w:val="22"/>
              </w:rPr>
            </w:pPr>
            <w:r>
              <w:rPr>
                <w:rFonts w:ascii="Calibri" w:hAnsi="Calibri" w:cs="Arial"/>
                <w:color w:val="FF0000"/>
                <w:sz w:val="22"/>
                <w:szCs w:val="22"/>
              </w:rPr>
              <w:t>Per section 10.1.1, the testing covered in section 10 will be conducted by the Seller at the factory.</w:t>
            </w:r>
          </w:p>
          <w:p w14:paraId="28752A31" w14:textId="77777777" w:rsidR="007F217F" w:rsidRDefault="007F217F" w:rsidP="007F217F">
            <w:pPr>
              <w:numPr>
                <w:ilvl w:val="0"/>
                <w:numId w:val="35"/>
              </w:numPr>
              <w:rPr>
                <w:rFonts w:ascii="Calibri" w:hAnsi="Calibri" w:cs="Arial"/>
                <w:color w:val="FF0000"/>
                <w:sz w:val="22"/>
                <w:szCs w:val="22"/>
              </w:rPr>
            </w:pPr>
            <w:r>
              <w:rPr>
                <w:rFonts w:ascii="Calibri" w:hAnsi="Calibri" w:cs="Arial"/>
                <w:color w:val="FF0000"/>
                <w:sz w:val="22"/>
                <w:szCs w:val="22"/>
              </w:rPr>
              <w:t>Commissioning will be performed by the Owner per section 5.2.8.</w:t>
            </w:r>
          </w:p>
        </w:tc>
        <w:tc>
          <w:tcPr>
            <w:tcW w:w="1196" w:type="pct"/>
          </w:tcPr>
          <w:p w14:paraId="31E059DE" w14:textId="77777777" w:rsidR="006F05B9" w:rsidRDefault="006F05B9" w:rsidP="00056239">
            <w:pPr>
              <w:rPr>
                <w:rFonts w:ascii="Calibri" w:hAnsi="Calibri" w:cs="Arial"/>
                <w:color w:val="FF0000"/>
                <w:sz w:val="22"/>
                <w:szCs w:val="22"/>
              </w:rPr>
            </w:pPr>
          </w:p>
        </w:tc>
      </w:tr>
      <w:tr w:rsidR="008D26F1" w:rsidRPr="00693F88" w14:paraId="4B321FAB" w14:textId="77777777" w:rsidTr="006F05B9">
        <w:tc>
          <w:tcPr>
            <w:tcW w:w="212" w:type="pct"/>
          </w:tcPr>
          <w:p w14:paraId="012D2241" w14:textId="77777777" w:rsidR="008D26F1" w:rsidRDefault="008D26F1" w:rsidP="00404F79">
            <w:pPr>
              <w:jc w:val="center"/>
              <w:rPr>
                <w:rFonts w:ascii="Calibri" w:hAnsi="Calibri" w:cs="Arial"/>
                <w:sz w:val="22"/>
                <w:szCs w:val="22"/>
              </w:rPr>
            </w:pPr>
            <w:r>
              <w:rPr>
                <w:rFonts w:ascii="Calibri" w:hAnsi="Calibri" w:cs="Arial"/>
                <w:sz w:val="22"/>
                <w:szCs w:val="22"/>
              </w:rPr>
              <w:t>23</w:t>
            </w:r>
          </w:p>
        </w:tc>
        <w:tc>
          <w:tcPr>
            <w:tcW w:w="365" w:type="pct"/>
          </w:tcPr>
          <w:p w14:paraId="3B87D80D"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65784CA7" w14:textId="77777777" w:rsidR="008D26F1" w:rsidRDefault="00192150" w:rsidP="00404F79">
            <w:pPr>
              <w:jc w:val="center"/>
              <w:rPr>
                <w:rFonts w:ascii="Calibri" w:hAnsi="Calibri" w:cs="Arial"/>
                <w:sz w:val="22"/>
                <w:szCs w:val="22"/>
              </w:rPr>
            </w:pPr>
            <w:r>
              <w:rPr>
                <w:rFonts w:ascii="Calibri" w:hAnsi="Calibri" w:cs="Arial"/>
                <w:sz w:val="22"/>
                <w:szCs w:val="22"/>
              </w:rPr>
              <w:t>10/22/19</w:t>
            </w:r>
          </w:p>
        </w:tc>
        <w:tc>
          <w:tcPr>
            <w:tcW w:w="1109" w:type="pct"/>
          </w:tcPr>
          <w:p w14:paraId="5321977B" w14:textId="77777777" w:rsidR="008D26F1" w:rsidRPr="008D26F1" w:rsidRDefault="008D26F1" w:rsidP="00AE4747">
            <w:pPr>
              <w:pStyle w:val="ListParagraph"/>
              <w:ind w:left="0"/>
              <w:rPr>
                <w:rFonts w:eastAsia="Times New Roman"/>
              </w:rPr>
            </w:pPr>
            <w:r w:rsidRPr="008D26F1">
              <w:rPr>
                <w:rFonts w:eastAsia="Times New Roman"/>
              </w:rPr>
              <w:t xml:space="preserve">There are conflicting characteristics in the Outlines provided; the old ASEA unit has the LV bushings cover mounted, however, Drawings SK-190810 &amp; SK-190811, as well as the Spec Section 9.9.9, show </w:t>
            </w:r>
            <w:r w:rsidR="00DC3FC3" w:rsidRPr="008D26F1">
              <w:rPr>
                <w:rFonts w:eastAsia="Times New Roman"/>
              </w:rPr>
              <w:t>the LV</w:t>
            </w:r>
            <w:r w:rsidRPr="008D26F1">
              <w:rPr>
                <w:rFonts w:eastAsia="Times New Roman"/>
              </w:rPr>
              <w:t xml:space="preserve"> Bushing requirement to be sidewall mounted. Please, clarify which critical dimensions/drawings we need to match</w:t>
            </w:r>
          </w:p>
        </w:tc>
        <w:tc>
          <w:tcPr>
            <w:tcW w:w="1735" w:type="pct"/>
          </w:tcPr>
          <w:p w14:paraId="4ABD2A57" w14:textId="77777777" w:rsidR="008D26F1" w:rsidRDefault="008D26F1" w:rsidP="008D26F1">
            <w:pPr>
              <w:pStyle w:val="ListParagraph"/>
              <w:ind w:left="0"/>
              <w:rPr>
                <w:rFonts w:eastAsia="Times New Roman"/>
                <w:color w:val="1F497D"/>
              </w:rPr>
            </w:pPr>
            <w:r>
              <w:rPr>
                <w:rFonts w:eastAsia="Times New Roman"/>
                <w:color w:val="FF0000"/>
              </w:rPr>
              <w:t>The existing transformers have top mounted bushings.  The new transformers will have side mounted bushings as per the specifications and drawings.</w:t>
            </w:r>
          </w:p>
          <w:p w14:paraId="560E3195" w14:textId="77777777" w:rsidR="008D26F1" w:rsidRDefault="008D26F1" w:rsidP="008D26F1">
            <w:pPr>
              <w:rPr>
                <w:rFonts w:ascii="Calibri" w:hAnsi="Calibri" w:cs="Arial"/>
                <w:color w:val="FF0000"/>
                <w:sz w:val="22"/>
                <w:szCs w:val="22"/>
              </w:rPr>
            </w:pPr>
          </w:p>
        </w:tc>
        <w:tc>
          <w:tcPr>
            <w:tcW w:w="1196" w:type="pct"/>
          </w:tcPr>
          <w:p w14:paraId="79910322" w14:textId="77777777" w:rsidR="008D26F1" w:rsidRDefault="008D26F1" w:rsidP="00056239">
            <w:pPr>
              <w:rPr>
                <w:rFonts w:ascii="Calibri" w:hAnsi="Calibri" w:cs="Arial"/>
                <w:color w:val="FF0000"/>
                <w:sz w:val="22"/>
                <w:szCs w:val="22"/>
              </w:rPr>
            </w:pPr>
          </w:p>
        </w:tc>
      </w:tr>
      <w:tr w:rsidR="008D26F1" w:rsidRPr="00693F88" w14:paraId="58D47282" w14:textId="77777777" w:rsidTr="006F05B9">
        <w:tc>
          <w:tcPr>
            <w:tcW w:w="212" w:type="pct"/>
          </w:tcPr>
          <w:p w14:paraId="5CF5C7C0" w14:textId="77777777" w:rsidR="008D26F1" w:rsidRDefault="008D26F1" w:rsidP="00404F79">
            <w:pPr>
              <w:jc w:val="center"/>
              <w:rPr>
                <w:rFonts w:ascii="Calibri" w:hAnsi="Calibri" w:cs="Arial"/>
                <w:sz w:val="22"/>
                <w:szCs w:val="22"/>
              </w:rPr>
            </w:pPr>
            <w:r>
              <w:rPr>
                <w:rFonts w:ascii="Calibri" w:hAnsi="Calibri" w:cs="Arial"/>
                <w:sz w:val="22"/>
                <w:szCs w:val="22"/>
              </w:rPr>
              <w:t>24</w:t>
            </w:r>
          </w:p>
        </w:tc>
        <w:tc>
          <w:tcPr>
            <w:tcW w:w="365" w:type="pct"/>
          </w:tcPr>
          <w:p w14:paraId="5BFCE86A"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106D1848" w14:textId="77777777" w:rsidR="008D26F1" w:rsidRDefault="00192150" w:rsidP="00404F79">
            <w:pPr>
              <w:jc w:val="center"/>
              <w:rPr>
                <w:rFonts w:ascii="Calibri" w:hAnsi="Calibri" w:cs="Arial"/>
                <w:sz w:val="22"/>
                <w:szCs w:val="22"/>
              </w:rPr>
            </w:pPr>
            <w:r>
              <w:rPr>
                <w:rFonts w:ascii="Calibri" w:hAnsi="Calibri" w:cs="Arial"/>
                <w:sz w:val="22"/>
                <w:szCs w:val="22"/>
              </w:rPr>
              <w:t>10/22/19</w:t>
            </w:r>
          </w:p>
        </w:tc>
        <w:tc>
          <w:tcPr>
            <w:tcW w:w="1109" w:type="pct"/>
          </w:tcPr>
          <w:p w14:paraId="4449399A" w14:textId="77777777" w:rsidR="008D26F1" w:rsidRPr="008D26F1" w:rsidRDefault="008D26F1" w:rsidP="00AE4747">
            <w:pPr>
              <w:pStyle w:val="ListParagraph"/>
              <w:ind w:left="0"/>
              <w:rPr>
                <w:rFonts w:eastAsia="Times New Roman"/>
              </w:rPr>
            </w:pPr>
            <w:r w:rsidRPr="008D26F1">
              <w:rPr>
                <w:rFonts w:eastAsia="Times New Roman"/>
              </w:rPr>
              <w:t>Please, provide the Critical dimension 5 from drawing SK-190810</w:t>
            </w:r>
            <w:r>
              <w:rPr>
                <w:rFonts w:eastAsia="Times New Roman"/>
              </w:rPr>
              <w:t xml:space="preserve">. </w:t>
            </w:r>
          </w:p>
        </w:tc>
        <w:tc>
          <w:tcPr>
            <w:tcW w:w="1735" w:type="pct"/>
          </w:tcPr>
          <w:p w14:paraId="4833B2AB" w14:textId="77777777" w:rsidR="008D26F1" w:rsidRPr="00DC3FC3" w:rsidRDefault="008D26F1" w:rsidP="008D26F1">
            <w:pPr>
              <w:rPr>
                <w:rFonts w:ascii="Calibri" w:hAnsi="Calibri" w:cs="Arial"/>
                <w:color w:val="FF0000"/>
                <w:sz w:val="22"/>
                <w:szCs w:val="22"/>
              </w:rPr>
            </w:pPr>
            <w:r w:rsidRPr="00DC3FC3">
              <w:rPr>
                <w:rFonts w:ascii="Calibri" w:hAnsi="Calibri"/>
                <w:color w:val="FF0000"/>
                <w:sz w:val="22"/>
                <w:szCs w:val="22"/>
              </w:rPr>
              <w:t>See Note 5 on the drawing. This dimension is determined by the Vendor.</w:t>
            </w:r>
          </w:p>
        </w:tc>
        <w:tc>
          <w:tcPr>
            <w:tcW w:w="1196" w:type="pct"/>
          </w:tcPr>
          <w:p w14:paraId="025A2F47" w14:textId="77777777" w:rsidR="008D26F1" w:rsidRDefault="008D26F1" w:rsidP="00056239">
            <w:pPr>
              <w:rPr>
                <w:rFonts w:ascii="Calibri" w:hAnsi="Calibri" w:cs="Arial"/>
                <w:color w:val="FF0000"/>
                <w:sz w:val="22"/>
                <w:szCs w:val="22"/>
              </w:rPr>
            </w:pPr>
          </w:p>
        </w:tc>
      </w:tr>
      <w:tr w:rsidR="008D26F1" w:rsidRPr="00693F88" w14:paraId="6AB6D65D" w14:textId="77777777" w:rsidTr="006F05B9">
        <w:tc>
          <w:tcPr>
            <w:tcW w:w="212" w:type="pct"/>
          </w:tcPr>
          <w:p w14:paraId="6939DC83" w14:textId="77777777" w:rsidR="008D26F1" w:rsidRDefault="008D26F1" w:rsidP="00404F79">
            <w:pPr>
              <w:jc w:val="center"/>
              <w:rPr>
                <w:rFonts w:ascii="Calibri" w:hAnsi="Calibri" w:cs="Arial"/>
                <w:sz w:val="22"/>
                <w:szCs w:val="22"/>
              </w:rPr>
            </w:pPr>
            <w:bookmarkStart w:id="2" w:name="_Hlk22643798"/>
            <w:r>
              <w:rPr>
                <w:rFonts w:ascii="Calibri" w:hAnsi="Calibri" w:cs="Arial"/>
                <w:sz w:val="22"/>
                <w:szCs w:val="22"/>
              </w:rPr>
              <w:t>25</w:t>
            </w:r>
          </w:p>
        </w:tc>
        <w:tc>
          <w:tcPr>
            <w:tcW w:w="365" w:type="pct"/>
          </w:tcPr>
          <w:p w14:paraId="6BCD8506"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4675258D" w14:textId="77777777" w:rsidR="008D26F1" w:rsidRDefault="00192150" w:rsidP="00404F79">
            <w:pPr>
              <w:jc w:val="center"/>
              <w:rPr>
                <w:rFonts w:ascii="Calibri" w:hAnsi="Calibri" w:cs="Arial"/>
                <w:sz w:val="22"/>
                <w:szCs w:val="22"/>
              </w:rPr>
            </w:pPr>
            <w:r>
              <w:rPr>
                <w:rFonts w:ascii="Calibri" w:hAnsi="Calibri" w:cs="Arial"/>
                <w:sz w:val="22"/>
                <w:szCs w:val="22"/>
              </w:rPr>
              <w:t>10/22/19</w:t>
            </w:r>
          </w:p>
        </w:tc>
        <w:tc>
          <w:tcPr>
            <w:tcW w:w="1109" w:type="pct"/>
          </w:tcPr>
          <w:p w14:paraId="172E5B21" w14:textId="77777777" w:rsidR="008D26F1" w:rsidRPr="008D26F1" w:rsidRDefault="008D26F1" w:rsidP="00AE4747">
            <w:pPr>
              <w:pStyle w:val="ListParagraph"/>
              <w:ind w:left="0"/>
              <w:rPr>
                <w:rFonts w:eastAsia="Times New Roman"/>
              </w:rPr>
            </w:pPr>
            <w:r w:rsidRPr="008D26F1">
              <w:rPr>
                <w:rFonts w:eastAsia="Times New Roman"/>
              </w:rPr>
              <w:t>Please, provide the maximum oil volume or the volume that the existing containment pan has.</w:t>
            </w:r>
          </w:p>
        </w:tc>
        <w:tc>
          <w:tcPr>
            <w:tcW w:w="1735" w:type="pct"/>
          </w:tcPr>
          <w:p w14:paraId="686AD0B6" w14:textId="77777777" w:rsidR="008D26F1" w:rsidRDefault="00192150" w:rsidP="008D26F1">
            <w:pPr>
              <w:rPr>
                <w:rFonts w:ascii="Calibri" w:hAnsi="Calibri" w:cs="Arial"/>
                <w:color w:val="FF0000"/>
                <w:sz w:val="22"/>
                <w:szCs w:val="22"/>
              </w:rPr>
            </w:pPr>
            <w:r>
              <w:rPr>
                <w:rFonts w:ascii="Calibri" w:hAnsi="Calibri" w:cs="Arial"/>
                <w:color w:val="FF0000"/>
                <w:sz w:val="22"/>
                <w:szCs w:val="22"/>
              </w:rPr>
              <w:t>The City</w:t>
            </w:r>
            <w:r w:rsidR="00C72ABD">
              <w:rPr>
                <w:rFonts w:ascii="Calibri" w:hAnsi="Calibri" w:cs="Arial"/>
                <w:color w:val="FF0000"/>
                <w:sz w:val="22"/>
                <w:szCs w:val="22"/>
              </w:rPr>
              <w:t xml:space="preserve"> ha</w:t>
            </w:r>
            <w:r>
              <w:rPr>
                <w:rFonts w:ascii="Calibri" w:hAnsi="Calibri" w:cs="Arial"/>
                <w:color w:val="FF0000"/>
                <w:sz w:val="22"/>
                <w:szCs w:val="22"/>
              </w:rPr>
              <w:t>s</w:t>
            </w:r>
            <w:r w:rsidR="00C72ABD">
              <w:rPr>
                <w:rFonts w:ascii="Calibri" w:hAnsi="Calibri" w:cs="Arial"/>
                <w:color w:val="FF0000"/>
                <w:sz w:val="22"/>
                <w:szCs w:val="22"/>
              </w:rPr>
              <w:t xml:space="preserve"> not provided a maximum oil volume because</w:t>
            </w:r>
            <w:r>
              <w:rPr>
                <w:rFonts w:ascii="Calibri" w:hAnsi="Calibri" w:cs="Arial"/>
                <w:color w:val="FF0000"/>
                <w:sz w:val="22"/>
                <w:szCs w:val="22"/>
              </w:rPr>
              <w:t xml:space="preserve"> we</w:t>
            </w:r>
            <w:r w:rsidR="00C72ABD">
              <w:rPr>
                <w:rFonts w:ascii="Calibri" w:hAnsi="Calibri" w:cs="Arial"/>
                <w:color w:val="FF0000"/>
                <w:sz w:val="22"/>
                <w:szCs w:val="22"/>
              </w:rPr>
              <w:t xml:space="preserve"> feel other technical requirements will drive the overall dimensions of the transformer. T</w:t>
            </w:r>
            <w:r w:rsidR="00C72ABD" w:rsidRPr="00C72ABD">
              <w:rPr>
                <w:rFonts w:ascii="Calibri" w:hAnsi="Calibri" w:cs="Arial"/>
                <w:color w:val="FF0000"/>
                <w:sz w:val="22"/>
                <w:szCs w:val="22"/>
              </w:rPr>
              <w:t>he transformer fitting into the existing space with all required clearances to walls and structures is paramount</w:t>
            </w:r>
            <w:r w:rsidR="00C72ABD">
              <w:rPr>
                <w:rFonts w:ascii="Calibri" w:hAnsi="Calibri" w:cs="Arial"/>
                <w:color w:val="FF0000"/>
                <w:sz w:val="22"/>
                <w:szCs w:val="22"/>
              </w:rPr>
              <w:t>.</w:t>
            </w:r>
            <w:r w:rsidR="00C72ABD" w:rsidRPr="00C72ABD">
              <w:rPr>
                <w:rFonts w:ascii="Calibri" w:hAnsi="Calibri" w:cs="Arial"/>
                <w:color w:val="FF0000"/>
                <w:sz w:val="22"/>
                <w:szCs w:val="22"/>
              </w:rPr>
              <w:t xml:space="preserve"> </w:t>
            </w:r>
          </w:p>
          <w:p w14:paraId="64D5BA25" w14:textId="77777777" w:rsidR="00192150" w:rsidRDefault="00192150" w:rsidP="008D26F1">
            <w:pPr>
              <w:rPr>
                <w:rFonts w:ascii="Calibri" w:hAnsi="Calibri" w:cs="Arial"/>
                <w:color w:val="FF0000"/>
                <w:sz w:val="22"/>
                <w:szCs w:val="22"/>
              </w:rPr>
            </w:pPr>
          </w:p>
        </w:tc>
        <w:tc>
          <w:tcPr>
            <w:tcW w:w="1196" w:type="pct"/>
          </w:tcPr>
          <w:p w14:paraId="76530A16" w14:textId="77777777" w:rsidR="008D26F1" w:rsidRDefault="008D26F1" w:rsidP="00056239">
            <w:pPr>
              <w:rPr>
                <w:rFonts w:ascii="Calibri" w:hAnsi="Calibri" w:cs="Arial"/>
                <w:color w:val="FF0000"/>
                <w:sz w:val="22"/>
                <w:szCs w:val="22"/>
              </w:rPr>
            </w:pPr>
          </w:p>
        </w:tc>
      </w:tr>
      <w:bookmarkEnd w:id="2"/>
      <w:tr w:rsidR="008D26F1" w:rsidRPr="00693F88" w14:paraId="5B93465D" w14:textId="77777777" w:rsidTr="006F05B9">
        <w:tc>
          <w:tcPr>
            <w:tcW w:w="212" w:type="pct"/>
          </w:tcPr>
          <w:p w14:paraId="034AAF0A" w14:textId="77777777" w:rsidR="008D26F1" w:rsidRDefault="008D26F1" w:rsidP="00404F79">
            <w:pPr>
              <w:jc w:val="center"/>
              <w:rPr>
                <w:rFonts w:ascii="Calibri" w:hAnsi="Calibri" w:cs="Arial"/>
                <w:sz w:val="22"/>
                <w:szCs w:val="22"/>
              </w:rPr>
            </w:pPr>
            <w:r>
              <w:rPr>
                <w:rFonts w:ascii="Calibri" w:hAnsi="Calibri" w:cs="Arial"/>
                <w:sz w:val="22"/>
                <w:szCs w:val="22"/>
              </w:rPr>
              <w:lastRenderedPageBreak/>
              <w:t>26</w:t>
            </w:r>
          </w:p>
        </w:tc>
        <w:tc>
          <w:tcPr>
            <w:tcW w:w="365" w:type="pct"/>
          </w:tcPr>
          <w:p w14:paraId="6329D2C5"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5687BBFD" w14:textId="77777777" w:rsidR="008D26F1" w:rsidRDefault="00192150" w:rsidP="00404F79">
            <w:pPr>
              <w:jc w:val="center"/>
              <w:rPr>
                <w:rFonts w:ascii="Calibri" w:hAnsi="Calibri" w:cs="Arial"/>
                <w:sz w:val="22"/>
                <w:szCs w:val="22"/>
              </w:rPr>
            </w:pPr>
            <w:r>
              <w:rPr>
                <w:rFonts w:ascii="Calibri" w:hAnsi="Calibri" w:cs="Arial"/>
                <w:sz w:val="22"/>
                <w:szCs w:val="22"/>
              </w:rPr>
              <w:t>10/22/19</w:t>
            </w:r>
          </w:p>
        </w:tc>
        <w:tc>
          <w:tcPr>
            <w:tcW w:w="1109" w:type="pct"/>
          </w:tcPr>
          <w:p w14:paraId="3043C362" w14:textId="77777777" w:rsidR="008D26F1" w:rsidRPr="008D26F1" w:rsidRDefault="008D26F1" w:rsidP="00AE4747">
            <w:pPr>
              <w:pStyle w:val="ListParagraph"/>
              <w:ind w:left="0"/>
              <w:rPr>
                <w:rFonts w:eastAsia="Times New Roman"/>
              </w:rPr>
            </w:pPr>
            <w:r w:rsidRPr="008D26F1">
              <w:rPr>
                <w:rFonts w:eastAsia="Times New Roman"/>
              </w:rPr>
              <w:t>Outline drawing including the base detail and Nameplate of the existing 200 MVA transformer are required for an accurate design. Our engineering team cannot provide a design for this quote without that information (pictures of the site would be very beneficial too. This outline shall include all the critical dimensions that need to be satisfied or met.</w:t>
            </w:r>
          </w:p>
        </w:tc>
        <w:tc>
          <w:tcPr>
            <w:tcW w:w="1735" w:type="pct"/>
          </w:tcPr>
          <w:p w14:paraId="32AB64B6" w14:textId="77777777" w:rsidR="008D26F1" w:rsidRPr="00DC3FC3" w:rsidRDefault="008D26F1" w:rsidP="008D26F1">
            <w:pPr>
              <w:rPr>
                <w:rFonts w:ascii="Calibri" w:hAnsi="Calibri" w:cs="Arial"/>
                <w:color w:val="FF0000"/>
                <w:sz w:val="22"/>
                <w:szCs w:val="22"/>
              </w:rPr>
            </w:pPr>
            <w:r w:rsidRPr="00DC3FC3">
              <w:rPr>
                <w:rFonts w:ascii="Calibri" w:hAnsi="Calibri"/>
                <w:color w:val="FF0000"/>
                <w:sz w:val="22"/>
                <w:szCs w:val="22"/>
              </w:rPr>
              <w:t>The nameplate and drawings of the existing 170 MVA transformers are included in the drawing package</w:t>
            </w:r>
          </w:p>
        </w:tc>
        <w:tc>
          <w:tcPr>
            <w:tcW w:w="1196" w:type="pct"/>
          </w:tcPr>
          <w:p w14:paraId="74437959" w14:textId="77777777" w:rsidR="008D26F1" w:rsidRDefault="008D26F1" w:rsidP="00056239">
            <w:pPr>
              <w:rPr>
                <w:rFonts w:ascii="Calibri" w:hAnsi="Calibri" w:cs="Arial"/>
                <w:color w:val="FF0000"/>
                <w:sz w:val="22"/>
                <w:szCs w:val="22"/>
              </w:rPr>
            </w:pPr>
          </w:p>
        </w:tc>
      </w:tr>
      <w:tr w:rsidR="008D26F1" w:rsidRPr="00693F88" w14:paraId="41C76B34" w14:textId="77777777" w:rsidTr="006F05B9">
        <w:tc>
          <w:tcPr>
            <w:tcW w:w="212" w:type="pct"/>
          </w:tcPr>
          <w:p w14:paraId="3BFF4184" w14:textId="77777777" w:rsidR="008D26F1" w:rsidRDefault="008D26F1" w:rsidP="00404F79">
            <w:pPr>
              <w:jc w:val="center"/>
              <w:rPr>
                <w:rFonts w:ascii="Calibri" w:hAnsi="Calibri" w:cs="Arial"/>
                <w:sz w:val="22"/>
                <w:szCs w:val="22"/>
              </w:rPr>
            </w:pPr>
            <w:r>
              <w:rPr>
                <w:rFonts w:ascii="Calibri" w:hAnsi="Calibri" w:cs="Arial"/>
                <w:sz w:val="22"/>
                <w:szCs w:val="22"/>
              </w:rPr>
              <w:t>27</w:t>
            </w:r>
          </w:p>
        </w:tc>
        <w:tc>
          <w:tcPr>
            <w:tcW w:w="365" w:type="pct"/>
          </w:tcPr>
          <w:p w14:paraId="4A8135BA"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59F6F311" w14:textId="77777777" w:rsidR="008D26F1" w:rsidRDefault="00192150" w:rsidP="008D26F1">
            <w:pPr>
              <w:jc w:val="center"/>
              <w:rPr>
                <w:rFonts w:ascii="Calibri" w:hAnsi="Calibri" w:cs="Arial"/>
                <w:sz w:val="22"/>
                <w:szCs w:val="22"/>
              </w:rPr>
            </w:pPr>
            <w:r>
              <w:rPr>
                <w:rFonts w:ascii="Calibri" w:hAnsi="Calibri" w:cs="Arial"/>
                <w:sz w:val="22"/>
                <w:szCs w:val="22"/>
              </w:rPr>
              <w:t>10/22/19</w:t>
            </w:r>
          </w:p>
        </w:tc>
        <w:tc>
          <w:tcPr>
            <w:tcW w:w="1109" w:type="pct"/>
          </w:tcPr>
          <w:p w14:paraId="71D7AC7D" w14:textId="77777777" w:rsidR="008D26F1" w:rsidRPr="008D26F1" w:rsidRDefault="008D26F1" w:rsidP="00AE4747">
            <w:pPr>
              <w:pStyle w:val="ListParagraph"/>
              <w:ind w:left="0"/>
              <w:rPr>
                <w:rFonts w:eastAsia="Times New Roman"/>
              </w:rPr>
            </w:pPr>
            <w:r w:rsidRPr="008D26F1">
              <w:rPr>
                <w:rFonts w:eastAsia="Times New Roman"/>
              </w:rPr>
              <w:t>Evaluation Criteria asks for a Short Circuit report for a similar unit. We have not short circuit tested transformers of this size. Please, confirm if not providing this report is a reason for disqualification</w:t>
            </w:r>
          </w:p>
        </w:tc>
        <w:tc>
          <w:tcPr>
            <w:tcW w:w="1735" w:type="pct"/>
          </w:tcPr>
          <w:p w14:paraId="7A012507" w14:textId="77777777" w:rsidR="008D26F1" w:rsidRDefault="008D26F1" w:rsidP="008D26F1">
            <w:pPr>
              <w:rPr>
                <w:rFonts w:ascii="Calibri" w:hAnsi="Calibri" w:cs="Arial"/>
                <w:color w:val="FF0000"/>
                <w:sz w:val="22"/>
                <w:szCs w:val="22"/>
              </w:rPr>
            </w:pPr>
            <w:r>
              <w:rPr>
                <w:rFonts w:ascii="Calibri" w:hAnsi="Calibri" w:cs="Arial"/>
                <w:color w:val="FF0000"/>
                <w:sz w:val="22"/>
                <w:szCs w:val="22"/>
              </w:rPr>
              <w:t>Yes, this is a requirement of the Technical Evaluation Form in section 7.10</w:t>
            </w:r>
          </w:p>
        </w:tc>
        <w:tc>
          <w:tcPr>
            <w:tcW w:w="1196" w:type="pct"/>
          </w:tcPr>
          <w:p w14:paraId="18F673DC" w14:textId="77777777" w:rsidR="008D26F1" w:rsidRDefault="008D26F1" w:rsidP="00056239">
            <w:pPr>
              <w:rPr>
                <w:rFonts w:ascii="Calibri" w:hAnsi="Calibri" w:cs="Arial"/>
                <w:color w:val="FF0000"/>
                <w:sz w:val="22"/>
                <w:szCs w:val="22"/>
              </w:rPr>
            </w:pPr>
          </w:p>
        </w:tc>
      </w:tr>
      <w:tr w:rsidR="008D26F1" w:rsidRPr="00693F88" w14:paraId="2EB93128" w14:textId="77777777" w:rsidTr="006F05B9">
        <w:tc>
          <w:tcPr>
            <w:tcW w:w="212" w:type="pct"/>
          </w:tcPr>
          <w:p w14:paraId="1A689125" w14:textId="77777777" w:rsidR="008D26F1" w:rsidRDefault="008D26F1" w:rsidP="00404F79">
            <w:pPr>
              <w:jc w:val="center"/>
              <w:rPr>
                <w:rFonts w:ascii="Calibri" w:hAnsi="Calibri" w:cs="Arial"/>
                <w:sz w:val="22"/>
                <w:szCs w:val="22"/>
              </w:rPr>
            </w:pPr>
            <w:r>
              <w:rPr>
                <w:rFonts w:ascii="Calibri" w:hAnsi="Calibri" w:cs="Arial"/>
                <w:sz w:val="22"/>
                <w:szCs w:val="22"/>
              </w:rPr>
              <w:t>28</w:t>
            </w:r>
          </w:p>
        </w:tc>
        <w:tc>
          <w:tcPr>
            <w:tcW w:w="365" w:type="pct"/>
          </w:tcPr>
          <w:p w14:paraId="3894F775" w14:textId="77777777" w:rsidR="008D26F1" w:rsidRDefault="008D26F1" w:rsidP="005F6F71">
            <w:pPr>
              <w:rPr>
                <w:rFonts w:ascii="Calibri" w:hAnsi="Calibri" w:cs="Arial"/>
                <w:sz w:val="22"/>
                <w:szCs w:val="22"/>
              </w:rPr>
            </w:pPr>
            <w:r>
              <w:rPr>
                <w:rFonts w:ascii="Calibri" w:hAnsi="Calibri" w:cs="Arial"/>
                <w:sz w:val="22"/>
                <w:szCs w:val="22"/>
              </w:rPr>
              <w:t>10/21/19</w:t>
            </w:r>
          </w:p>
        </w:tc>
        <w:tc>
          <w:tcPr>
            <w:tcW w:w="383" w:type="pct"/>
          </w:tcPr>
          <w:p w14:paraId="45E61420" w14:textId="77777777" w:rsidR="008D26F1" w:rsidRDefault="00550ADC" w:rsidP="00404F79">
            <w:pPr>
              <w:jc w:val="center"/>
              <w:rPr>
                <w:rFonts w:ascii="Calibri" w:hAnsi="Calibri" w:cs="Arial"/>
                <w:sz w:val="22"/>
                <w:szCs w:val="22"/>
              </w:rPr>
            </w:pPr>
            <w:r>
              <w:rPr>
                <w:rFonts w:ascii="Calibri" w:hAnsi="Calibri" w:cs="Arial"/>
                <w:sz w:val="22"/>
                <w:szCs w:val="22"/>
              </w:rPr>
              <w:t>10/28/19</w:t>
            </w:r>
          </w:p>
        </w:tc>
        <w:tc>
          <w:tcPr>
            <w:tcW w:w="1109" w:type="pct"/>
          </w:tcPr>
          <w:p w14:paraId="269EFA8D" w14:textId="77777777" w:rsidR="008D26F1" w:rsidRPr="008D26F1" w:rsidRDefault="008D26F1" w:rsidP="00AE4747">
            <w:pPr>
              <w:pStyle w:val="ListParagraph"/>
              <w:ind w:left="0"/>
              <w:rPr>
                <w:rFonts w:eastAsia="Times New Roman"/>
              </w:rPr>
            </w:pPr>
            <w:r w:rsidRPr="008D26F1">
              <w:rPr>
                <w:rFonts w:eastAsia="Times New Roman"/>
              </w:rPr>
              <w:t>Due to the critical data that is still needed and that important information that may come from the site walk will not be available until Oct 23</w:t>
            </w:r>
            <w:r w:rsidRPr="008D26F1">
              <w:rPr>
                <w:rFonts w:eastAsia="Times New Roman"/>
                <w:vertAlign w:val="superscript"/>
              </w:rPr>
              <w:t>rd</w:t>
            </w:r>
            <w:r w:rsidRPr="008D26F1">
              <w:rPr>
                <w:rFonts w:eastAsia="Times New Roman"/>
              </w:rPr>
              <w:t>,  we would like to request for an extension in order to ensure that we are providing a bid design and quote that satisfies all of our customer requests.</w:t>
            </w:r>
          </w:p>
        </w:tc>
        <w:tc>
          <w:tcPr>
            <w:tcW w:w="1735" w:type="pct"/>
          </w:tcPr>
          <w:p w14:paraId="3BFEAE6B" w14:textId="77777777" w:rsidR="008D26F1" w:rsidRPr="00D17FDC" w:rsidRDefault="00D17FDC" w:rsidP="008D26F1">
            <w:pPr>
              <w:rPr>
                <w:rFonts w:ascii="Calibri" w:hAnsi="Calibri" w:cs="Arial"/>
                <w:color w:val="FF0000"/>
                <w:sz w:val="22"/>
                <w:szCs w:val="22"/>
              </w:rPr>
            </w:pPr>
            <w:r w:rsidRPr="00D17FDC">
              <w:rPr>
                <w:rFonts w:ascii="Calibri" w:hAnsi="Calibri" w:cs="Arial"/>
                <w:color w:val="FF0000"/>
                <w:sz w:val="22"/>
                <w:szCs w:val="22"/>
              </w:rPr>
              <w:t xml:space="preserve">Yes. Please see the column to the right. </w:t>
            </w:r>
          </w:p>
        </w:tc>
        <w:tc>
          <w:tcPr>
            <w:tcW w:w="1196" w:type="pct"/>
          </w:tcPr>
          <w:p w14:paraId="34760561" w14:textId="77777777" w:rsidR="008D26F1" w:rsidRPr="00D17FDC" w:rsidRDefault="00D17FDC" w:rsidP="00056239">
            <w:pPr>
              <w:rPr>
                <w:rFonts w:ascii="Calibri" w:hAnsi="Calibri" w:cs="Arial"/>
                <w:b/>
                <w:bCs/>
                <w:i/>
                <w:iCs/>
                <w:color w:val="FF0000"/>
                <w:sz w:val="22"/>
                <w:szCs w:val="22"/>
                <w:u w:val="single"/>
              </w:rPr>
            </w:pPr>
            <w:r>
              <w:rPr>
                <w:rFonts w:ascii="Calibri" w:hAnsi="Calibri" w:cs="Arial"/>
                <w:color w:val="FF0000"/>
                <w:sz w:val="22"/>
                <w:szCs w:val="22"/>
              </w:rPr>
              <w:t xml:space="preserve">The City is revising the RFP Due Date to </w:t>
            </w:r>
            <w:r>
              <w:rPr>
                <w:rFonts w:ascii="Calibri" w:hAnsi="Calibri" w:cs="Arial"/>
                <w:b/>
                <w:bCs/>
                <w:i/>
                <w:iCs/>
                <w:color w:val="FF0000"/>
                <w:sz w:val="22"/>
                <w:szCs w:val="22"/>
                <w:u w:val="single"/>
              </w:rPr>
              <w:t>11/13/2019 AT 2PM PT</w:t>
            </w:r>
          </w:p>
        </w:tc>
      </w:tr>
      <w:tr w:rsidR="004C6FD8" w:rsidRPr="00693F88" w14:paraId="24D0470C" w14:textId="77777777" w:rsidTr="006F05B9">
        <w:tc>
          <w:tcPr>
            <w:tcW w:w="212" w:type="pct"/>
          </w:tcPr>
          <w:p w14:paraId="119F99FC" w14:textId="77777777" w:rsidR="004C6FD8" w:rsidRDefault="004C6FD8" w:rsidP="00404F79">
            <w:pPr>
              <w:jc w:val="center"/>
              <w:rPr>
                <w:rFonts w:ascii="Calibri" w:hAnsi="Calibri" w:cs="Arial"/>
                <w:sz w:val="22"/>
                <w:szCs w:val="22"/>
              </w:rPr>
            </w:pPr>
            <w:r>
              <w:rPr>
                <w:rFonts w:ascii="Calibri" w:hAnsi="Calibri" w:cs="Arial"/>
                <w:sz w:val="22"/>
                <w:szCs w:val="22"/>
              </w:rPr>
              <w:t>29</w:t>
            </w:r>
          </w:p>
        </w:tc>
        <w:tc>
          <w:tcPr>
            <w:tcW w:w="365" w:type="pct"/>
          </w:tcPr>
          <w:p w14:paraId="32E312D8" w14:textId="77777777" w:rsidR="004C6FD8" w:rsidRDefault="004C6FD8" w:rsidP="005F6F71">
            <w:pPr>
              <w:rPr>
                <w:rFonts w:ascii="Calibri" w:hAnsi="Calibri" w:cs="Arial"/>
                <w:sz w:val="22"/>
                <w:szCs w:val="22"/>
              </w:rPr>
            </w:pPr>
            <w:r>
              <w:rPr>
                <w:rFonts w:ascii="Calibri" w:hAnsi="Calibri" w:cs="Arial"/>
                <w:sz w:val="22"/>
                <w:szCs w:val="22"/>
              </w:rPr>
              <w:t>10/23/19</w:t>
            </w:r>
          </w:p>
        </w:tc>
        <w:tc>
          <w:tcPr>
            <w:tcW w:w="383" w:type="pct"/>
          </w:tcPr>
          <w:p w14:paraId="4C56A815" w14:textId="77777777" w:rsidR="004C6FD8" w:rsidRDefault="00550ADC" w:rsidP="00404F79">
            <w:pPr>
              <w:jc w:val="center"/>
              <w:rPr>
                <w:rFonts w:ascii="Calibri" w:hAnsi="Calibri" w:cs="Arial"/>
                <w:sz w:val="22"/>
                <w:szCs w:val="22"/>
              </w:rPr>
            </w:pPr>
            <w:r>
              <w:rPr>
                <w:rFonts w:ascii="Calibri" w:hAnsi="Calibri" w:cs="Arial"/>
                <w:sz w:val="22"/>
                <w:szCs w:val="22"/>
              </w:rPr>
              <w:t>10/28/19</w:t>
            </w:r>
          </w:p>
        </w:tc>
        <w:tc>
          <w:tcPr>
            <w:tcW w:w="1109" w:type="pct"/>
          </w:tcPr>
          <w:p w14:paraId="337B0FA3" w14:textId="77777777" w:rsidR="004C6FD8" w:rsidRPr="004C6FD8" w:rsidRDefault="004C6FD8" w:rsidP="00AE4747">
            <w:pPr>
              <w:pStyle w:val="ListParagraph"/>
              <w:ind w:left="0"/>
              <w:rPr>
                <w:rFonts w:eastAsia="Times New Roman"/>
                <w:b/>
                <w:bCs/>
              </w:rPr>
            </w:pPr>
            <w:r>
              <w:rPr>
                <w:rFonts w:eastAsia="Times New Roman"/>
              </w:rPr>
              <w:t xml:space="preserve">Is the City requiring </w:t>
            </w:r>
            <w:r w:rsidR="00A36A24">
              <w:rPr>
                <w:rFonts w:eastAsia="Times New Roman"/>
              </w:rPr>
              <w:t xml:space="preserve">an Irrevocable Letter of Credit and a Performance Bond? </w:t>
            </w:r>
          </w:p>
        </w:tc>
        <w:tc>
          <w:tcPr>
            <w:tcW w:w="1735" w:type="pct"/>
          </w:tcPr>
          <w:p w14:paraId="1313AA2C" w14:textId="77777777" w:rsidR="004C6FD8" w:rsidRPr="00A36A24" w:rsidRDefault="00A36A24" w:rsidP="008D26F1">
            <w:pPr>
              <w:rPr>
                <w:rFonts w:ascii="Calibri" w:hAnsi="Calibri" w:cs="Arial"/>
                <w:color w:val="FF0000"/>
                <w:sz w:val="22"/>
                <w:szCs w:val="22"/>
                <w:highlight w:val="yellow"/>
              </w:rPr>
            </w:pPr>
            <w:r w:rsidRPr="00A36A24">
              <w:rPr>
                <w:rFonts w:ascii="Calibri" w:hAnsi="Calibri" w:cs="Arial"/>
                <w:color w:val="FF0000"/>
                <w:sz w:val="22"/>
                <w:szCs w:val="22"/>
              </w:rPr>
              <w:t xml:space="preserve">No, please see the Contract Bond Section of the RFP document. </w:t>
            </w:r>
          </w:p>
        </w:tc>
        <w:tc>
          <w:tcPr>
            <w:tcW w:w="1196" w:type="pct"/>
          </w:tcPr>
          <w:p w14:paraId="7474182C" w14:textId="77777777" w:rsidR="004C6FD8" w:rsidRDefault="004C6FD8" w:rsidP="00056239">
            <w:pPr>
              <w:rPr>
                <w:rFonts w:ascii="Calibri" w:hAnsi="Calibri" w:cs="Arial"/>
                <w:color w:val="FF0000"/>
                <w:sz w:val="22"/>
                <w:szCs w:val="22"/>
              </w:rPr>
            </w:pPr>
          </w:p>
        </w:tc>
      </w:tr>
      <w:tr w:rsidR="00C66A20" w:rsidRPr="00693F88" w14:paraId="278CAFEC" w14:textId="77777777" w:rsidTr="006F05B9">
        <w:tc>
          <w:tcPr>
            <w:tcW w:w="212" w:type="pct"/>
          </w:tcPr>
          <w:p w14:paraId="654262F6" w14:textId="77777777" w:rsidR="00C66A20" w:rsidRDefault="00C66A20" w:rsidP="00404F79">
            <w:pPr>
              <w:jc w:val="center"/>
              <w:rPr>
                <w:rFonts w:ascii="Calibri" w:hAnsi="Calibri" w:cs="Arial"/>
                <w:sz w:val="22"/>
                <w:szCs w:val="22"/>
              </w:rPr>
            </w:pPr>
            <w:r>
              <w:rPr>
                <w:rFonts w:ascii="Calibri" w:hAnsi="Calibri" w:cs="Arial"/>
                <w:sz w:val="22"/>
                <w:szCs w:val="22"/>
              </w:rPr>
              <w:t>30</w:t>
            </w:r>
          </w:p>
        </w:tc>
        <w:tc>
          <w:tcPr>
            <w:tcW w:w="365" w:type="pct"/>
          </w:tcPr>
          <w:p w14:paraId="3EDB5BC6" w14:textId="77777777" w:rsidR="00C66A20" w:rsidRDefault="00C66A20" w:rsidP="005F6F71">
            <w:pPr>
              <w:rPr>
                <w:rFonts w:ascii="Calibri" w:hAnsi="Calibri" w:cs="Arial"/>
                <w:sz w:val="22"/>
                <w:szCs w:val="22"/>
              </w:rPr>
            </w:pPr>
            <w:r>
              <w:rPr>
                <w:rFonts w:ascii="Calibri" w:hAnsi="Calibri" w:cs="Arial"/>
                <w:sz w:val="22"/>
                <w:szCs w:val="22"/>
              </w:rPr>
              <w:t>10/25/19</w:t>
            </w:r>
          </w:p>
        </w:tc>
        <w:tc>
          <w:tcPr>
            <w:tcW w:w="383" w:type="pct"/>
          </w:tcPr>
          <w:p w14:paraId="005C7DB2" w14:textId="77777777" w:rsidR="00C66A20" w:rsidRDefault="00E64EFC" w:rsidP="00404F79">
            <w:pPr>
              <w:jc w:val="center"/>
              <w:rPr>
                <w:rFonts w:ascii="Calibri" w:hAnsi="Calibri" w:cs="Arial"/>
                <w:sz w:val="22"/>
                <w:szCs w:val="22"/>
              </w:rPr>
            </w:pPr>
            <w:r>
              <w:rPr>
                <w:rFonts w:ascii="Calibri" w:hAnsi="Calibri" w:cs="Arial"/>
                <w:sz w:val="22"/>
                <w:szCs w:val="22"/>
              </w:rPr>
              <w:t>10/30/19</w:t>
            </w:r>
          </w:p>
        </w:tc>
        <w:tc>
          <w:tcPr>
            <w:tcW w:w="1109" w:type="pct"/>
          </w:tcPr>
          <w:p w14:paraId="774EC311" w14:textId="77777777" w:rsidR="00C66A20" w:rsidRDefault="00C66A20" w:rsidP="00AE4747">
            <w:pPr>
              <w:pStyle w:val="ListParagraph"/>
              <w:ind w:left="0"/>
              <w:rPr>
                <w:rFonts w:eastAsia="Times New Roman"/>
              </w:rPr>
            </w:pPr>
            <w:r>
              <w:rPr>
                <w:rFonts w:eastAsia="Times New Roman"/>
              </w:rPr>
              <w:t xml:space="preserve">Is the City going to provide a </w:t>
            </w:r>
            <w:r>
              <w:rPr>
                <w:rFonts w:eastAsia="Times New Roman"/>
              </w:rPr>
              <w:lastRenderedPageBreak/>
              <w:t xml:space="preserve">drawing of the access tunnel where the rails are located? </w:t>
            </w:r>
          </w:p>
        </w:tc>
        <w:tc>
          <w:tcPr>
            <w:tcW w:w="1735" w:type="pct"/>
          </w:tcPr>
          <w:p w14:paraId="239E663B" w14:textId="77777777" w:rsidR="0095456D" w:rsidRPr="00370A6A" w:rsidRDefault="005B60E1" w:rsidP="008D26F1">
            <w:pPr>
              <w:rPr>
                <w:rFonts w:ascii="Calibri" w:hAnsi="Calibri" w:cs="Arial"/>
                <w:color w:val="FF0000"/>
                <w:sz w:val="22"/>
                <w:szCs w:val="22"/>
              </w:rPr>
            </w:pPr>
            <w:r>
              <w:rPr>
                <w:rFonts w:ascii="Calibri" w:hAnsi="Calibri" w:cs="Arial"/>
                <w:color w:val="FF0000"/>
                <w:sz w:val="22"/>
                <w:szCs w:val="22"/>
              </w:rPr>
              <w:lastRenderedPageBreak/>
              <w:t xml:space="preserve">Yes, the City will provide additional drawings of the </w:t>
            </w:r>
            <w:r>
              <w:rPr>
                <w:rFonts w:ascii="Calibri" w:hAnsi="Calibri" w:cs="Arial"/>
                <w:color w:val="FF0000"/>
                <w:sz w:val="22"/>
                <w:szCs w:val="22"/>
              </w:rPr>
              <w:lastRenderedPageBreak/>
              <w:t xml:space="preserve">access tunnel.  </w:t>
            </w:r>
            <w:r w:rsidR="00DF3300">
              <w:rPr>
                <w:rFonts w:ascii="Calibri" w:hAnsi="Calibri" w:cs="Arial"/>
                <w:color w:val="FF0000"/>
                <w:sz w:val="22"/>
                <w:szCs w:val="22"/>
              </w:rPr>
              <w:t xml:space="preserve">City Light will remove the bulkheads to access the Dam Access Tunnel and transformer bay. </w:t>
            </w:r>
            <w:r>
              <w:rPr>
                <w:rFonts w:ascii="Calibri" w:hAnsi="Calibri" w:cs="Arial"/>
                <w:color w:val="FF0000"/>
                <w:sz w:val="22"/>
                <w:szCs w:val="22"/>
              </w:rPr>
              <w:t>Note that the rails observed in the access tunnel are for the stoplog gantry crane only.</w:t>
            </w:r>
          </w:p>
        </w:tc>
        <w:tc>
          <w:tcPr>
            <w:tcW w:w="1196" w:type="pct"/>
          </w:tcPr>
          <w:p w14:paraId="0EC49B76" w14:textId="77777777" w:rsidR="00C66A20" w:rsidRDefault="00BB4467" w:rsidP="00056239">
            <w:pPr>
              <w:rPr>
                <w:rFonts w:ascii="Calibri" w:hAnsi="Calibri" w:cs="Arial"/>
                <w:color w:val="FF0000"/>
                <w:sz w:val="22"/>
                <w:szCs w:val="22"/>
              </w:rPr>
            </w:pPr>
            <w:r>
              <w:rPr>
                <w:rFonts w:ascii="Calibri" w:hAnsi="Calibri" w:cs="Arial"/>
                <w:color w:val="FF0000"/>
                <w:sz w:val="22"/>
                <w:szCs w:val="22"/>
              </w:rPr>
              <w:lastRenderedPageBreak/>
              <w:t xml:space="preserve">An addendum drawing package will </w:t>
            </w:r>
            <w:r>
              <w:rPr>
                <w:rFonts w:ascii="Calibri" w:hAnsi="Calibri" w:cs="Arial"/>
                <w:color w:val="FF0000"/>
                <w:sz w:val="22"/>
                <w:szCs w:val="22"/>
              </w:rPr>
              <w:lastRenderedPageBreak/>
              <w:t xml:space="preserve">be made available to those who </w:t>
            </w:r>
            <w:r w:rsidR="0095456D">
              <w:rPr>
                <w:rFonts w:ascii="Calibri" w:hAnsi="Calibri" w:cs="Arial"/>
                <w:color w:val="FF0000"/>
                <w:sz w:val="22"/>
                <w:szCs w:val="22"/>
              </w:rPr>
              <w:t xml:space="preserve">attended the Mandatory Site Visit. </w:t>
            </w:r>
          </w:p>
        </w:tc>
      </w:tr>
      <w:tr w:rsidR="005B60E1" w:rsidRPr="00693F88" w14:paraId="350B0C16" w14:textId="77777777" w:rsidTr="006F05B9">
        <w:tc>
          <w:tcPr>
            <w:tcW w:w="212" w:type="pct"/>
          </w:tcPr>
          <w:p w14:paraId="5B45B119" w14:textId="77777777" w:rsidR="005B60E1" w:rsidRDefault="005B60E1" w:rsidP="00404F79">
            <w:pPr>
              <w:jc w:val="center"/>
              <w:rPr>
                <w:rFonts w:ascii="Calibri" w:hAnsi="Calibri" w:cs="Arial"/>
                <w:sz w:val="22"/>
                <w:szCs w:val="22"/>
              </w:rPr>
            </w:pPr>
            <w:r>
              <w:rPr>
                <w:rFonts w:ascii="Calibri" w:hAnsi="Calibri" w:cs="Arial"/>
                <w:sz w:val="22"/>
                <w:szCs w:val="22"/>
              </w:rPr>
              <w:lastRenderedPageBreak/>
              <w:t>31</w:t>
            </w:r>
          </w:p>
        </w:tc>
        <w:tc>
          <w:tcPr>
            <w:tcW w:w="365" w:type="pct"/>
          </w:tcPr>
          <w:p w14:paraId="1BA7E70C" w14:textId="77777777" w:rsidR="005B60E1" w:rsidRDefault="005B60E1" w:rsidP="005F6F71">
            <w:pPr>
              <w:rPr>
                <w:rFonts w:ascii="Calibri" w:hAnsi="Calibri" w:cs="Arial"/>
                <w:sz w:val="22"/>
                <w:szCs w:val="22"/>
              </w:rPr>
            </w:pPr>
            <w:r>
              <w:rPr>
                <w:rFonts w:ascii="Calibri" w:hAnsi="Calibri" w:cs="Arial"/>
                <w:sz w:val="22"/>
                <w:szCs w:val="22"/>
              </w:rPr>
              <w:t>10/24/19</w:t>
            </w:r>
          </w:p>
        </w:tc>
        <w:tc>
          <w:tcPr>
            <w:tcW w:w="383" w:type="pct"/>
          </w:tcPr>
          <w:p w14:paraId="13577E78" w14:textId="77777777" w:rsidR="005B60E1" w:rsidRDefault="00E64EFC" w:rsidP="00404F79">
            <w:pPr>
              <w:jc w:val="center"/>
              <w:rPr>
                <w:rFonts w:ascii="Calibri" w:hAnsi="Calibri" w:cs="Arial"/>
                <w:sz w:val="22"/>
                <w:szCs w:val="22"/>
              </w:rPr>
            </w:pPr>
            <w:r>
              <w:rPr>
                <w:rFonts w:ascii="Calibri" w:hAnsi="Calibri" w:cs="Arial"/>
                <w:sz w:val="22"/>
                <w:szCs w:val="22"/>
              </w:rPr>
              <w:t>10/30/19</w:t>
            </w:r>
          </w:p>
        </w:tc>
        <w:tc>
          <w:tcPr>
            <w:tcW w:w="1109" w:type="pct"/>
          </w:tcPr>
          <w:p w14:paraId="1E9B8388" w14:textId="77777777" w:rsidR="005B60E1" w:rsidRDefault="005B60E1" w:rsidP="00AE4747">
            <w:pPr>
              <w:pStyle w:val="ListParagraph"/>
              <w:ind w:left="0"/>
              <w:rPr>
                <w:rFonts w:eastAsia="Times New Roman"/>
              </w:rPr>
            </w:pPr>
          </w:p>
        </w:tc>
        <w:tc>
          <w:tcPr>
            <w:tcW w:w="1735" w:type="pct"/>
          </w:tcPr>
          <w:p w14:paraId="4F11CC40" w14:textId="77777777" w:rsidR="005B60E1" w:rsidRDefault="005B60E1" w:rsidP="008D26F1">
            <w:pPr>
              <w:rPr>
                <w:rFonts w:ascii="Calibri" w:hAnsi="Calibri" w:cs="Arial"/>
                <w:color w:val="FF0000"/>
                <w:sz w:val="22"/>
                <w:szCs w:val="22"/>
              </w:rPr>
            </w:pPr>
            <w:r w:rsidRPr="005B60E1">
              <w:rPr>
                <w:rFonts w:ascii="Calibri" w:hAnsi="Calibri" w:cs="Arial"/>
                <w:color w:val="FF0000"/>
                <w:sz w:val="22"/>
                <w:szCs w:val="22"/>
              </w:rPr>
              <w:t>Disposal of packing materials: The Owner will take responsibility for disposal of all non-hazardous packing materials associated with the delivery of the transformer and its appurtenances.</w:t>
            </w:r>
          </w:p>
        </w:tc>
        <w:tc>
          <w:tcPr>
            <w:tcW w:w="1196" w:type="pct"/>
          </w:tcPr>
          <w:p w14:paraId="78D596E7" w14:textId="77777777" w:rsidR="005B60E1" w:rsidRDefault="005B60E1" w:rsidP="00056239">
            <w:pPr>
              <w:rPr>
                <w:rFonts w:ascii="Calibri" w:hAnsi="Calibri" w:cs="Arial"/>
                <w:color w:val="FF0000"/>
                <w:sz w:val="22"/>
                <w:szCs w:val="22"/>
              </w:rPr>
            </w:pPr>
          </w:p>
        </w:tc>
      </w:tr>
      <w:tr w:rsidR="00A01578" w:rsidRPr="00693F88" w14:paraId="64013F8F" w14:textId="77777777" w:rsidTr="006F05B9">
        <w:tc>
          <w:tcPr>
            <w:tcW w:w="212" w:type="pct"/>
          </w:tcPr>
          <w:p w14:paraId="03DB7EB0" w14:textId="77777777" w:rsidR="00A01578" w:rsidRDefault="00A01578" w:rsidP="00A01578">
            <w:pPr>
              <w:jc w:val="center"/>
              <w:rPr>
                <w:rFonts w:ascii="Calibri" w:hAnsi="Calibri" w:cs="Arial"/>
                <w:sz w:val="22"/>
                <w:szCs w:val="22"/>
              </w:rPr>
            </w:pPr>
            <w:r>
              <w:rPr>
                <w:rFonts w:ascii="Calibri" w:hAnsi="Calibri" w:cs="Arial"/>
                <w:sz w:val="22"/>
                <w:szCs w:val="22"/>
              </w:rPr>
              <w:t>32</w:t>
            </w:r>
          </w:p>
        </w:tc>
        <w:tc>
          <w:tcPr>
            <w:tcW w:w="365" w:type="pct"/>
          </w:tcPr>
          <w:p w14:paraId="1697DF7C" w14:textId="77777777" w:rsidR="00A01578" w:rsidRDefault="00A01578" w:rsidP="00A01578">
            <w:pPr>
              <w:rPr>
                <w:rFonts w:ascii="Calibri" w:hAnsi="Calibri" w:cs="Arial"/>
                <w:sz w:val="22"/>
                <w:szCs w:val="22"/>
              </w:rPr>
            </w:pPr>
            <w:r>
              <w:rPr>
                <w:rFonts w:ascii="Calibri" w:hAnsi="Calibri" w:cs="Arial"/>
                <w:sz w:val="22"/>
                <w:szCs w:val="22"/>
              </w:rPr>
              <w:t>10/24/19</w:t>
            </w:r>
          </w:p>
        </w:tc>
        <w:tc>
          <w:tcPr>
            <w:tcW w:w="383" w:type="pct"/>
          </w:tcPr>
          <w:p w14:paraId="5B655EB4" w14:textId="77777777" w:rsidR="00A01578" w:rsidRDefault="00E64EFC" w:rsidP="00A01578">
            <w:pPr>
              <w:jc w:val="center"/>
              <w:rPr>
                <w:rFonts w:ascii="Calibri" w:hAnsi="Calibri" w:cs="Arial"/>
                <w:sz w:val="22"/>
                <w:szCs w:val="22"/>
              </w:rPr>
            </w:pPr>
            <w:r>
              <w:rPr>
                <w:rFonts w:ascii="Calibri" w:hAnsi="Calibri" w:cs="Arial"/>
                <w:sz w:val="22"/>
                <w:szCs w:val="22"/>
              </w:rPr>
              <w:t>10/30/19</w:t>
            </w:r>
          </w:p>
        </w:tc>
        <w:tc>
          <w:tcPr>
            <w:tcW w:w="1109" w:type="pct"/>
          </w:tcPr>
          <w:p w14:paraId="5AEF043E" w14:textId="77777777" w:rsidR="00A01578" w:rsidRDefault="00A01578" w:rsidP="00A01578">
            <w:pPr>
              <w:pStyle w:val="ListParagraph"/>
              <w:ind w:left="0"/>
              <w:rPr>
                <w:rFonts w:eastAsia="Times New Roman"/>
              </w:rPr>
            </w:pPr>
          </w:p>
        </w:tc>
        <w:tc>
          <w:tcPr>
            <w:tcW w:w="1735" w:type="pct"/>
          </w:tcPr>
          <w:p w14:paraId="1E82AB19" w14:textId="77777777" w:rsidR="00A01578" w:rsidRDefault="00A01578" w:rsidP="00A01578">
            <w:pPr>
              <w:rPr>
                <w:rFonts w:ascii="Calibri" w:hAnsi="Calibri" w:cs="Arial"/>
                <w:color w:val="FF0000"/>
                <w:sz w:val="22"/>
                <w:szCs w:val="22"/>
              </w:rPr>
            </w:pPr>
            <w:r w:rsidRPr="005B60E1">
              <w:rPr>
                <w:rFonts w:ascii="Calibri" w:hAnsi="Calibri" w:cs="Arial"/>
                <w:color w:val="FF0000"/>
                <w:sz w:val="22"/>
                <w:szCs w:val="22"/>
              </w:rPr>
              <w:t>Disposal of transformer oil: The spec calls for a volume of oil to be provided by the Seller to fill the transformer to Normal level for operation. The Owner does not have provisions for storage and transportation of oil at the project site. Therefore, no oil in excess of the amount needed to fill the transformer will be accepted by the Owner.</w:t>
            </w:r>
          </w:p>
        </w:tc>
        <w:tc>
          <w:tcPr>
            <w:tcW w:w="1196" w:type="pct"/>
          </w:tcPr>
          <w:p w14:paraId="15EA9921" w14:textId="77777777" w:rsidR="00A01578" w:rsidRDefault="00A01578" w:rsidP="00A01578">
            <w:pPr>
              <w:rPr>
                <w:rFonts w:ascii="Calibri" w:hAnsi="Calibri" w:cs="Arial"/>
                <w:color w:val="FF0000"/>
                <w:sz w:val="22"/>
                <w:szCs w:val="22"/>
              </w:rPr>
            </w:pPr>
          </w:p>
        </w:tc>
      </w:tr>
      <w:tr w:rsidR="001019F3" w:rsidRPr="00693F88" w14:paraId="29BEA0F1" w14:textId="77777777" w:rsidTr="006F05B9">
        <w:tc>
          <w:tcPr>
            <w:tcW w:w="212" w:type="pct"/>
          </w:tcPr>
          <w:p w14:paraId="1EF0301C" w14:textId="77777777" w:rsidR="001019F3" w:rsidRDefault="001019F3" w:rsidP="001019F3">
            <w:pPr>
              <w:jc w:val="center"/>
              <w:rPr>
                <w:rFonts w:ascii="Calibri" w:hAnsi="Calibri" w:cs="Arial"/>
                <w:sz w:val="22"/>
                <w:szCs w:val="22"/>
              </w:rPr>
            </w:pPr>
            <w:r>
              <w:rPr>
                <w:rFonts w:ascii="Calibri" w:hAnsi="Calibri" w:cs="Arial"/>
                <w:sz w:val="22"/>
                <w:szCs w:val="22"/>
              </w:rPr>
              <w:t>33</w:t>
            </w:r>
          </w:p>
        </w:tc>
        <w:tc>
          <w:tcPr>
            <w:tcW w:w="365" w:type="pct"/>
          </w:tcPr>
          <w:p w14:paraId="7F726FDE" w14:textId="77777777" w:rsidR="001019F3" w:rsidRDefault="001019F3" w:rsidP="001019F3">
            <w:pPr>
              <w:rPr>
                <w:rFonts w:ascii="Calibri" w:hAnsi="Calibri" w:cs="Arial"/>
                <w:sz w:val="22"/>
                <w:szCs w:val="22"/>
              </w:rPr>
            </w:pPr>
            <w:r>
              <w:rPr>
                <w:rFonts w:ascii="Calibri" w:hAnsi="Calibri" w:cs="Arial"/>
                <w:sz w:val="22"/>
                <w:szCs w:val="22"/>
              </w:rPr>
              <w:t>10/24/19</w:t>
            </w:r>
          </w:p>
        </w:tc>
        <w:tc>
          <w:tcPr>
            <w:tcW w:w="383" w:type="pct"/>
          </w:tcPr>
          <w:p w14:paraId="643AA5B6" w14:textId="77777777" w:rsidR="001019F3" w:rsidRDefault="00E64EFC" w:rsidP="001019F3">
            <w:pPr>
              <w:jc w:val="center"/>
              <w:rPr>
                <w:rFonts w:ascii="Calibri" w:hAnsi="Calibri" w:cs="Arial"/>
                <w:sz w:val="22"/>
                <w:szCs w:val="22"/>
              </w:rPr>
            </w:pPr>
            <w:r>
              <w:rPr>
                <w:rFonts w:ascii="Calibri" w:hAnsi="Calibri" w:cs="Arial"/>
                <w:sz w:val="22"/>
                <w:szCs w:val="22"/>
              </w:rPr>
              <w:t>10/30/19</w:t>
            </w:r>
          </w:p>
        </w:tc>
        <w:tc>
          <w:tcPr>
            <w:tcW w:w="1109" w:type="pct"/>
          </w:tcPr>
          <w:p w14:paraId="38F41FF1" w14:textId="77777777" w:rsidR="001019F3" w:rsidRDefault="001019F3" w:rsidP="001019F3">
            <w:pPr>
              <w:pStyle w:val="ListParagraph"/>
              <w:ind w:left="0"/>
              <w:rPr>
                <w:rFonts w:eastAsia="Times New Roman"/>
              </w:rPr>
            </w:pPr>
          </w:p>
        </w:tc>
        <w:tc>
          <w:tcPr>
            <w:tcW w:w="1735" w:type="pct"/>
          </w:tcPr>
          <w:p w14:paraId="087A3ED0" w14:textId="77777777" w:rsidR="001019F3" w:rsidRDefault="001019F3" w:rsidP="001019F3">
            <w:pPr>
              <w:rPr>
                <w:rFonts w:ascii="Calibri" w:hAnsi="Calibri" w:cs="Arial"/>
                <w:color w:val="FF0000"/>
                <w:sz w:val="22"/>
                <w:szCs w:val="22"/>
              </w:rPr>
            </w:pPr>
            <w:r w:rsidRPr="005B60E1">
              <w:rPr>
                <w:rFonts w:ascii="Calibri" w:hAnsi="Calibri" w:cs="Arial"/>
                <w:color w:val="FF0000"/>
                <w:sz w:val="22"/>
                <w:szCs w:val="22"/>
              </w:rPr>
              <w:t>As designated in Figure 2 of the technical spec., the primary (XV) bushings shall be of horizontal mounting in the locations shown in the Owner Furnished Drawings. The isophase bus and connection to the transformer will be modified by the Owner or Owner’s contractor. The new arrangement will emulate the Owners Bank 155 and Bank 156 installations. See</w:t>
            </w:r>
            <w:r>
              <w:rPr>
                <w:rFonts w:ascii="Calibri" w:hAnsi="Calibri" w:cs="Arial"/>
                <w:color w:val="FF0000"/>
                <w:sz w:val="22"/>
                <w:szCs w:val="22"/>
              </w:rPr>
              <w:t xml:space="preserve"> column to the right. </w:t>
            </w:r>
          </w:p>
        </w:tc>
        <w:tc>
          <w:tcPr>
            <w:tcW w:w="1196" w:type="pct"/>
          </w:tcPr>
          <w:p w14:paraId="54C8785E" w14:textId="77777777" w:rsidR="001019F3" w:rsidRDefault="001019F3" w:rsidP="001019F3">
            <w:pPr>
              <w:rPr>
                <w:rFonts w:ascii="Calibri" w:hAnsi="Calibri" w:cs="Arial"/>
                <w:color w:val="FF0000"/>
                <w:sz w:val="22"/>
                <w:szCs w:val="22"/>
              </w:rPr>
            </w:pPr>
            <w:r>
              <w:rPr>
                <w:rFonts w:ascii="Calibri" w:hAnsi="Calibri" w:cs="Arial"/>
                <w:color w:val="FF0000"/>
                <w:sz w:val="22"/>
                <w:szCs w:val="22"/>
              </w:rPr>
              <w:t xml:space="preserve">An addendum drawing package will be made available to those who attended the Mandatory Site Visit.  </w:t>
            </w:r>
          </w:p>
        </w:tc>
      </w:tr>
      <w:tr w:rsidR="001A1AA2" w:rsidRPr="00693F88" w14:paraId="6DE0FFA6" w14:textId="77777777" w:rsidTr="006F05B9">
        <w:tc>
          <w:tcPr>
            <w:tcW w:w="212" w:type="pct"/>
          </w:tcPr>
          <w:p w14:paraId="1130FB85" w14:textId="77777777" w:rsidR="001A1AA2" w:rsidRDefault="001A1AA2" w:rsidP="001A1AA2">
            <w:pPr>
              <w:jc w:val="center"/>
              <w:rPr>
                <w:rFonts w:ascii="Calibri" w:hAnsi="Calibri" w:cs="Arial"/>
                <w:sz w:val="22"/>
                <w:szCs w:val="22"/>
              </w:rPr>
            </w:pPr>
            <w:r>
              <w:rPr>
                <w:rFonts w:ascii="Calibri" w:hAnsi="Calibri" w:cs="Arial"/>
                <w:sz w:val="22"/>
                <w:szCs w:val="22"/>
              </w:rPr>
              <w:t>34</w:t>
            </w:r>
          </w:p>
        </w:tc>
        <w:tc>
          <w:tcPr>
            <w:tcW w:w="365" w:type="pct"/>
          </w:tcPr>
          <w:p w14:paraId="1F2DD91D" w14:textId="77777777" w:rsidR="001A1AA2" w:rsidRDefault="001A1AA2" w:rsidP="001A1AA2">
            <w:pPr>
              <w:rPr>
                <w:rFonts w:ascii="Calibri" w:hAnsi="Calibri" w:cs="Arial"/>
                <w:sz w:val="22"/>
                <w:szCs w:val="22"/>
              </w:rPr>
            </w:pPr>
            <w:r>
              <w:rPr>
                <w:rFonts w:ascii="Calibri" w:hAnsi="Calibri" w:cs="Arial"/>
                <w:sz w:val="22"/>
                <w:szCs w:val="22"/>
              </w:rPr>
              <w:t>10/29/19</w:t>
            </w:r>
          </w:p>
        </w:tc>
        <w:tc>
          <w:tcPr>
            <w:tcW w:w="383" w:type="pct"/>
          </w:tcPr>
          <w:p w14:paraId="3CEEDF10" w14:textId="77777777" w:rsidR="001A1AA2" w:rsidRDefault="001A1AA2" w:rsidP="001A1AA2">
            <w:pPr>
              <w:jc w:val="center"/>
              <w:rPr>
                <w:rFonts w:ascii="Calibri" w:hAnsi="Calibri" w:cs="Arial"/>
                <w:sz w:val="22"/>
                <w:szCs w:val="22"/>
              </w:rPr>
            </w:pPr>
            <w:r>
              <w:rPr>
                <w:rFonts w:ascii="Calibri" w:hAnsi="Calibri" w:cs="Arial"/>
                <w:sz w:val="22"/>
                <w:szCs w:val="22"/>
              </w:rPr>
              <w:t>11/5/19</w:t>
            </w:r>
          </w:p>
        </w:tc>
        <w:tc>
          <w:tcPr>
            <w:tcW w:w="1109" w:type="pct"/>
          </w:tcPr>
          <w:p w14:paraId="32F04520" w14:textId="77777777" w:rsidR="001A1AA2" w:rsidRPr="00945407" w:rsidRDefault="001A1AA2" w:rsidP="001A1AA2">
            <w:pPr>
              <w:rPr>
                <w:rFonts w:ascii="Calibri" w:hAnsi="Calibri" w:cs="Arial"/>
                <w:color w:val="000000"/>
                <w:sz w:val="22"/>
                <w:szCs w:val="22"/>
              </w:rPr>
            </w:pPr>
            <w:r w:rsidRPr="00945407">
              <w:rPr>
                <w:rFonts w:ascii="Calibri" w:hAnsi="Calibri" w:cs="Arial"/>
                <w:color w:val="000000"/>
                <w:sz w:val="22"/>
                <w:szCs w:val="22"/>
              </w:rPr>
              <w:t>Section 9.9.21.1</w:t>
            </w:r>
          </w:p>
          <w:p w14:paraId="4698AE12" w14:textId="77777777" w:rsidR="001A1AA2" w:rsidRDefault="001A1AA2" w:rsidP="001A1AA2">
            <w:pPr>
              <w:pStyle w:val="ListParagraph"/>
              <w:ind w:left="0"/>
              <w:rPr>
                <w:rFonts w:eastAsia="Times New Roman"/>
              </w:rPr>
            </w:pPr>
            <w:r w:rsidRPr="00945407">
              <w:rPr>
                <w:rFonts w:cs="Arial"/>
                <w:color w:val="000000"/>
              </w:rPr>
              <w:t>The coolers will be built with either extruded fins or plate fins.  It is suggested that clarification be added that either fin system will include anticorrosive protection. To insure that a durable cooler is supplied, and not a commercial (</w:t>
            </w:r>
            <w:proofErr w:type="spellStart"/>
            <w:r w:rsidRPr="00945407">
              <w:rPr>
                <w:rFonts w:cs="Arial"/>
                <w:color w:val="000000"/>
              </w:rPr>
              <w:t>ie</w:t>
            </w:r>
            <w:proofErr w:type="spellEnd"/>
            <w:r w:rsidRPr="00945407">
              <w:rPr>
                <w:rFonts w:cs="Arial"/>
                <w:color w:val="000000"/>
              </w:rPr>
              <w:t xml:space="preserve"> HVAC) offering, the following details </w:t>
            </w:r>
            <w:r w:rsidRPr="00945407">
              <w:rPr>
                <w:rFonts w:cs="Arial"/>
                <w:color w:val="000000"/>
              </w:rPr>
              <w:lastRenderedPageBreak/>
              <w:t xml:space="preserve">should be added: The top flange connection to be rated to support the entire cooler weight, and allow the bottom header to be ‘floating’ during thermal expansion / contraction Rivets are not to be used for structural support.  Stainless steel hardware or welding only to be used. The tube sheet material thickness to be a minimum of 5/8 inches. The cooler side casing material thickness to be a minimum of 3/16 inches. The fan cabinet material thickness to be a minimum of 1/8 inches. The minimum tube wall thickness to be 0.035 inches. The minimum plate thickness to be 0.01 inches Butterfly valves have superior sealing capability for transformer oil.  It is suggested that they be specified and not ball valves. </w:t>
            </w:r>
          </w:p>
        </w:tc>
        <w:tc>
          <w:tcPr>
            <w:tcW w:w="1735" w:type="pct"/>
          </w:tcPr>
          <w:p w14:paraId="6A5AD362" w14:textId="77777777" w:rsidR="001A1AA2" w:rsidRPr="00890253" w:rsidRDefault="001A1AA2" w:rsidP="001A1AA2">
            <w:pPr>
              <w:rPr>
                <w:rFonts w:ascii="Calibri" w:hAnsi="Calibri" w:cs="Calibri"/>
                <w:color w:val="FF0000"/>
                <w:sz w:val="22"/>
                <w:szCs w:val="22"/>
              </w:rPr>
            </w:pPr>
            <w:r w:rsidRPr="00890253">
              <w:rPr>
                <w:rFonts w:ascii="Calibri" w:hAnsi="Calibri" w:cs="Calibri"/>
                <w:color w:val="FF0000"/>
                <w:sz w:val="22"/>
                <w:szCs w:val="22"/>
              </w:rPr>
              <w:lastRenderedPageBreak/>
              <w:t xml:space="preserve">The suggestion has been considered. In Section 9.9.21.1, the fifth sentence shall be changed from “All </w:t>
            </w:r>
            <w:r w:rsidRPr="00890253">
              <w:rPr>
                <w:rFonts w:ascii="Calibri" w:hAnsi="Calibri" w:cs="Calibri"/>
                <w:b/>
                <w:bCs/>
                <w:color w:val="FF0000"/>
                <w:sz w:val="22"/>
                <w:szCs w:val="22"/>
              </w:rPr>
              <w:t xml:space="preserve">plate fins </w:t>
            </w:r>
            <w:r w:rsidRPr="00890253">
              <w:rPr>
                <w:rFonts w:ascii="Calibri" w:hAnsi="Calibri" w:cs="Calibri"/>
                <w:color w:val="FF0000"/>
                <w:sz w:val="22"/>
                <w:szCs w:val="22"/>
              </w:rPr>
              <w:t xml:space="preserve">shall include an approved anticorrosive protection such as </w:t>
            </w:r>
            <w:proofErr w:type="spellStart"/>
            <w:r w:rsidRPr="00890253">
              <w:rPr>
                <w:rFonts w:ascii="Calibri" w:hAnsi="Calibri" w:cs="Calibri"/>
                <w:color w:val="FF0000"/>
                <w:sz w:val="22"/>
                <w:szCs w:val="22"/>
              </w:rPr>
              <w:t>Heresite</w:t>
            </w:r>
            <w:proofErr w:type="spellEnd"/>
            <w:r w:rsidRPr="00890253">
              <w:rPr>
                <w:rFonts w:ascii="Calibri" w:hAnsi="Calibri" w:cs="Calibri"/>
                <w:color w:val="FF0000"/>
                <w:sz w:val="22"/>
                <w:szCs w:val="22"/>
              </w:rPr>
              <w:t>.” to “All</w:t>
            </w:r>
            <w:r w:rsidRPr="00890253">
              <w:rPr>
                <w:rFonts w:ascii="Calibri" w:hAnsi="Calibri" w:cs="Calibri"/>
                <w:b/>
                <w:bCs/>
                <w:color w:val="FF0000"/>
                <w:sz w:val="22"/>
                <w:szCs w:val="22"/>
              </w:rPr>
              <w:t xml:space="preserve"> heat exchanger tubes</w:t>
            </w:r>
            <w:r w:rsidRPr="00890253">
              <w:rPr>
                <w:rFonts w:ascii="Calibri" w:hAnsi="Calibri" w:cs="Calibri"/>
                <w:color w:val="FF0000"/>
                <w:sz w:val="22"/>
                <w:szCs w:val="22"/>
              </w:rPr>
              <w:t xml:space="preserve"> shall include an approved anticorrosive protection such as </w:t>
            </w:r>
            <w:proofErr w:type="spellStart"/>
            <w:r w:rsidRPr="00890253">
              <w:rPr>
                <w:rFonts w:ascii="Calibri" w:hAnsi="Calibri" w:cs="Calibri"/>
                <w:color w:val="FF0000"/>
                <w:sz w:val="22"/>
                <w:szCs w:val="22"/>
              </w:rPr>
              <w:t>Heresite</w:t>
            </w:r>
            <w:proofErr w:type="spellEnd"/>
            <w:r w:rsidRPr="00890253">
              <w:rPr>
                <w:rFonts w:ascii="Calibri" w:hAnsi="Calibri" w:cs="Calibri"/>
                <w:color w:val="FF0000"/>
                <w:sz w:val="22"/>
                <w:szCs w:val="22"/>
              </w:rPr>
              <w:t>.” All other requirements of Section 9.9.21.1 shall remain unchanged.</w:t>
            </w:r>
          </w:p>
          <w:p w14:paraId="396C578E" w14:textId="77777777" w:rsidR="001A1AA2" w:rsidRDefault="001A1AA2" w:rsidP="001A1AA2">
            <w:pPr>
              <w:rPr>
                <w:rFonts w:ascii="Calibri" w:hAnsi="Calibri" w:cs="Arial"/>
                <w:color w:val="FF0000"/>
                <w:sz w:val="22"/>
                <w:szCs w:val="22"/>
              </w:rPr>
            </w:pPr>
          </w:p>
        </w:tc>
        <w:tc>
          <w:tcPr>
            <w:tcW w:w="1196" w:type="pct"/>
          </w:tcPr>
          <w:p w14:paraId="0C67AD38" w14:textId="77777777" w:rsidR="001A1AA2" w:rsidRDefault="001A1AA2" w:rsidP="001A1AA2">
            <w:pPr>
              <w:rPr>
                <w:rFonts w:ascii="Calibri" w:hAnsi="Calibri" w:cs="Arial"/>
                <w:color w:val="FF0000"/>
                <w:sz w:val="22"/>
                <w:szCs w:val="22"/>
              </w:rPr>
            </w:pPr>
            <w:r>
              <w:rPr>
                <w:rFonts w:ascii="Calibri" w:hAnsi="Calibri" w:cs="Arial"/>
                <w:color w:val="FF0000"/>
                <w:sz w:val="22"/>
                <w:szCs w:val="22"/>
              </w:rPr>
              <w:t>The Technical Specifications have been revised.</w:t>
            </w:r>
          </w:p>
          <w:bookmarkStart w:id="3" w:name="_MON_1634463889"/>
          <w:bookmarkEnd w:id="3"/>
          <w:p w14:paraId="006CED87" w14:textId="77777777" w:rsidR="001A1AA2" w:rsidRDefault="001A1AA2" w:rsidP="001A1AA2">
            <w:pPr>
              <w:rPr>
                <w:rFonts w:ascii="Calibri" w:hAnsi="Calibri" w:cs="Arial"/>
                <w:color w:val="FF0000"/>
                <w:sz w:val="22"/>
                <w:szCs w:val="22"/>
              </w:rPr>
            </w:pPr>
            <w:r>
              <w:rPr>
                <w:rFonts w:ascii="Calibri" w:hAnsi="Calibri" w:cs="Arial"/>
                <w:color w:val="FF0000"/>
                <w:sz w:val="22"/>
                <w:szCs w:val="22"/>
              </w:rPr>
              <w:object w:dxaOrig="1520" w:dyaOrig="985" w14:anchorId="117AFCBE">
                <v:shape id="_x0000_i1026" type="#_x0000_t75" style="width:76.2pt;height:49.2pt" o:ole="">
                  <v:imagedata r:id="rId11" o:title=""/>
                </v:shape>
                <o:OLEObject Type="Embed" ProgID="Word.Document.12" ShapeID="_x0000_i1026" DrawAspect="Icon" ObjectID="_1635144285" r:id="rId12">
                  <o:FieldCodes>\s</o:FieldCodes>
                </o:OLEObject>
              </w:object>
            </w:r>
          </w:p>
        </w:tc>
      </w:tr>
      <w:tr w:rsidR="001A1AA2" w:rsidRPr="00693F88" w14:paraId="3D588E16" w14:textId="77777777" w:rsidTr="006F05B9">
        <w:tc>
          <w:tcPr>
            <w:tcW w:w="212" w:type="pct"/>
          </w:tcPr>
          <w:p w14:paraId="6BBC7891" w14:textId="77777777" w:rsidR="001A1AA2" w:rsidRDefault="001A1AA2" w:rsidP="001A1AA2">
            <w:pPr>
              <w:jc w:val="center"/>
              <w:rPr>
                <w:rFonts w:ascii="Calibri" w:hAnsi="Calibri" w:cs="Arial"/>
                <w:sz w:val="22"/>
                <w:szCs w:val="22"/>
              </w:rPr>
            </w:pPr>
            <w:r>
              <w:rPr>
                <w:rFonts w:ascii="Calibri" w:hAnsi="Calibri" w:cs="Arial"/>
                <w:sz w:val="22"/>
                <w:szCs w:val="22"/>
              </w:rPr>
              <w:t>35</w:t>
            </w:r>
          </w:p>
        </w:tc>
        <w:tc>
          <w:tcPr>
            <w:tcW w:w="365" w:type="pct"/>
          </w:tcPr>
          <w:p w14:paraId="386A4265" w14:textId="77777777" w:rsidR="001A1AA2" w:rsidRDefault="001A1AA2" w:rsidP="001A1AA2">
            <w:pPr>
              <w:rPr>
                <w:rFonts w:ascii="Calibri" w:hAnsi="Calibri" w:cs="Arial"/>
                <w:sz w:val="22"/>
                <w:szCs w:val="22"/>
              </w:rPr>
            </w:pPr>
            <w:r>
              <w:rPr>
                <w:rFonts w:ascii="Calibri" w:hAnsi="Calibri" w:cs="Arial"/>
                <w:sz w:val="22"/>
                <w:szCs w:val="22"/>
              </w:rPr>
              <w:t>10/29/19</w:t>
            </w:r>
          </w:p>
        </w:tc>
        <w:tc>
          <w:tcPr>
            <w:tcW w:w="383" w:type="pct"/>
          </w:tcPr>
          <w:p w14:paraId="5F81EFEF" w14:textId="77777777" w:rsidR="001A1AA2" w:rsidRDefault="001A1AA2" w:rsidP="001A1AA2">
            <w:pPr>
              <w:jc w:val="center"/>
              <w:rPr>
                <w:rFonts w:ascii="Calibri" w:hAnsi="Calibri" w:cs="Arial"/>
                <w:sz w:val="22"/>
                <w:szCs w:val="22"/>
              </w:rPr>
            </w:pPr>
            <w:r>
              <w:rPr>
                <w:rFonts w:ascii="Calibri" w:hAnsi="Calibri" w:cs="Arial"/>
                <w:sz w:val="22"/>
                <w:szCs w:val="22"/>
              </w:rPr>
              <w:t>11/5/19</w:t>
            </w:r>
          </w:p>
        </w:tc>
        <w:tc>
          <w:tcPr>
            <w:tcW w:w="1109" w:type="pct"/>
          </w:tcPr>
          <w:p w14:paraId="16DE9C76" w14:textId="77777777" w:rsidR="001A1AA2" w:rsidRPr="00945407" w:rsidRDefault="001A1AA2" w:rsidP="001A1AA2">
            <w:pPr>
              <w:rPr>
                <w:rFonts w:ascii="Calibri" w:hAnsi="Calibri" w:cs="Arial"/>
                <w:color w:val="000000"/>
                <w:sz w:val="22"/>
                <w:szCs w:val="22"/>
              </w:rPr>
            </w:pPr>
            <w:r w:rsidRPr="00945407">
              <w:rPr>
                <w:rFonts w:ascii="Calibri" w:hAnsi="Calibri" w:cs="Arial"/>
                <w:color w:val="000000"/>
                <w:sz w:val="22"/>
                <w:szCs w:val="22"/>
              </w:rPr>
              <w:t>Section 9.9.21.3</w:t>
            </w:r>
          </w:p>
          <w:p w14:paraId="75251F46" w14:textId="77777777" w:rsidR="001A1AA2" w:rsidRDefault="001A1AA2" w:rsidP="001A1AA2">
            <w:pPr>
              <w:rPr>
                <w:rFonts w:ascii="Calibri" w:hAnsi="Calibri" w:cs="Arial"/>
                <w:color w:val="000000"/>
                <w:sz w:val="22"/>
                <w:szCs w:val="22"/>
              </w:rPr>
            </w:pPr>
            <w:r w:rsidRPr="00945407">
              <w:rPr>
                <w:rFonts w:ascii="Calibri" w:hAnsi="Calibri" w:cs="Arial"/>
                <w:color w:val="000000"/>
                <w:sz w:val="22"/>
                <w:szCs w:val="22"/>
              </w:rPr>
              <w:t xml:space="preserve">For best corrosion resistance, it is suggested that heavy duty NEMA motors be specified with internally coated corrosion resistant parts.  This is a common option, and vendors can provide evidence of this coating. </w:t>
            </w:r>
          </w:p>
          <w:p w14:paraId="2C2DBA6A" w14:textId="77777777" w:rsidR="001A1AA2" w:rsidRPr="00945407" w:rsidRDefault="001A1AA2" w:rsidP="001A1AA2">
            <w:pPr>
              <w:rPr>
                <w:rFonts w:ascii="Calibri" w:hAnsi="Calibri" w:cs="Arial"/>
                <w:color w:val="000000"/>
                <w:sz w:val="22"/>
                <w:szCs w:val="22"/>
              </w:rPr>
            </w:pPr>
          </w:p>
        </w:tc>
        <w:tc>
          <w:tcPr>
            <w:tcW w:w="1735" w:type="pct"/>
          </w:tcPr>
          <w:p w14:paraId="71554341" w14:textId="77777777" w:rsidR="001A1AA2" w:rsidRDefault="001A1AA2" w:rsidP="001A1AA2">
            <w:pPr>
              <w:rPr>
                <w:rFonts w:ascii="Calibri" w:hAnsi="Calibri" w:cs="Arial"/>
                <w:color w:val="FF0000"/>
                <w:sz w:val="22"/>
                <w:szCs w:val="22"/>
              </w:rPr>
            </w:pPr>
            <w:r w:rsidRPr="007B6F91">
              <w:rPr>
                <w:rFonts w:ascii="Calibri" w:hAnsi="Calibri" w:cs="Arial"/>
                <w:color w:val="FF0000"/>
                <w:sz w:val="22"/>
                <w:szCs w:val="22"/>
              </w:rPr>
              <w:t>The suggestion has been considered. Section 9.9.21.3 shall remain unchanged.</w:t>
            </w:r>
          </w:p>
        </w:tc>
        <w:tc>
          <w:tcPr>
            <w:tcW w:w="1196" w:type="pct"/>
          </w:tcPr>
          <w:p w14:paraId="6F021124" w14:textId="77777777" w:rsidR="001A1AA2" w:rsidRDefault="001A1AA2" w:rsidP="001A1AA2">
            <w:pPr>
              <w:rPr>
                <w:rFonts w:ascii="Calibri" w:hAnsi="Calibri" w:cs="Arial"/>
                <w:color w:val="FF0000"/>
                <w:sz w:val="22"/>
                <w:szCs w:val="22"/>
              </w:rPr>
            </w:pPr>
          </w:p>
        </w:tc>
      </w:tr>
      <w:tr w:rsidR="001A1AA2" w:rsidRPr="00693F88" w14:paraId="47F0EBF3" w14:textId="77777777" w:rsidTr="006F05B9">
        <w:tc>
          <w:tcPr>
            <w:tcW w:w="212" w:type="pct"/>
          </w:tcPr>
          <w:p w14:paraId="094FAD26" w14:textId="77777777" w:rsidR="001A1AA2" w:rsidRDefault="001A1AA2" w:rsidP="001A1AA2">
            <w:pPr>
              <w:jc w:val="center"/>
              <w:rPr>
                <w:rFonts w:ascii="Calibri" w:hAnsi="Calibri" w:cs="Arial"/>
                <w:sz w:val="22"/>
                <w:szCs w:val="22"/>
              </w:rPr>
            </w:pPr>
            <w:r>
              <w:rPr>
                <w:rFonts w:ascii="Calibri" w:hAnsi="Calibri" w:cs="Arial"/>
                <w:sz w:val="22"/>
                <w:szCs w:val="22"/>
              </w:rPr>
              <w:t>36</w:t>
            </w:r>
          </w:p>
        </w:tc>
        <w:tc>
          <w:tcPr>
            <w:tcW w:w="365" w:type="pct"/>
          </w:tcPr>
          <w:p w14:paraId="50B24566" w14:textId="77777777" w:rsidR="001A1AA2" w:rsidRDefault="001A1AA2" w:rsidP="001A1AA2">
            <w:pPr>
              <w:rPr>
                <w:rFonts w:ascii="Calibri" w:hAnsi="Calibri" w:cs="Arial"/>
                <w:sz w:val="22"/>
                <w:szCs w:val="22"/>
              </w:rPr>
            </w:pPr>
            <w:r>
              <w:rPr>
                <w:rFonts w:ascii="Calibri" w:hAnsi="Calibri" w:cs="Arial"/>
                <w:sz w:val="22"/>
                <w:szCs w:val="22"/>
              </w:rPr>
              <w:t>10/29/19</w:t>
            </w:r>
          </w:p>
        </w:tc>
        <w:tc>
          <w:tcPr>
            <w:tcW w:w="383" w:type="pct"/>
          </w:tcPr>
          <w:p w14:paraId="621D358A" w14:textId="77777777" w:rsidR="001A1AA2" w:rsidRDefault="001A1AA2" w:rsidP="001A1AA2">
            <w:pPr>
              <w:jc w:val="center"/>
              <w:rPr>
                <w:rFonts w:ascii="Calibri" w:hAnsi="Calibri" w:cs="Arial"/>
                <w:sz w:val="22"/>
                <w:szCs w:val="22"/>
              </w:rPr>
            </w:pPr>
            <w:r>
              <w:rPr>
                <w:rFonts w:ascii="Calibri" w:hAnsi="Calibri" w:cs="Arial"/>
                <w:sz w:val="22"/>
                <w:szCs w:val="22"/>
              </w:rPr>
              <w:t>11/5/19</w:t>
            </w:r>
          </w:p>
        </w:tc>
        <w:tc>
          <w:tcPr>
            <w:tcW w:w="1109" w:type="pct"/>
          </w:tcPr>
          <w:p w14:paraId="159BE705" w14:textId="77777777" w:rsidR="001A1AA2" w:rsidRPr="00945407" w:rsidRDefault="001A1AA2" w:rsidP="001A1AA2">
            <w:pPr>
              <w:rPr>
                <w:rFonts w:ascii="Calibri" w:hAnsi="Calibri" w:cs="Arial"/>
                <w:color w:val="000000"/>
                <w:sz w:val="22"/>
                <w:szCs w:val="22"/>
              </w:rPr>
            </w:pPr>
            <w:r w:rsidRPr="00945407">
              <w:rPr>
                <w:rFonts w:ascii="Calibri" w:hAnsi="Calibri" w:cs="Arial"/>
                <w:color w:val="000000"/>
                <w:sz w:val="22"/>
                <w:szCs w:val="22"/>
              </w:rPr>
              <w:t>Section 9.9.21.4</w:t>
            </w:r>
          </w:p>
          <w:p w14:paraId="18FA7646" w14:textId="77777777" w:rsidR="001A1AA2" w:rsidRPr="00945407" w:rsidRDefault="001A1AA2" w:rsidP="001A1AA2">
            <w:pPr>
              <w:rPr>
                <w:rFonts w:ascii="Calibri" w:hAnsi="Calibri" w:cs="Arial"/>
                <w:color w:val="000000"/>
                <w:sz w:val="22"/>
                <w:szCs w:val="22"/>
              </w:rPr>
            </w:pPr>
            <w:r w:rsidRPr="00945407">
              <w:rPr>
                <w:rFonts w:ascii="Calibri" w:hAnsi="Calibri" w:cs="Arial"/>
                <w:color w:val="000000"/>
                <w:sz w:val="22"/>
                <w:szCs w:val="22"/>
              </w:rPr>
              <w:lastRenderedPageBreak/>
              <w:t xml:space="preserve">The transformer oil pumps use the oil for lubrication and cooling of the pump.  Given that the oil is not a good lubricant, ball bearings are not best practice and should not be allowed due to the risk of metal fragment carry over into the transformer. It is suggested to require bronze sleeve bearing, model Harley, with </w:t>
            </w:r>
            <w:proofErr w:type="spellStart"/>
            <w:r w:rsidRPr="00945407">
              <w:rPr>
                <w:rFonts w:ascii="Calibri" w:hAnsi="Calibri" w:cs="Arial"/>
                <w:color w:val="000000"/>
                <w:sz w:val="22"/>
                <w:szCs w:val="22"/>
              </w:rPr>
              <w:t>Tecsonics</w:t>
            </w:r>
            <w:proofErr w:type="spellEnd"/>
            <w:r w:rsidRPr="00945407">
              <w:rPr>
                <w:rFonts w:ascii="Calibri" w:hAnsi="Calibri" w:cs="Arial"/>
                <w:color w:val="000000"/>
                <w:sz w:val="22"/>
                <w:szCs w:val="22"/>
              </w:rPr>
              <w:t xml:space="preserve"> wear monitoring system, or equivalent.  This allows the material thickness of the bearing to be monitored over time, which is a common requirement. </w:t>
            </w:r>
          </w:p>
        </w:tc>
        <w:tc>
          <w:tcPr>
            <w:tcW w:w="1735" w:type="pct"/>
          </w:tcPr>
          <w:p w14:paraId="5B980B88" w14:textId="77777777" w:rsidR="001A1AA2" w:rsidRDefault="001A1AA2" w:rsidP="001A1AA2">
            <w:pPr>
              <w:rPr>
                <w:rFonts w:ascii="Calibri" w:hAnsi="Calibri" w:cs="Arial"/>
                <w:color w:val="FF0000"/>
                <w:sz w:val="22"/>
                <w:szCs w:val="22"/>
              </w:rPr>
            </w:pPr>
            <w:r w:rsidRPr="007B6F91">
              <w:rPr>
                <w:rFonts w:ascii="Calibri" w:hAnsi="Calibri" w:cs="Arial"/>
                <w:color w:val="FF0000"/>
                <w:sz w:val="22"/>
                <w:szCs w:val="22"/>
              </w:rPr>
              <w:lastRenderedPageBreak/>
              <w:t xml:space="preserve">The suggestion has been considered. Section 9.9.21.4 </w:t>
            </w:r>
            <w:r w:rsidRPr="007B6F91">
              <w:rPr>
                <w:rFonts w:ascii="Calibri" w:hAnsi="Calibri" w:cs="Arial"/>
                <w:color w:val="FF0000"/>
                <w:sz w:val="22"/>
                <w:szCs w:val="22"/>
              </w:rPr>
              <w:lastRenderedPageBreak/>
              <w:t>shall remain unchanged.</w:t>
            </w:r>
          </w:p>
        </w:tc>
        <w:tc>
          <w:tcPr>
            <w:tcW w:w="1196" w:type="pct"/>
          </w:tcPr>
          <w:p w14:paraId="72FF51C5" w14:textId="77777777" w:rsidR="001A1AA2" w:rsidRDefault="001A1AA2" w:rsidP="001A1AA2">
            <w:pPr>
              <w:rPr>
                <w:rFonts w:ascii="Calibri" w:hAnsi="Calibri" w:cs="Arial"/>
                <w:color w:val="FF0000"/>
                <w:sz w:val="22"/>
                <w:szCs w:val="22"/>
              </w:rPr>
            </w:pPr>
          </w:p>
        </w:tc>
      </w:tr>
      <w:tr w:rsidR="001A1AA2" w:rsidRPr="00693F88" w14:paraId="5BC0F9FE" w14:textId="77777777" w:rsidTr="006F05B9">
        <w:tc>
          <w:tcPr>
            <w:tcW w:w="212" w:type="pct"/>
          </w:tcPr>
          <w:p w14:paraId="0098AD03" w14:textId="77777777" w:rsidR="001A1AA2" w:rsidRDefault="001A1AA2" w:rsidP="001A1AA2">
            <w:pPr>
              <w:jc w:val="center"/>
              <w:rPr>
                <w:rFonts w:ascii="Calibri" w:hAnsi="Calibri" w:cs="Arial"/>
                <w:sz w:val="22"/>
                <w:szCs w:val="22"/>
              </w:rPr>
            </w:pPr>
            <w:r>
              <w:rPr>
                <w:rFonts w:ascii="Calibri" w:hAnsi="Calibri" w:cs="Arial"/>
                <w:sz w:val="22"/>
                <w:szCs w:val="22"/>
              </w:rPr>
              <w:t>37</w:t>
            </w:r>
          </w:p>
        </w:tc>
        <w:tc>
          <w:tcPr>
            <w:tcW w:w="365" w:type="pct"/>
          </w:tcPr>
          <w:p w14:paraId="7C31F67F" w14:textId="77777777" w:rsidR="001A1AA2" w:rsidRDefault="001A1AA2" w:rsidP="001A1AA2">
            <w:pPr>
              <w:rPr>
                <w:rFonts w:ascii="Calibri" w:hAnsi="Calibri" w:cs="Arial"/>
                <w:sz w:val="22"/>
                <w:szCs w:val="22"/>
              </w:rPr>
            </w:pPr>
            <w:r>
              <w:rPr>
                <w:rFonts w:ascii="Calibri" w:hAnsi="Calibri" w:cs="Arial"/>
                <w:sz w:val="22"/>
                <w:szCs w:val="22"/>
              </w:rPr>
              <w:t>11/04/19</w:t>
            </w:r>
          </w:p>
        </w:tc>
        <w:tc>
          <w:tcPr>
            <w:tcW w:w="383" w:type="pct"/>
          </w:tcPr>
          <w:p w14:paraId="23CA5F00" w14:textId="77777777" w:rsidR="001A1AA2" w:rsidRDefault="00C0166A" w:rsidP="001A1AA2">
            <w:pPr>
              <w:jc w:val="center"/>
              <w:rPr>
                <w:rFonts w:ascii="Calibri" w:hAnsi="Calibri" w:cs="Arial"/>
                <w:sz w:val="22"/>
                <w:szCs w:val="22"/>
              </w:rPr>
            </w:pPr>
            <w:r>
              <w:rPr>
                <w:rFonts w:ascii="Calibri" w:hAnsi="Calibri" w:cs="Arial"/>
                <w:sz w:val="22"/>
                <w:szCs w:val="22"/>
              </w:rPr>
              <w:t>11/7/19</w:t>
            </w:r>
          </w:p>
        </w:tc>
        <w:tc>
          <w:tcPr>
            <w:tcW w:w="1109" w:type="pct"/>
          </w:tcPr>
          <w:p w14:paraId="25AB4191" w14:textId="77777777" w:rsidR="001A1AA2" w:rsidRPr="00C02B48" w:rsidRDefault="001A1AA2" w:rsidP="001A1AA2">
            <w:pPr>
              <w:rPr>
                <w:rFonts w:ascii="Calibri" w:hAnsi="Calibri" w:cs="Calibri"/>
                <w:sz w:val="22"/>
                <w:szCs w:val="22"/>
              </w:rPr>
            </w:pPr>
            <w:r w:rsidRPr="00C02B48">
              <w:rPr>
                <w:rFonts w:ascii="Calibri" w:hAnsi="Calibri" w:cs="Calibri"/>
                <w:sz w:val="22"/>
                <w:szCs w:val="22"/>
              </w:rPr>
              <w:t>Regarding the contract bond letter of commitment, does SCL require a single or aggregate bond limit?</w:t>
            </w:r>
          </w:p>
        </w:tc>
        <w:tc>
          <w:tcPr>
            <w:tcW w:w="1735" w:type="pct"/>
          </w:tcPr>
          <w:p w14:paraId="35FF24DA" w14:textId="77777777" w:rsidR="001A1AA2" w:rsidRDefault="00726A0D" w:rsidP="001A1AA2">
            <w:pPr>
              <w:rPr>
                <w:rFonts w:ascii="Calibri" w:hAnsi="Calibri" w:cs="Arial"/>
                <w:color w:val="FF0000"/>
                <w:sz w:val="22"/>
                <w:szCs w:val="22"/>
              </w:rPr>
            </w:pPr>
            <w:r>
              <w:rPr>
                <w:rFonts w:ascii="Calibri" w:hAnsi="Calibri" w:cs="Arial"/>
                <w:color w:val="FF0000"/>
                <w:sz w:val="22"/>
                <w:szCs w:val="22"/>
              </w:rPr>
              <w:t>The letter must demonstrate that the vendor has an appropriate single limit as well as aggregate capacity to furnish the bond.</w:t>
            </w:r>
          </w:p>
        </w:tc>
        <w:tc>
          <w:tcPr>
            <w:tcW w:w="1196" w:type="pct"/>
          </w:tcPr>
          <w:p w14:paraId="18359C7C" w14:textId="77777777" w:rsidR="001A1AA2" w:rsidRDefault="001A1AA2" w:rsidP="001A1AA2">
            <w:pPr>
              <w:rPr>
                <w:rFonts w:ascii="Calibri" w:hAnsi="Calibri" w:cs="Arial"/>
                <w:color w:val="FF0000"/>
                <w:sz w:val="22"/>
                <w:szCs w:val="22"/>
              </w:rPr>
            </w:pPr>
          </w:p>
        </w:tc>
      </w:tr>
      <w:tr w:rsidR="00443BDE" w:rsidRPr="00693F88" w14:paraId="0CB4C5A9" w14:textId="77777777" w:rsidTr="006F05B9">
        <w:tc>
          <w:tcPr>
            <w:tcW w:w="212" w:type="pct"/>
          </w:tcPr>
          <w:p w14:paraId="154360EA" w14:textId="77777777" w:rsidR="00443BDE" w:rsidRDefault="00443BDE" w:rsidP="001A1AA2">
            <w:pPr>
              <w:jc w:val="center"/>
              <w:rPr>
                <w:rFonts w:ascii="Calibri" w:hAnsi="Calibri" w:cs="Arial"/>
                <w:sz w:val="22"/>
                <w:szCs w:val="22"/>
              </w:rPr>
            </w:pPr>
            <w:r>
              <w:rPr>
                <w:rFonts w:ascii="Calibri" w:hAnsi="Calibri" w:cs="Arial"/>
                <w:sz w:val="22"/>
                <w:szCs w:val="22"/>
              </w:rPr>
              <w:t>38</w:t>
            </w:r>
          </w:p>
        </w:tc>
        <w:tc>
          <w:tcPr>
            <w:tcW w:w="365" w:type="pct"/>
          </w:tcPr>
          <w:p w14:paraId="54E9AA1A" w14:textId="77777777" w:rsidR="00443BDE" w:rsidRDefault="00443BDE" w:rsidP="001A1AA2">
            <w:pPr>
              <w:rPr>
                <w:rFonts w:ascii="Calibri" w:hAnsi="Calibri" w:cs="Arial"/>
                <w:sz w:val="22"/>
                <w:szCs w:val="22"/>
              </w:rPr>
            </w:pPr>
            <w:r>
              <w:rPr>
                <w:rFonts w:ascii="Calibri" w:hAnsi="Calibri" w:cs="Arial"/>
                <w:sz w:val="22"/>
                <w:szCs w:val="22"/>
              </w:rPr>
              <w:t>11/6/19</w:t>
            </w:r>
          </w:p>
        </w:tc>
        <w:tc>
          <w:tcPr>
            <w:tcW w:w="383" w:type="pct"/>
          </w:tcPr>
          <w:p w14:paraId="232F9105" w14:textId="77777777" w:rsidR="00443BDE" w:rsidRDefault="00C0166A" w:rsidP="001A1AA2">
            <w:pPr>
              <w:jc w:val="center"/>
              <w:rPr>
                <w:rFonts w:ascii="Calibri" w:hAnsi="Calibri" w:cs="Arial"/>
                <w:sz w:val="22"/>
                <w:szCs w:val="22"/>
              </w:rPr>
            </w:pPr>
            <w:r>
              <w:rPr>
                <w:rFonts w:ascii="Calibri" w:hAnsi="Calibri" w:cs="Arial"/>
                <w:sz w:val="22"/>
                <w:szCs w:val="22"/>
              </w:rPr>
              <w:t>11/7/19</w:t>
            </w:r>
          </w:p>
        </w:tc>
        <w:tc>
          <w:tcPr>
            <w:tcW w:w="1109" w:type="pct"/>
          </w:tcPr>
          <w:p w14:paraId="72DB4408" w14:textId="77777777" w:rsidR="00443BDE" w:rsidRPr="00443BDE" w:rsidRDefault="00443BDE" w:rsidP="00443BDE">
            <w:pPr>
              <w:rPr>
                <w:rFonts w:ascii="Calibri" w:hAnsi="Calibri" w:cs="Calibri"/>
                <w:sz w:val="22"/>
                <w:szCs w:val="22"/>
              </w:rPr>
            </w:pPr>
            <w:r w:rsidRPr="00443BDE">
              <w:rPr>
                <w:rFonts w:ascii="Calibri" w:hAnsi="Calibri" w:cs="Calibri"/>
                <w:sz w:val="22"/>
                <w:szCs w:val="22"/>
              </w:rPr>
              <w:t>Are the vendors responsible for filling the transformer with oil, or just the procurement and delivery of the oil?</w:t>
            </w:r>
          </w:p>
        </w:tc>
        <w:tc>
          <w:tcPr>
            <w:tcW w:w="1735" w:type="pct"/>
          </w:tcPr>
          <w:p w14:paraId="60CDD13A" w14:textId="77777777" w:rsidR="00443BDE" w:rsidRDefault="00726A0D" w:rsidP="001A1AA2">
            <w:pPr>
              <w:rPr>
                <w:rFonts w:ascii="Calibri" w:hAnsi="Calibri" w:cs="Arial"/>
                <w:color w:val="FF0000"/>
                <w:sz w:val="22"/>
                <w:szCs w:val="22"/>
              </w:rPr>
            </w:pPr>
            <w:r>
              <w:rPr>
                <w:rFonts w:ascii="Calibri" w:hAnsi="Calibri" w:cs="Arial"/>
                <w:color w:val="FF0000"/>
                <w:sz w:val="22"/>
                <w:szCs w:val="22"/>
              </w:rPr>
              <w:t>The vendor is responsible for the procurement and delivery of the oil.</w:t>
            </w:r>
          </w:p>
        </w:tc>
        <w:tc>
          <w:tcPr>
            <w:tcW w:w="1196" w:type="pct"/>
          </w:tcPr>
          <w:p w14:paraId="52E094AE" w14:textId="77777777" w:rsidR="00443BDE" w:rsidRDefault="00443BDE" w:rsidP="001A1AA2">
            <w:pPr>
              <w:rPr>
                <w:rFonts w:ascii="Calibri" w:hAnsi="Calibri" w:cs="Arial"/>
                <w:color w:val="FF0000"/>
                <w:sz w:val="22"/>
                <w:szCs w:val="22"/>
              </w:rPr>
            </w:pPr>
          </w:p>
        </w:tc>
      </w:tr>
      <w:tr w:rsidR="009916F6" w:rsidRPr="00693F88" w14:paraId="64BC7853" w14:textId="77777777" w:rsidTr="006F05B9">
        <w:tc>
          <w:tcPr>
            <w:tcW w:w="212" w:type="pct"/>
          </w:tcPr>
          <w:p w14:paraId="0E0F8DD5" w14:textId="77777777" w:rsidR="009916F6" w:rsidRDefault="009916F6" w:rsidP="001A1AA2">
            <w:pPr>
              <w:jc w:val="center"/>
              <w:rPr>
                <w:rFonts w:ascii="Calibri" w:hAnsi="Calibri" w:cs="Arial"/>
                <w:sz w:val="22"/>
                <w:szCs w:val="22"/>
              </w:rPr>
            </w:pPr>
            <w:r>
              <w:rPr>
                <w:rFonts w:ascii="Calibri" w:hAnsi="Calibri" w:cs="Arial"/>
                <w:sz w:val="22"/>
                <w:szCs w:val="22"/>
              </w:rPr>
              <w:t>39</w:t>
            </w:r>
          </w:p>
        </w:tc>
        <w:tc>
          <w:tcPr>
            <w:tcW w:w="365" w:type="pct"/>
          </w:tcPr>
          <w:p w14:paraId="05C0E904" w14:textId="77777777" w:rsidR="009916F6" w:rsidRDefault="009916F6" w:rsidP="001A1AA2">
            <w:pPr>
              <w:rPr>
                <w:rFonts w:ascii="Calibri" w:hAnsi="Calibri" w:cs="Arial"/>
                <w:sz w:val="22"/>
                <w:szCs w:val="22"/>
              </w:rPr>
            </w:pPr>
            <w:r>
              <w:rPr>
                <w:rFonts w:ascii="Calibri" w:hAnsi="Calibri" w:cs="Arial"/>
                <w:sz w:val="22"/>
                <w:szCs w:val="22"/>
              </w:rPr>
              <w:t>11/6/19</w:t>
            </w:r>
          </w:p>
        </w:tc>
        <w:tc>
          <w:tcPr>
            <w:tcW w:w="383" w:type="pct"/>
          </w:tcPr>
          <w:p w14:paraId="54B8009D" w14:textId="77777777" w:rsidR="009916F6" w:rsidRDefault="006330DA" w:rsidP="001A1AA2">
            <w:pPr>
              <w:jc w:val="center"/>
              <w:rPr>
                <w:rFonts w:ascii="Calibri" w:hAnsi="Calibri" w:cs="Arial"/>
                <w:sz w:val="22"/>
                <w:szCs w:val="22"/>
              </w:rPr>
            </w:pPr>
            <w:r>
              <w:rPr>
                <w:rFonts w:ascii="Calibri" w:hAnsi="Calibri" w:cs="Arial"/>
                <w:sz w:val="22"/>
                <w:szCs w:val="22"/>
              </w:rPr>
              <w:t>11/7/19</w:t>
            </w:r>
            <w:r w:rsidR="009916F6">
              <w:rPr>
                <w:rFonts w:ascii="Calibri" w:hAnsi="Calibri" w:cs="Arial"/>
                <w:sz w:val="22"/>
                <w:szCs w:val="22"/>
              </w:rPr>
              <w:t xml:space="preserve"> </w:t>
            </w:r>
          </w:p>
        </w:tc>
        <w:tc>
          <w:tcPr>
            <w:tcW w:w="1109" w:type="pct"/>
          </w:tcPr>
          <w:p w14:paraId="31FC6FC9" w14:textId="77777777" w:rsidR="009916F6" w:rsidRPr="009916F6" w:rsidRDefault="009916F6" w:rsidP="00443BDE">
            <w:pPr>
              <w:rPr>
                <w:rFonts w:ascii="Calibri" w:hAnsi="Calibri" w:cs="Calibri"/>
                <w:sz w:val="22"/>
                <w:szCs w:val="22"/>
              </w:rPr>
            </w:pPr>
            <w:r w:rsidRPr="009916F6">
              <w:rPr>
                <w:rFonts w:ascii="Calibri" w:hAnsi="Calibri" w:cs="Calibri"/>
                <w:sz w:val="22"/>
                <w:szCs w:val="22"/>
              </w:rPr>
              <w:t>Where is the nearest rail siding where the transformer can be off-loaded to a truck?</w:t>
            </w:r>
          </w:p>
        </w:tc>
        <w:tc>
          <w:tcPr>
            <w:tcW w:w="1735" w:type="pct"/>
          </w:tcPr>
          <w:p w14:paraId="3C594950" w14:textId="77777777" w:rsidR="009916F6" w:rsidRDefault="00722837" w:rsidP="001A1AA2">
            <w:pPr>
              <w:rPr>
                <w:rFonts w:ascii="Calibri" w:hAnsi="Calibri" w:cs="Arial"/>
                <w:color w:val="FF0000"/>
                <w:sz w:val="22"/>
                <w:szCs w:val="22"/>
              </w:rPr>
            </w:pPr>
            <w:r>
              <w:rPr>
                <w:rFonts w:ascii="Calibri" w:hAnsi="Calibri" w:cs="Arial"/>
                <w:color w:val="FF0000"/>
                <w:sz w:val="22"/>
                <w:szCs w:val="22"/>
              </w:rPr>
              <w:t xml:space="preserve">It is the Vendor’s responsibility to research and confirm this information. </w:t>
            </w:r>
          </w:p>
        </w:tc>
        <w:tc>
          <w:tcPr>
            <w:tcW w:w="1196" w:type="pct"/>
          </w:tcPr>
          <w:p w14:paraId="485E4CFE" w14:textId="77777777" w:rsidR="009916F6" w:rsidRDefault="009916F6" w:rsidP="001A1AA2">
            <w:pPr>
              <w:rPr>
                <w:rFonts w:ascii="Calibri" w:hAnsi="Calibri" w:cs="Arial"/>
                <w:color w:val="FF0000"/>
                <w:sz w:val="22"/>
                <w:szCs w:val="22"/>
              </w:rPr>
            </w:pPr>
          </w:p>
        </w:tc>
      </w:tr>
      <w:tr w:rsidR="00D25BF3" w:rsidRPr="00693F88" w14:paraId="0B0B96AE" w14:textId="77777777" w:rsidTr="006F05B9">
        <w:tc>
          <w:tcPr>
            <w:tcW w:w="212" w:type="pct"/>
          </w:tcPr>
          <w:p w14:paraId="2D60F001" w14:textId="77777777" w:rsidR="00D25BF3" w:rsidRDefault="00D25BF3" w:rsidP="001A1AA2">
            <w:pPr>
              <w:jc w:val="center"/>
              <w:rPr>
                <w:rFonts w:ascii="Calibri" w:hAnsi="Calibri" w:cs="Arial"/>
                <w:sz w:val="22"/>
                <w:szCs w:val="22"/>
              </w:rPr>
            </w:pPr>
            <w:r>
              <w:rPr>
                <w:rFonts w:ascii="Calibri" w:hAnsi="Calibri" w:cs="Arial"/>
                <w:sz w:val="22"/>
                <w:szCs w:val="22"/>
              </w:rPr>
              <w:t>40</w:t>
            </w:r>
          </w:p>
        </w:tc>
        <w:tc>
          <w:tcPr>
            <w:tcW w:w="365" w:type="pct"/>
          </w:tcPr>
          <w:p w14:paraId="7AE426C2" w14:textId="77777777" w:rsidR="00D25BF3" w:rsidRDefault="00D25BF3" w:rsidP="001A1AA2">
            <w:pPr>
              <w:rPr>
                <w:rFonts w:ascii="Calibri" w:hAnsi="Calibri" w:cs="Arial"/>
                <w:sz w:val="22"/>
                <w:szCs w:val="22"/>
              </w:rPr>
            </w:pPr>
            <w:r>
              <w:rPr>
                <w:rFonts w:ascii="Calibri" w:hAnsi="Calibri" w:cs="Arial"/>
                <w:sz w:val="22"/>
                <w:szCs w:val="22"/>
              </w:rPr>
              <w:t>11/13/19</w:t>
            </w:r>
          </w:p>
        </w:tc>
        <w:tc>
          <w:tcPr>
            <w:tcW w:w="383" w:type="pct"/>
          </w:tcPr>
          <w:p w14:paraId="1DAFDCDC" w14:textId="77777777" w:rsidR="00D25BF3" w:rsidRDefault="00D25BF3" w:rsidP="001A1AA2">
            <w:pPr>
              <w:jc w:val="center"/>
              <w:rPr>
                <w:rFonts w:ascii="Calibri" w:hAnsi="Calibri" w:cs="Arial"/>
                <w:sz w:val="22"/>
                <w:szCs w:val="22"/>
              </w:rPr>
            </w:pPr>
            <w:r>
              <w:rPr>
                <w:rFonts w:ascii="Calibri" w:hAnsi="Calibri" w:cs="Arial"/>
                <w:sz w:val="22"/>
                <w:szCs w:val="22"/>
              </w:rPr>
              <w:t>11/13/19</w:t>
            </w:r>
          </w:p>
        </w:tc>
        <w:tc>
          <w:tcPr>
            <w:tcW w:w="1109" w:type="pct"/>
          </w:tcPr>
          <w:p w14:paraId="7EB8AB7A" w14:textId="77777777" w:rsidR="00D25BF3" w:rsidRPr="009916F6" w:rsidRDefault="00D25BF3" w:rsidP="00443BDE">
            <w:pPr>
              <w:rPr>
                <w:rFonts w:ascii="Calibri" w:hAnsi="Calibri" w:cs="Calibri"/>
                <w:sz w:val="22"/>
                <w:szCs w:val="22"/>
              </w:rPr>
            </w:pPr>
            <w:r>
              <w:rPr>
                <w:rFonts w:ascii="Calibri" w:hAnsi="Calibri" w:cs="Calibri"/>
                <w:sz w:val="22"/>
                <w:szCs w:val="22"/>
              </w:rPr>
              <w:t>Will the City consider extending the due date to 11/22/19?</w:t>
            </w:r>
          </w:p>
        </w:tc>
        <w:tc>
          <w:tcPr>
            <w:tcW w:w="1735" w:type="pct"/>
          </w:tcPr>
          <w:p w14:paraId="0D975312" w14:textId="77777777" w:rsidR="00D25BF3" w:rsidRDefault="00D25BF3" w:rsidP="001A1AA2">
            <w:pPr>
              <w:rPr>
                <w:rFonts w:ascii="Calibri" w:hAnsi="Calibri" w:cs="Arial"/>
                <w:color w:val="FF0000"/>
                <w:sz w:val="22"/>
                <w:szCs w:val="22"/>
              </w:rPr>
            </w:pPr>
            <w:r>
              <w:rPr>
                <w:rFonts w:ascii="Calibri" w:hAnsi="Calibri" w:cs="Arial"/>
                <w:color w:val="FF0000"/>
                <w:sz w:val="22"/>
                <w:szCs w:val="22"/>
              </w:rPr>
              <w:t xml:space="preserve">No. </w:t>
            </w:r>
          </w:p>
        </w:tc>
        <w:tc>
          <w:tcPr>
            <w:tcW w:w="1196" w:type="pct"/>
          </w:tcPr>
          <w:p w14:paraId="015A94D0" w14:textId="77777777" w:rsidR="00D25BF3" w:rsidRDefault="00D25BF3" w:rsidP="001A1AA2">
            <w:pPr>
              <w:rPr>
                <w:rFonts w:ascii="Calibri" w:hAnsi="Calibri" w:cs="Arial"/>
                <w:color w:val="FF0000"/>
                <w:sz w:val="22"/>
                <w:szCs w:val="22"/>
              </w:rPr>
            </w:pPr>
          </w:p>
        </w:tc>
      </w:tr>
    </w:tbl>
    <w:p w14:paraId="56A03DA5" w14:textId="77777777" w:rsidR="00BD7F32" w:rsidRPr="00693F88" w:rsidRDefault="00BD7F32" w:rsidP="00466F5B">
      <w:pPr>
        <w:rPr>
          <w:rFonts w:ascii="Arial" w:hAnsi="Arial" w:cs="Arial"/>
          <w:sz w:val="20"/>
          <w:szCs w:val="20"/>
        </w:rPr>
      </w:pPr>
    </w:p>
    <w:sectPr w:rsidR="00BD7F32" w:rsidRPr="00693F88" w:rsidSect="00FA72A8">
      <w:headerReference w:type="default" r:id="rId13"/>
      <w:footerReference w:type="default" r:id="rId14"/>
      <w:pgSz w:w="15840" w:h="12240" w:orient="landscape"/>
      <w:pgMar w:top="1440" w:right="720" w:bottom="144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64374D" w14:textId="77777777" w:rsidR="00292FE5" w:rsidRDefault="00292FE5">
      <w:r>
        <w:separator/>
      </w:r>
    </w:p>
  </w:endnote>
  <w:endnote w:type="continuationSeparator" w:id="0">
    <w:p w14:paraId="6EA00A4A" w14:textId="77777777" w:rsidR="00292FE5" w:rsidRDefault="00292F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BBvoice">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F3C7C" w14:textId="77777777" w:rsidR="00693F88" w:rsidRPr="00E84ED2" w:rsidRDefault="00693F88" w:rsidP="00E84ED2">
    <w:pPr>
      <w:pStyle w:val="Footer"/>
      <w:rPr>
        <w:rFonts w:ascii="Arial" w:hAnsi="Arial" w:cs="Arial"/>
        <w:sz w:val="20"/>
        <w:szCs w:val="20"/>
      </w:rPr>
    </w:pPr>
    <w:r>
      <w:tab/>
    </w:r>
    <w:r>
      <w:tab/>
    </w:r>
    <w:r w:rsidRPr="00E84ED2">
      <w:rPr>
        <w:rFonts w:ascii="Arial" w:hAnsi="Arial" w:cs="Arial"/>
        <w:sz w:val="20"/>
        <w:szCs w:val="20"/>
      </w:rPr>
      <w:t xml:space="preserve">Page </w:t>
    </w:r>
    <w:r w:rsidRPr="00E84ED2">
      <w:rPr>
        <w:rFonts w:ascii="Arial" w:hAnsi="Arial" w:cs="Arial"/>
        <w:sz w:val="20"/>
        <w:szCs w:val="20"/>
      </w:rPr>
      <w:fldChar w:fldCharType="begin"/>
    </w:r>
    <w:r w:rsidRPr="00E84ED2">
      <w:rPr>
        <w:rFonts w:ascii="Arial" w:hAnsi="Arial" w:cs="Arial"/>
        <w:sz w:val="20"/>
        <w:szCs w:val="20"/>
      </w:rPr>
      <w:instrText xml:space="preserve"> PAGE </w:instrText>
    </w:r>
    <w:r w:rsidRPr="00E84ED2">
      <w:rPr>
        <w:rFonts w:ascii="Arial" w:hAnsi="Arial" w:cs="Arial"/>
        <w:sz w:val="20"/>
        <w:szCs w:val="20"/>
      </w:rPr>
      <w:fldChar w:fldCharType="separate"/>
    </w:r>
    <w:r w:rsidR="00E13458">
      <w:rPr>
        <w:rFonts w:ascii="Arial" w:hAnsi="Arial" w:cs="Arial"/>
        <w:noProof/>
        <w:sz w:val="20"/>
        <w:szCs w:val="20"/>
      </w:rPr>
      <w:t>7</w:t>
    </w:r>
    <w:r w:rsidRPr="00E84ED2">
      <w:rPr>
        <w:rFonts w:ascii="Arial" w:hAnsi="Arial" w:cs="Arial"/>
        <w:sz w:val="20"/>
        <w:szCs w:val="20"/>
      </w:rPr>
      <w:fldChar w:fldCharType="end"/>
    </w:r>
    <w:r w:rsidRPr="00E84ED2">
      <w:rPr>
        <w:rFonts w:ascii="Arial" w:hAnsi="Arial" w:cs="Arial"/>
        <w:sz w:val="20"/>
        <w:szCs w:val="20"/>
      </w:rPr>
      <w:t xml:space="preserve"> of </w:t>
    </w:r>
    <w:r w:rsidRPr="00E84ED2">
      <w:rPr>
        <w:rFonts w:ascii="Arial" w:hAnsi="Arial" w:cs="Arial"/>
        <w:sz w:val="20"/>
        <w:szCs w:val="20"/>
      </w:rPr>
      <w:fldChar w:fldCharType="begin"/>
    </w:r>
    <w:r w:rsidRPr="00E84ED2">
      <w:rPr>
        <w:rFonts w:ascii="Arial" w:hAnsi="Arial" w:cs="Arial"/>
        <w:sz w:val="20"/>
        <w:szCs w:val="20"/>
      </w:rPr>
      <w:instrText xml:space="preserve"> NUMPAGES </w:instrText>
    </w:r>
    <w:r w:rsidRPr="00E84ED2">
      <w:rPr>
        <w:rFonts w:ascii="Arial" w:hAnsi="Arial" w:cs="Arial"/>
        <w:sz w:val="20"/>
        <w:szCs w:val="20"/>
      </w:rPr>
      <w:fldChar w:fldCharType="separate"/>
    </w:r>
    <w:r w:rsidR="00E13458">
      <w:rPr>
        <w:rFonts w:ascii="Arial" w:hAnsi="Arial" w:cs="Arial"/>
        <w:noProof/>
        <w:sz w:val="20"/>
        <w:szCs w:val="20"/>
      </w:rPr>
      <w:t>7</w:t>
    </w:r>
    <w:r w:rsidRPr="00E84ED2">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B6FD6D" w14:textId="77777777" w:rsidR="00292FE5" w:rsidRDefault="00292FE5">
      <w:r>
        <w:separator/>
      </w:r>
    </w:p>
  </w:footnote>
  <w:footnote w:type="continuationSeparator" w:id="0">
    <w:p w14:paraId="63EBCEA0" w14:textId="77777777" w:rsidR="00292FE5" w:rsidRDefault="00292F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36BAE" w14:textId="77777777" w:rsidR="008A68D1" w:rsidRDefault="00693F88" w:rsidP="00BE1B4A">
    <w:pPr>
      <w:pStyle w:val="Header"/>
      <w:jc w:val="center"/>
      <w:rPr>
        <w:rFonts w:ascii="Arial" w:hAnsi="Arial" w:cs="Arial"/>
      </w:rPr>
    </w:pPr>
    <w:r w:rsidRPr="00A81D96">
      <w:rPr>
        <w:rFonts w:ascii="Arial" w:hAnsi="Arial" w:cs="Arial"/>
      </w:rPr>
      <w:t xml:space="preserve">City of Seattle </w:t>
    </w:r>
    <w:r>
      <w:rPr>
        <w:rFonts w:ascii="Arial" w:hAnsi="Arial" w:cs="Arial"/>
      </w:rPr>
      <w:t xml:space="preserve">Invitation to Bid/Request for Proposal </w:t>
    </w:r>
  </w:p>
  <w:p w14:paraId="6036C6CE" w14:textId="77777777" w:rsidR="00693F88" w:rsidRPr="00E84ED2" w:rsidRDefault="00693F88" w:rsidP="00BE1B4A">
    <w:pPr>
      <w:pStyle w:val="Header"/>
      <w:jc w:val="center"/>
      <w:rPr>
        <w:rFonts w:ascii="Arial" w:hAnsi="Arial" w:cs="Arial"/>
        <w:sz w:val="28"/>
        <w:szCs w:val="28"/>
      </w:rPr>
    </w:pPr>
    <w:r w:rsidRPr="00E84ED2">
      <w:rPr>
        <w:rFonts w:ascii="Arial" w:hAnsi="Arial" w:cs="Arial"/>
        <w:sz w:val="28"/>
        <w:szCs w:val="28"/>
      </w:rPr>
      <w:t xml:space="preserve">Addendum </w:t>
    </w:r>
  </w:p>
  <w:p w14:paraId="3075A973" w14:textId="77777777" w:rsidR="00693F88" w:rsidRDefault="008A68D1" w:rsidP="00BE1B4A">
    <w:pPr>
      <w:pStyle w:val="Header"/>
      <w:jc w:val="center"/>
      <w:rPr>
        <w:rFonts w:ascii="Arial" w:hAnsi="Arial" w:cs="Arial"/>
        <w:b/>
        <w:sz w:val="22"/>
        <w:szCs w:val="22"/>
      </w:rPr>
    </w:pPr>
    <w:r>
      <w:rPr>
        <w:rFonts w:ascii="Arial" w:hAnsi="Arial" w:cs="Arial"/>
        <w:b/>
        <w:sz w:val="22"/>
        <w:szCs w:val="22"/>
      </w:rPr>
      <w:t>Updated on:</w:t>
    </w:r>
    <w:r w:rsidR="008D237E">
      <w:rPr>
        <w:rFonts w:ascii="Arial" w:hAnsi="Arial" w:cs="Arial"/>
        <w:b/>
        <w:sz w:val="22"/>
        <w:szCs w:val="22"/>
      </w:rPr>
      <w:t xml:space="preserve"> </w:t>
    </w:r>
    <w:r w:rsidR="00716548">
      <w:rPr>
        <w:rFonts w:ascii="Arial" w:hAnsi="Arial" w:cs="Arial"/>
        <w:b/>
        <w:sz w:val="22"/>
        <w:szCs w:val="22"/>
      </w:rPr>
      <w:t>1</w:t>
    </w:r>
    <w:r w:rsidR="007B1F14">
      <w:rPr>
        <w:rFonts w:ascii="Arial" w:hAnsi="Arial" w:cs="Arial"/>
        <w:b/>
        <w:sz w:val="22"/>
        <w:szCs w:val="22"/>
      </w:rPr>
      <w:t>1/</w:t>
    </w:r>
    <w:r w:rsidR="00D25BF3">
      <w:rPr>
        <w:rFonts w:ascii="Arial" w:hAnsi="Arial" w:cs="Arial"/>
        <w:b/>
        <w:sz w:val="22"/>
        <w:szCs w:val="22"/>
      </w:rPr>
      <w:t>13</w:t>
    </w:r>
    <w:r w:rsidR="007B1F14">
      <w:rPr>
        <w:rFonts w:ascii="Arial" w:hAnsi="Arial" w:cs="Arial"/>
        <w:b/>
        <w:sz w:val="22"/>
        <w:szCs w:val="22"/>
      </w:rPr>
      <w:t>/19</w:t>
    </w:r>
  </w:p>
  <w:p w14:paraId="2CF267BC" w14:textId="77777777" w:rsidR="00693F88" w:rsidRPr="00000549" w:rsidRDefault="00693F88" w:rsidP="00A81D9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E1FBC"/>
    <w:multiLevelType w:val="multilevel"/>
    <w:tmpl w:val="3C70F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B2F2CFA"/>
    <w:multiLevelType w:val="hybridMultilevel"/>
    <w:tmpl w:val="3D7875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C304717"/>
    <w:multiLevelType w:val="hybridMultilevel"/>
    <w:tmpl w:val="172A27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7A11E56"/>
    <w:multiLevelType w:val="hybridMultilevel"/>
    <w:tmpl w:val="02C00018"/>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4" w15:restartNumberingAfterBreak="0">
    <w:nsid w:val="1CA50C7C"/>
    <w:multiLevelType w:val="hybridMultilevel"/>
    <w:tmpl w:val="5E72A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3016C7"/>
    <w:multiLevelType w:val="multilevel"/>
    <w:tmpl w:val="05F6F48A"/>
    <w:lvl w:ilvl="0">
      <w:start w:val="1"/>
      <w:numFmt w:val="lowerLetter"/>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 w15:restartNumberingAfterBreak="0">
    <w:nsid w:val="261245F1"/>
    <w:multiLevelType w:val="hybridMultilevel"/>
    <w:tmpl w:val="D4FC68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8D07864"/>
    <w:multiLevelType w:val="hybridMultilevel"/>
    <w:tmpl w:val="DFAC6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EF4C3F"/>
    <w:multiLevelType w:val="hybridMultilevel"/>
    <w:tmpl w:val="4CB647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3D652C0"/>
    <w:multiLevelType w:val="multilevel"/>
    <w:tmpl w:val="DBB41216"/>
    <w:lvl w:ilvl="0">
      <w:start w:val="2"/>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7155FE6"/>
    <w:multiLevelType w:val="hybridMultilevel"/>
    <w:tmpl w:val="0040E3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A562BA"/>
    <w:multiLevelType w:val="hybridMultilevel"/>
    <w:tmpl w:val="4662A0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432F55"/>
    <w:multiLevelType w:val="hybridMultilevel"/>
    <w:tmpl w:val="43102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1375BC"/>
    <w:multiLevelType w:val="hybridMultilevel"/>
    <w:tmpl w:val="1FB82C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40F3809"/>
    <w:multiLevelType w:val="hybridMultilevel"/>
    <w:tmpl w:val="D1A88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443A352B"/>
    <w:multiLevelType w:val="hybridMultilevel"/>
    <w:tmpl w:val="37C054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52A2695"/>
    <w:multiLevelType w:val="hybridMultilevel"/>
    <w:tmpl w:val="E250AB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 w15:restartNumberingAfterBreak="0">
    <w:nsid w:val="46020746"/>
    <w:multiLevelType w:val="multilevel"/>
    <w:tmpl w:val="399A461A"/>
    <w:lvl w:ilvl="0">
      <w:start w:val="1"/>
      <w:numFmt w:val="upperLetter"/>
      <w:lvlText w:val="%1."/>
      <w:lvlJc w:val="left"/>
      <w:pPr>
        <w:tabs>
          <w:tab w:val="num" w:pos="576"/>
        </w:tabs>
        <w:ind w:left="576" w:hanging="576"/>
      </w:pPr>
      <w:rPr>
        <w:rFonts w:ascii="Arial" w:hAnsi="Arial" w:cs="Arial" w:hint="default"/>
        <w:b w:val="0"/>
        <w:i w:val="0"/>
        <w:sz w:val="20"/>
      </w:rPr>
    </w:lvl>
    <w:lvl w:ilvl="1">
      <w:start w:val="1"/>
      <w:numFmt w:val="decimal"/>
      <w:lvlText w:val="%2."/>
      <w:lvlJc w:val="left"/>
      <w:pPr>
        <w:tabs>
          <w:tab w:val="num" w:pos="936"/>
        </w:tabs>
        <w:ind w:left="936" w:hanging="360"/>
      </w:pPr>
      <w:rPr>
        <w:rFonts w:hint="default"/>
        <w:b w:val="0"/>
        <w:i w:val="0"/>
      </w:rPr>
    </w:lvl>
    <w:lvl w:ilvl="2">
      <w:start w:val="1"/>
      <w:numFmt w:val="lowerLetter"/>
      <w:lvlText w:val="%3."/>
      <w:lvlJc w:val="left"/>
      <w:pPr>
        <w:tabs>
          <w:tab w:val="num" w:pos="1728"/>
        </w:tabs>
        <w:ind w:left="1728" w:hanging="576"/>
      </w:pPr>
      <w:rPr>
        <w:rFonts w:hint="default"/>
        <w:b w:val="0"/>
        <w:i w:val="0"/>
      </w:rPr>
    </w:lvl>
    <w:lvl w:ilvl="3">
      <w:start w:val="1"/>
      <w:numFmt w:val="decimal"/>
      <w:lvlText w:val="%4."/>
      <w:lvlJc w:val="left"/>
      <w:pPr>
        <w:tabs>
          <w:tab w:val="num" w:pos="2088"/>
        </w:tabs>
        <w:ind w:left="2088" w:hanging="360"/>
      </w:pPr>
      <w:rPr>
        <w:rFonts w:hint="default"/>
        <w:b w:val="0"/>
        <w:i w:val="0"/>
        <w:sz w:val="20"/>
      </w:rPr>
    </w:lvl>
    <w:lvl w:ilvl="4">
      <w:start w:val="1"/>
      <w:numFmt w:val="lowerLetter"/>
      <w:lvlText w:val="(%5)"/>
      <w:lvlJc w:val="left"/>
      <w:pPr>
        <w:tabs>
          <w:tab w:val="num" w:pos="2880"/>
        </w:tabs>
        <w:ind w:left="2880" w:hanging="576"/>
      </w:pPr>
      <w:rPr>
        <w:rFonts w:hint="default"/>
      </w:rPr>
    </w:lvl>
    <w:lvl w:ilvl="5">
      <w:start w:val="1"/>
      <w:numFmt w:val="lowerLetter"/>
      <w:lvlText w:val="(%6)"/>
      <w:lvlJc w:val="left"/>
      <w:pPr>
        <w:tabs>
          <w:tab w:val="num" w:pos="0"/>
        </w:tabs>
        <w:ind w:left="4320" w:hanging="720"/>
      </w:pPr>
      <w:rPr>
        <w:rFonts w:hint="default"/>
      </w:rPr>
    </w:lvl>
    <w:lvl w:ilvl="6">
      <w:start w:val="1"/>
      <w:numFmt w:val="lowerRoman"/>
      <w:lvlText w:val="%7)"/>
      <w:lvlJc w:val="left"/>
      <w:pPr>
        <w:tabs>
          <w:tab w:val="num" w:pos="0"/>
        </w:tabs>
        <w:ind w:left="5040" w:hanging="720"/>
      </w:pPr>
      <w:rPr>
        <w:rFonts w:hint="default"/>
      </w:rPr>
    </w:lvl>
    <w:lvl w:ilvl="7">
      <w:start w:val="1"/>
      <w:numFmt w:val="lowerLetter"/>
      <w:lvlText w:val="%8)"/>
      <w:lvlJc w:val="left"/>
      <w:pPr>
        <w:tabs>
          <w:tab w:val="num" w:pos="0"/>
        </w:tabs>
        <w:ind w:left="5760" w:hanging="720"/>
      </w:pPr>
      <w:rPr>
        <w:rFonts w:hint="default"/>
      </w:rPr>
    </w:lvl>
    <w:lvl w:ilvl="8">
      <w:start w:val="1"/>
      <w:numFmt w:val="lowerRoman"/>
      <w:lvlText w:val="%9"/>
      <w:lvlJc w:val="left"/>
      <w:pPr>
        <w:tabs>
          <w:tab w:val="num" w:pos="0"/>
        </w:tabs>
        <w:ind w:left="6480" w:hanging="720"/>
      </w:pPr>
      <w:rPr>
        <w:rFonts w:hint="default"/>
      </w:rPr>
    </w:lvl>
  </w:abstractNum>
  <w:abstractNum w:abstractNumId="18" w15:restartNumberingAfterBreak="0">
    <w:nsid w:val="49910368"/>
    <w:multiLevelType w:val="hybridMultilevel"/>
    <w:tmpl w:val="C51E9D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0225EC3"/>
    <w:multiLevelType w:val="hybridMultilevel"/>
    <w:tmpl w:val="8B78230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436523D"/>
    <w:multiLevelType w:val="hybridMultilevel"/>
    <w:tmpl w:val="78FA99B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5BA755F"/>
    <w:multiLevelType w:val="hybridMultilevel"/>
    <w:tmpl w:val="187CD5F4"/>
    <w:lvl w:ilvl="0" w:tplc="111831C8">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95A148A"/>
    <w:multiLevelType w:val="hybridMultilevel"/>
    <w:tmpl w:val="E0969E3E"/>
    <w:lvl w:ilvl="0" w:tplc="1F8C8240">
      <w:start w:val="1"/>
      <w:numFmt w:val="decimal"/>
      <w:lvlText w:val="%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6447523A"/>
    <w:multiLevelType w:val="hybridMultilevel"/>
    <w:tmpl w:val="11ECE0AE"/>
    <w:lvl w:ilvl="0" w:tplc="45E4D30C">
      <w:numFmt w:val="bullet"/>
      <w:lvlText w:val="-"/>
      <w:lvlJc w:val="left"/>
      <w:pPr>
        <w:ind w:left="720" w:hanging="360"/>
      </w:pPr>
      <w:rPr>
        <w:rFonts w:ascii="Calibri" w:eastAsia="Times New Roman" w:hAnsi="Calibr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804B89"/>
    <w:multiLevelType w:val="hybridMultilevel"/>
    <w:tmpl w:val="3E0472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6E004F2B"/>
    <w:multiLevelType w:val="hybridMultilevel"/>
    <w:tmpl w:val="950A334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70292DBD"/>
    <w:multiLevelType w:val="hybridMultilevel"/>
    <w:tmpl w:val="2B62A0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7180024C"/>
    <w:multiLevelType w:val="hybridMultilevel"/>
    <w:tmpl w:val="B906B73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15:restartNumberingAfterBreak="0">
    <w:nsid w:val="72754A23"/>
    <w:multiLevelType w:val="hybridMultilevel"/>
    <w:tmpl w:val="603C3A1E"/>
    <w:lvl w:ilvl="0" w:tplc="E3B42E82">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49F43EE"/>
    <w:multiLevelType w:val="hybridMultilevel"/>
    <w:tmpl w:val="5E72A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6F13BAB"/>
    <w:multiLevelType w:val="hybridMultilevel"/>
    <w:tmpl w:val="CBA6580A"/>
    <w:lvl w:ilvl="0" w:tplc="5F34BCD4">
      <w:start w:val="1"/>
      <w:numFmt w:val="decimal"/>
      <w:lvlText w:val="%1."/>
      <w:lvlJc w:val="left"/>
      <w:pPr>
        <w:ind w:left="720" w:hanging="360"/>
      </w:pPr>
      <w:rPr>
        <w:b w:val="0"/>
      </w:rPr>
    </w:lvl>
    <w:lvl w:ilvl="1" w:tplc="2632A66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386798"/>
    <w:multiLevelType w:val="hybridMultilevel"/>
    <w:tmpl w:val="9DC4D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52426E"/>
    <w:multiLevelType w:val="hybridMultilevel"/>
    <w:tmpl w:val="794E4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4"/>
  </w:num>
  <w:num w:numId="2">
    <w:abstractNumId w:val="7"/>
  </w:num>
  <w:num w:numId="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lvlOverride w:ilvl="1"/>
    <w:lvlOverride w:ilvl="2"/>
    <w:lvlOverride w:ilvl="3"/>
    <w:lvlOverride w:ilvl="4"/>
    <w:lvlOverride w:ilvl="5"/>
    <w:lvlOverride w:ilvl="6"/>
    <w:lvlOverride w:ilvl="7"/>
    <w:lvlOverride w:ilvl="8"/>
  </w:num>
  <w:num w:numId="5">
    <w:abstractNumId w:val="16"/>
    <w:lvlOverride w:ilvl="0"/>
    <w:lvlOverride w:ilvl="1"/>
    <w:lvlOverride w:ilvl="2"/>
    <w:lvlOverride w:ilvl="3"/>
    <w:lvlOverride w:ilvl="4"/>
    <w:lvlOverride w:ilvl="5"/>
    <w:lvlOverride w:ilvl="6"/>
    <w:lvlOverride w:ilvl="7"/>
    <w:lvlOverride w:ilvl="8"/>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lvlOverride w:ilvl="1"/>
    <w:lvlOverride w:ilvl="2"/>
    <w:lvlOverride w:ilvl="3"/>
    <w:lvlOverride w:ilvl="4"/>
    <w:lvlOverride w:ilvl="5"/>
    <w:lvlOverride w:ilvl="6"/>
    <w:lvlOverride w:ilvl="7"/>
    <w:lvlOverride w:ilvl="8"/>
  </w:num>
  <w:num w:numId="9">
    <w:abstractNumId w:val="18"/>
    <w:lvlOverride w:ilvl="0"/>
    <w:lvlOverride w:ilvl="1"/>
    <w:lvlOverride w:ilvl="2"/>
    <w:lvlOverride w:ilvl="3"/>
    <w:lvlOverride w:ilvl="4"/>
    <w:lvlOverride w:ilvl="5"/>
    <w:lvlOverride w:ilvl="6"/>
    <w:lvlOverride w:ilvl="7"/>
    <w:lvlOverride w:ilvl="8"/>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lvlOverride w:ilvl="1"/>
    <w:lvlOverride w:ilvl="2"/>
    <w:lvlOverride w:ilvl="3"/>
    <w:lvlOverride w:ilvl="4"/>
    <w:lvlOverride w:ilvl="5"/>
    <w:lvlOverride w:ilvl="6"/>
    <w:lvlOverride w:ilvl="7"/>
    <w:lvlOverride w:ilvl="8"/>
  </w:num>
  <w:num w:numId="12">
    <w:abstractNumId w:val="4"/>
  </w:num>
  <w:num w:numId="13">
    <w:abstractNumId w:val="32"/>
    <w:lvlOverride w:ilvl="0"/>
    <w:lvlOverride w:ilvl="1"/>
    <w:lvlOverride w:ilvl="2"/>
    <w:lvlOverride w:ilvl="3"/>
    <w:lvlOverride w:ilvl="4"/>
    <w:lvlOverride w:ilvl="5"/>
    <w:lvlOverride w:ilvl="6"/>
    <w:lvlOverride w:ilvl="7"/>
    <w:lvlOverride w:ilvl="8"/>
  </w:num>
  <w:num w:numId="14">
    <w:abstractNumId w:val="30"/>
  </w:num>
  <w:num w:numId="15">
    <w:abstractNumId w:val="29"/>
  </w:num>
  <w:num w:numId="16">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lvlOverride w:ilvl="1"/>
    <w:lvlOverride w:ilvl="2"/>
    <w:lvlOverride w:ilvl="3"/>
    <w:lvlOverride w:ilvl="4"/>
    <w:lvlOverride w:ilvl="5"/>
    <w:lvlOverride w:ilvl="6"/>
    <w:lvlOverride w:ilvl="7"/>
    <w:lvlOverride w:ilvl="8"/>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1"/>
  </w:num>
  <w:num w:numId="29">
    <w:abstractNumId w:val="2"/>
  </w:num>
  <w:num w:numId="30">
    <w:abstractNumId w:val="19"/>
  </w:num>
  <w:num w:numId="31">
    <w:abstractNumId w:val="31"/>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11"/>
  </w:num>
  <w:num w:numId="36">
    <w:abstractNumId w:val="2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932E2"/>
    <w:rsid w:val="00000549"/>
    <w:rsid w:val="000114FD"/>
    <w:rsid w:val="0001484E"/>
    <w:rsid w:val="00023305"/>
    <w:rsid w:val="00025D6B"/>
    <w:rsid w:val="00034E47"/>
    <w:rsid w:val="0004305A"/>
    <w:rsid w:val="0004742C"/>
    <w:rsid w:val="00051C1B"/>
    <w:rsid w:val="0005531B"/>
    <w:rsid w:val="000559F2"/>
    <w:rsid w:val="00056239"/>
    <w:rsid w:val="000604FE"/>
    <w:rsid w:val="00061E52"/>
    <w:rsid w:val="0006217F"/>
    <w:rsid w:val="000646FD"/>
    <w:rsid w:val="000677A0"/>
    <w:rsid w:val="00070CA4"/>
    <w:rsid w:val="000731B1"/>
    <w:rsid w:val="0007465F"/>
    <w:rsid w:val="00093C2B"/>
    <w:rsid w:val="000A04C9"/>
    <w:rsid w:val="000A4E05"/>
    <w:rsid w:val="000B137C"/>
    <w:rsid w:val="000B3BA2"/>
    <w:rsid w:val="000B508D"/>
    <w:rsid w:val="000C6055"/>
    <w:rsid w:val="000C791A"/>
    <w:rsid w:val="000C7B12"/>
    <w:rsid w:val="000D0DE4"/>
    <w:rsid w:val="000D76B9"/>
    <w:rsid w:val="000E0565"/>
    <w:rsid w:val="000E077F"/>
    <w:rsid w:val="000E4ECD"/>
    <w:rsid w:val="000E657C"/>
    <w:rsid w:val="000E7F68"/>
    <w:rsid w:val="000F1DA1"/>
    <w:rsid w:val="000F2D72"/>
    <w:rsid w:val="000F44FB"/>
    <w:rsid w:val="000F6818"/>
    <w:rsid w:val="001000F5"/>
    <w:rsid w:val="001019F3"/>
    <w:rsid w:val="00120B72"/>
    <w:rsid w:val="0012181D"/>
    <w:rsid w:val="00122D74"/>
    <w:rsid w:val="00131AA4"/>
    <w:rsid w:val="00133785"/>
    <w:rsid w:val="0013573F"/>
    <w:rsid w:val="00135C17"/>
    <w:rsid w:val="00135F06"/>
    <w:rsid w:val="00143769"/>
    <w:rsid w:val="0014548C"/>
    <w:rsid w:val="00145F00"/>
    <w:rsid w:val="00150B2C"/>
    <w:rsid w:val="00156071"/>
    <w:rsid w:val="001561C5"/>
    <w:rsid w:val="00161A3E"/>
    <w:rsid w:val="0016507D"/>
    <w:rsid w:val="00165315"/>
    <w:rsid w:val="00167E46"/>
    <w:rsid w:val="0018276C"/>
    <w:rsid w:val="00186F2A"/>
    <w:rsid w:val="0019065A"/>
    <w:rsid w:val="00192150"/>
    <w:rsid w:val="001927F5"/>
    <w:rsid w:val="001A054E"/>
    <w:rsid w:val="001A0DD7"/>
    <w:rsid w:val="001A1AA2"/>
    <w:rsid w:val="001A22AA"/>
    <w:rsid w:val="001B7C67"/>
    <w:rsid w:val="001C0FD1"/>
    <w:rsid w:val="001C3E8B"/>
    <w:rsid w:val="001D4189"/>
    <w:rsid w:val="001E3FBC"/>
    <w:rsid w:val="001F5C6F"/>
    <w:rsid w:val="00200720"/>
    <w:rsid w:val="00230EA8"/>
    <w:rsid w:val="00235570"/>
    <w:rsid w:val="00236A98"/>
    <w:rsid w:val="00240419"/>
    <w:rsid w:val="00245FEF"/>
    <w:rsid w:val="0025056B"/>
    <w:rsid w:val="00251C25"/>
    <w:rsid w:val="002533F5"/>
    <w:rsid w:val="00261A50"/>
    <w:rsid w:val="0026446C"/>
    <w:rsid w:val="00264752"/>
    <w:rsid w:val="00273DC2"/>
    <w:rsid w:val="00275A4B"/>
    <w:rsid w:val="00281763"/>
    <w:rsid w:val="00286AAA"/>
    <w:rsid w:val="002879CE"/>
    <w:rsid w:val="00290C7A"/>
    <w:rsid w:val="00292FC8"/>
    <w:rsid w:val="00292FE5"/>
    <w:rsid w:val="002A14E2"/>
    <w:rsid w:val="002A1E61"/>
    <w:rsid w:val="002A4EC8"/>
    <w:rsid w:val="002A615E"/>
    <w:rsid w:val="002A74FC"/>
    <w:rsid w:val="002B45E8"/>
    <w:rsid w:val="002B52B2"/>
    <w:rsid w:val="002B7D87"/>
    <w:rsid w:val="002C0C16"/>
    <w:rsid w:val="002D28F5"/>
    <w:rsid w:val="002D4CDB"/>
    <w:rsid w:val="002D4FB8"/>
    <w:rsid w:val="002D7C72"/>
    <w:rsid w:val="002E48D4"/>
    <w:rsid w:val="002E5AA1"/>
    <w:rsid w:val="002E6520"/>
    <w:rsid w:val="002F7EA1"/>
    <w:rsid w:val="00302C4D"/>
    <w:rsid w:val="003050FF"/>
    <w:rsid w:val="003106F1"/>
    <w:rsid w:val="00315E3E"/>
    <w:rsid w:val="003161EA"/>
    <w:rsid w:val="00321AF2"/>
    <w:rsid w:val="00321C7B"/>
    <w:rsid w:val="00323247"/>
    <w:rsid w:val="00325AAB"/>
    <w:rsid w:val="003336C4"/>
    <w:rsid w:val="00334FE7"/>
    <w:rsid w:val="0033583C"/>
    <w:rsid w:val="00343F30"/>
    <w:rsid w:val="00343FB2"/>
    <w:rsid w:val="00346540"/>
    <w:rsid w:val="00350CFC"/>
    <w:rsid w:val="00356E69"/>
    <w:rsid w:val="003601BC"/>
    <w:rsid w:val="0036172D"/>
    <w:rsid w:val="00361AD5"/>
    <w:rsid w:val="003700AA"/>
    <w:rsid w:val="00370A6A"/>
    <w:rsid w:val="003746C1"/>
    <w:rsid w:val="00395E0E"/>
    <w:rsid w:val="003A5A7F"/>
    <w:rsid w:val="003A61A6"/>
    <w:rsid w:val="003B418F"/>
    <w:rsid w:val="003B64EA"/>
    <w:rsid w:val="003B7420"/>
    <w:rsid w:val="003B7598"/>
    <w:rsid w:val="003C37BA"/>
    <w:rsid w:val="003C3907"/>
    <w:rsid w:val="003C4E1A"/>
    <w:rsid w:val="003C54DC"/>
    <w:rsid w:val="003D0889"/>
    <w:rsid w:val="003D242C"/>
    <w:rsid w:val="003D55C9"/>
    <w:rsid w:val="003E1144"/>
    <w:rsid w:val="00400E1B"/>
    <w:rsid w:val="004040E7"/>
    <w:rsid w:val="00404F79"/>
    <w:rsid w:val="0041129A"/>
    <w:rsid w:val="00413081"/>
    <w:rsid w:val="00414759"/>
    <w:rsid w:val="00415172"/>
    <w:rsid w:val="004158DE"/>
    <w:rsid w:val="00427451"/>
    <w:rsid w:val="00431463"/>
    <w:rsid w:val="004320ED"/>
    <w:rsid w:val="0043263A"/>
    <w:rsid w:val="0043719E"/>
    <w:rsid w:val="00443BDE"/>
    <w:rsid w:val="00446583"/>
    <w:rsid w:val="00450BB3"/>
    <w:rsid w:val="00453A45"/>
    <w:rsid w:val="004603DC"/>
    <w:rsid w:val="00463C9E"/>
    <w:rsid w:val="00465E1E"/>
    <w:rsid w:val="00466F5B"/>
    <w:rsid w:val="00473393"/>
    <w:rsid w:val="00483BDD"/>
    <w:rsid w:val="004852AB"/>
    <w:rsid w:val="0048680D"/>
    <w:rsid w:val="0048732E"/>
    <w:rsid w:val="0049117F"/>
    <w:rsid w:val="00491E99"/>
    <w:rsid w:val="00495B5D"/>
    <w:rsid w:val="00496F3B"/>
    <w:rsid w:val="004A0305"/>
    <w:rsid w:val="004A16FF"/>
    <w:rsid w:val="004A2866"/>
    <w:rsid w:val="004A66A8"/>
    <w:rsid w:val="004A7DD7"/>
    <w:rsid w:val="004B3629"/>
    <w:rsid w:val="004B6AC4"/>
    <w:rsid w:val="004C2652"/>
    <w:rsid w:val="004C543E"/>
    <w:rsid w:val="004C6FD8"/>
    <w:rsid w:val="004D049C"/>
    <w:rsid w:val="004D2363"/>
    <w:rsid w:val="004D30E1"/>
    <w:rsid w:val="004D506B"/>
    <w:rsid w:val="004E0545"/>
    <w:rsid w:val="004F35FE"/>
    <w:rsid w:val="00507248"/>
    <w:rsid w:val="0051212B"/>
    <w:rsid w:val="0051500C"/>
    <w:rsid w:val="00515289"/>
    <w:rsid w:val="005153A1"/>
    <w:rsid w:val="0051614A"/>
    <w:rsid w:val="005203B0"/>
    <w:rsid w:val="00525E7E"/>
    <w:rsid w:val="00526DCE"/>
    <w:rsid w:val="00527C8A"/>
    <w:rsid w:val="00531837"/>
    <w:rsid w:val="00533AAF"/>
    <w:rsid w:val="005341CD"/>
    <w:rsid w:val="005349FF"/>
    <w:rsid w:val="0053645A"/>
    <w:rsid w:val="00550ADC"/>
    <w:rsid w:val="005510B2"/>
    <w:rsid w:val="00554325"/>
    <w:rsid w:val="00556934"/>
    <w:rsid w:val="005575CC"/>
    <w:rsid w:val="00557F3F"/>
    <w:rsid w:val="0056229C"/>
    <w:rsid w:val="00563066"/>
    <w:rsid w:val="00565CAD"/>
    <w:rsid w:val="00566EFF"/>
    <w:rsid w:val="00570E52"/>
    <w:rsid w:val="005763EA"/>
    <w:rsid w:val="00577955"/>
    <w:rsid w:val="00580909"/>
    <w:rsid w:val="005817AD"/>
    <w:rsid w:val="00586A4F"/>
    <w:rsid w:val="0059250E"/>
    <w:rsid w:val="005940D8"/>
    <w:rsid w:val="00596B8F"/>
    <w:rsid w:val="00597D44"/>
    <w:rsid w:val="005A113F"/>
    <w:rsid w:val="005A147B"/>
    <w:rsid w:val="005A2AC5"/>
    <w:rsid w:val="005B5FDE"/>
    <w:rsid w:val="005B60E1"/>
    <w:rsid w:val="005B70FB"/>
    <w:rsid w:val="005B723B"/>
    <w:rsid w:val="005C6247"/>
    <w:rsid w:val="005D4214"/>
    <w:rsid w:val="005E1D20"/>
    <w:rsid w:val="005E4743"/>
    <w:rsid w:val="005F4C37"/>
    <w:rsid w:val="005F6F71"/>
    <w:rsid w:val="00605D5E"/>
    <w:rsid w:val="00614BA7"/>
    <w:rsid w:val="006235E8"/>
    <w:rsid w:val="00626376"/>
    <w:rsid w:val="0063008F"/>
    <w:rsid w:val="00631891"/>
    <w:rsid w:val="00632CA5"/>
    <w:rsid w:val="006330DA"/>
    <w:rsid w:val="00634600"/>
    <w:rsid w:val="006375DF"/>
    <w:rsid w:val="00642698"/>
    <w:rsid w:val="00646D83"/>
    <w:rsid w:val="00651911"/>
    <w:rsid w:val="0065318A"/>
    <w:rsid w:val="006552B4"/>
    <w:rsid w:val="00655D0C"/>
    <w:rsid w:val="00667752"/>
    <w:rsid w:val="00675AB3"/>
    <w:rsid w:val="00680904"/>
    <w:rsid w:val="00693609"/>
    <w:rsid w:val="00693F88"/>
    <w:rsid w:val="00694CA7"/>
    <w:rsid w:val="006A4C58"/>
    <w:rsid w:val="006A5BDF"/>
    <w:rsid w:val="006A5F23"/>
    <w:rsid w:val="006B4B6C"/>
    <w:rsid w:val="006B4E5A"/>
    <w:rsid w:val="006C0AB9"/>
    <w:rsid w:val="006C190E"/>
    <w:rsid w:val="006C2900"/>
    <w:rsid w:val="006C5CC9"/>
    <w:rsid w:val="006D1E26"/>
    <w:rsid w:val="006D2A48"/>
    <w:rsid w:val="006D5AC9"/>
    <w:rsid w:val="006E003E"/>
    <w:rsid w:val="006E3E69"/>
    <w:rsid w:val="006E6617"/>
    <w:rsid w:val="006F05B9"/>
    <w:rsid w:val="006F15F1"/>
    <w:rsid w:val="006F3CF9"/>
    <w:rsid w:val="006F5644"/>
    <w:rsid w:val="006F573F"/>
    <w:rsid w:val="00700768"/>
    <w:rsid w:val="0070629E"/>
    <w:rsid w:val="00707234"/>
    <w:rsid w:val="00707642"/>
    <w:rsid w:val="007136B3"/>
    <w:rsid w:val="00716548"/>
    <w:rsid w:val="007212C4"/>
    <w:rsid w:val="00722837"/>
    <w:rsid w:val="00722BC6"/>
    <w:rsid w:val="00723D54"/>
    <w:rsid w:val="0072550C"/>
    <w:rsid w:val="00726A0D"/>
    <w:rsid w:val="00730E63"/>
    <w:rsid w:val="00732BB0"/>
    <w:rsid w:val="00732ED2"/>
    <w:rsid w:val="00737E53"/>
    <w:rsid w:val="007409C7"/>
    <w:rsid w:val="007463C9"/>
    <w:rsid w:val="00755EA9"/>
    <w:rsid w:val="00762A9D"/>
    <w:rsid w:val="00767736"/>
    <w:rsid w:val="00770423"/>
    <w:rsid w:val="00770725"/>
    <w:rsid w:val="0077355F"/>
    <w:rsid w:val="00775B7E"/>
    <w:rsid w:val="00781C5E"/>
    <w:rsid w:val="0078494C"/>
    <w:rsid w:val="00784E51"/>
    <w:rsid w:val="007916EE"/>
    <w:rsid w:val="007927C5"/>
    <w:rsid w:val="007932E2"/>
    <w:rsid w:val="007A188F"/>
    <w:rsid w:val="007A1C22"/>
    <w:rsid w:val="007A4D7B"/>
    <w:rsid w:val="007A6FD6"/>
    <w:rsid w:val="007B1F14"/>
    <w:rsid w:val="007B6309"/>
    <w:rsid w:val="007B6F87"/>
    <w:rsid w:val="007B7CBA"/>
    <w:rsid w:val="007C1962"/>
    <w:rsid w:val="007C30E3"/>
    <w:rsid w:val="007D11D6"/>
    <w:rsid w:val="007D2840"/>
    <w:rsid w:val="007D59AC"/>
    <w:rsid w:val="007E5CB5"/>
    <w:rsid w:val="007E7CDE"/>
    <w:rsid w:val="007F217F"/>
    <w:rsid w:val="0080116A"/>
    <w:rsid w:val="00804DE0"/>
    <w:rsid w:val="00810D47"/>
    <w:rsid w:val="00811E97"/>
    <w:rsid w:val="008164DF"/>
    <w:rsid w:val="00816BD3"/>
    <w:rsid w:val="0082023D"/>
    <w:rsid w:val="00823BB4"/>
    <w:rsid w:val="008274D8"/>
    <w:rsid w:val="0083555E"/>
    <w:rsid w:val="00841848"/>
    <w:rsid w:val="00841E32"/>
    <w:rsid w:val="00844226"/>
    <w:rsid w:val="00850F86"/>
    <w:rsid w:val="0085339C"/>
    <w:rsid w:val="00853ABB"/>
    <w:rsid w:val="0085765A"/>
    <w:rsid w:val="008604A5"/>
    <w:rsid w:val="008635EA"/>
    <w:rsid w:val="00885F3A"/>
    <w:rsid w:val="0088658B"/>
    <w:rsid w:val="00886A8C"/>
    <w:rsid w:val="008904F6"/>
    <w:rsid w:val="0089332D"/>
    <w:rsid w:val="00895968"/>
    <w:rsid w:val="00897BB8"/>
    <w:rsid w:val="008A68D1"/>
    <w:rsid w:val="008B0886"/>
    <w:rsid w:val="008B213B"/>
    <w:rsid w:val="008B3199"/>
    <w:rsid w:val="008B55EC"/>
    <w:rsid w:val="008C2610"/>
    <w:rsid w:val="008C3879"/>
    <w:rsid w:val="008D237E"/>
    <w:rsid w:val="008D26F1"/>
    <w:rsid w:val="008E2D70"/>
    <w:rsid w:val="008E4387"/>
    <w:rsid w:val="008E7484"/>
    <w:rsid w:val="008F0109"/>
    <w:rsid w:val="008F1E30"/>
    <w:rsid w:val="00900379"/>
    <w:rsid w:val="009016EF"/>
    <w:rsid w:val="00904DE4"/>
    <w:rsid w:val="00907B45"/>
    <w:rsid w:val="009114FC"/>
    <w:rsid w:val="00913985"/>
    <w:rsid w:val="0092193B"/>
    <w:rsid w:val="00932D55"/>
    <w:rsid w:val="00933C0E"/>
    <w:rsid w:val="00934F33"/>
    <w:rsid w:val="00945A8B"/>
    <w:rsid w:val="009475ED"/>
    <w:rsid w:val="00952846"/>
    <w:rsid w:val="0095456D"/>
    <w:rsid w:val="00954792"/>
    <w:rsid w:val="00955300"/>
    <w:rsid w:val="00955493"/>
    <w:rsid w:val="00955789"/>
    <w:rsid w:val="00955C93"/>
    <w:rsid w:val="0095601F"/>
    <w:rsid w:val="00956976"/>
    <w:rsid w:val="0096679A"/>
    <w:rsid w:val="00970C13"/>
    <w:rsid w:val="009751FB"/>
    <w:rsid w:val="00976BDD"/>
    <w:rsid w:val="00984DB3"/>
    <w:rsid w:val="00985BD4"/>
    <w:rsid w:val="009866EC"/>
    <w:rsid w:val="009916F6"/>
    <w:rsid w:val="00993BC9"/>
    <w:rsid w:val="00995F60"/>
    <w:rsid w:val="00996169"/>
    <w:rsid w:val="009A14A7"/>
    <w:rsid w:val="009B0B30"/>
    <w:rsid w:val="009B7CAA"/>
    <w:rsid w:val="009C4E27"/>
    <w:rsid w:val="009E2615"/>
    <w:rsid w:val="009E38DD"/>
    <w:rsid w:val="009E7777"/>
    <w:rsid w:val="009F0979"/>
    <w:rsid w:val="009F0F6F"/>
    <w:rsid w:val="009F1166"/>
    <w:rsid w:val="009F790E"/>
    <w:rsid w:val="009F7C2F"/>
    <w:rsid w:val="00A01578"/>
    <w:rsid w:val="00A069B9"/>
    <w:rsid w:val="00A0787A"/>
    <w:rsid w:val="00A07FF3"/>
    <w:rsid w:val="00A11A24"/>
    <w:rsid w:val="00A20513"/>
    <w:rsid w:val="00A2261D"/>
    <w:rsid w:val="00A23016"/>
    <w:rsid w:val="00A230A1"/>
    <w:rsid w:val="00A303D7"/>
    <w:rsid w:val="00A36A24"/>
    <w:rsid w:val="00A37422"/>
    <w:rsid w:val="00A41BF2"/>
    <w:rsid w:val="00A4512D"/>
    <w:rsid w:val="00A5007F"/>
    <w:rsid w:val="00A50B87"/>
    <w:rsid w:val="00A53869"/>
    <w:rsid w:val="00A55B1C"/>
    <w:rsid w:val="00A56786"/>
    <w:rsid w:val="00A57660"/>
    <w:rsid w:val="00A63677"/>
    <w:rsid w:val="00A66508"/>
    <w:rsid w:val="00A7350C"/>
    <w:rsid w:val="00A76C37"/>
    <w:rsid w:val="00A809D7"/>
    <w:rsid w:val="00A81D96"/>
    <w:rsid w:val="00A8335A"/>
    <w:rsid w:val="00A8568D"/>
    <w:rsid w:val="00A872AE"/>
    <w:rsid w:val="00A914E4"/>
    <w:rsid w:val="00A92DDE"/>
    <w:rsid w:val="00A932E3"/>
    <w:rsid w:val="00A94578"/>
    <w:rsid w:val="00A97B05"/>
    <w:rsid w:val="00AB548C"/>
    <w:rsid w:val="00AB683A"/>
    <w:rsid w:val="00AC0CC9"/>
    <w:rsid w:val="00AC283C"/>
    <w:rsid w:val="00AC2FFE"/>
    <w:rsid w:val="00AD1117"/>
    <w:rsid w:val="00AE3065"/>
    <w:rsid w:val="00AE36C7"/>
    <w:rsid w:val="00AE4747"/>
    <w:rsid w:val="00AF047D"/>
    <w:rsid w:val="00AF3193"/>
    <w:rsid w:val="00AF6432"/>
    <w:rsid w:val="00B1063B"/>
    <w:rsid w:val="00B15AA5"/>
    <w:rsid w:val="00B233F1"/>
    <w:rsid w:val="00B257E0"/>
    <w:rsid w:val="00B33E46"/>
    <w:rsid w:val="00B355AE"/>
    <w:rsid w:val="00B35F50"/>
    <w:rsid w:val="00B37798"/>
    <w:rsid w:val="00B5142C"/>
    <w:rsid w:val="00B61232"/>
    <w:rsid w:val="00B64B89"/>
    <w:rsid w:val="00B70584"/>
    <w:rsid w:val="00B70BB9"/>
    <w:rsid w:val="00B80423"/>
    <w:rsid w:val="00B82676"/>
    <w:rsid w:val="00B8275A"/>
    <w:rsid w:val="00B84CFC"/>
    <w:rsid w:val="00B85FE5"/>
    <w:rsid w:val="00B863EB"/>
    <w:rsid w:val="00B87DD2"/>
    <w:rsid w:val="00B90811"/>
    <w:rsid w:val="00B93D9A"/>
    <w:rsid w:val="00B94CD7"/>
    <w:rsid w:val="00B9562F"/>
    <w:rsid w:val="00B96508"/>
    <w:rsid w:val="00B973B6"/>
    <w:rsid w:val="00BA12A0"/>
    <w:rsid w:val="00BA1FE3"/>
    <w:rsid w:val="00BB4467"/>
    <w:rsid w:val="00BB5871"/>
    <w:rsid w:val="00BB691B"/>
    <w:rsid w:val="00BB7E44"/>
    <w:rsid w:val="00BC45D2"/>
    <w:rsid w:val="00BD1048"/>
    <w:rsid w:val="00BD25EC"/>
    <w:rsid w:val="00BD7F32"/>
    <w:rsid w:val="00BE1B4A"/>
    <w:rsid w:val="00BF09A1"/>
    <w:rsid w:val="00BF1817"/>
    <w:rsid w:val="00BF20FE"/>
    <w:rsid w:val="00BF537B"/>
    <w:rsid w:val="00C00C81"/>
    <w:rsid w:val="00C0166A"/>
    <w:rsid w:val="00C02B48"/>
    <w:rsid w:val="00C0593E"/>
    <w:rsid w:val="00C0798D"/>
    <w:rsid w:val="00C12D29"/>
    <w:rsid w:val="00C2139B"/>
    <w:rsid w:val="00C21C96"/>
    <w:rsid w:val="00C31241"/>
    <w:rsid w:val="00C5107B"/>
    <w:rsid w:val="00C53D2C"/>
    <w:rsid w:val="00C6091A"/>
    <w:rsid w:val="00C66A20"/>
    <w:rsid w:val="00C72ABD"/>
    <w:rsid w:val="00C7463A"/>
    <w:rsid w:val="00C758EB"/>
    <w:rsid w:val="00C92759"/>
    <w:rsid w:val="00C92B21"/>
    <w:rsid w:val="00C9582F"/>
    <w:rsid w:val="00C95CBF"/>
    <w:rsid w:val="00C971FC"/>
    <w:rsid w:val="00CA20C3"/>
    <w:rsid w:val="00CA7C0D"/>
    <w:rsid w:val="00CB0D5F"/>
    <w:rsid w:val="00CB135F"/>
    <w:rsid w:val="00CC1605"/>
    <w:rsid w:val="00CC48B3"/>
    <w:rsid w:val="00CD0901"/>
    <w:rsid w:val="00CD76BA"/>
    <w:rsid w:val="00CE3F74"/>
    <w:rsid w:val="00CE4BCC"/>
    <w:rsid w:val="00CF0600"/>
    <w:rsid w:val="00CF0E5D"/>
    <w:rsid w:val="00CF1CBC"/>
    <w:rsid w:val="00CF203B"/>
    <w:rsid w:val="00CF7195"/>
    <w:rsid w:val="00D02395"/>
    <w:rsid w:val="00D12635"/>
    <w:rsid w:val="00D1276B"/>
    <w:rsid w:val="00D157B7"/>
    <w:rsid w:val="00D17FDC"/>
    <w:rsid w:val="00D227A2"/>
    <w:rsid w:val="00D2469C"/>
    <w:rsid w:val="00D25BF3"/>
    <w:rsid w:val="00D3018F"/>
    <w:rsid w:val="00D357AB"/>
    <w:rsid w:val="00D360D3"/>
    <w:rsid w:val="00D36109"/>
    <w:rsid w:val="00D366A7"/>
    <w:rsid w:val="00D43D5E"/>
    <w:rsid w:val="00D44F12"/>
    <w:rsid w:val="00D47952"/>
    <w:rsid w:val="00D53059"/>
    <w:rsid w:val="00D53387"/>
    <w:rsid w:val="00D53979"/>
    <w:rsid w:val="00D56EAC"/>
    <w:rsid w:val="00D5747F"/>
    <w:rsid w:val="00D60242"/>
    <w:rsid w:val="00D84631"/>
    <w:rsid w:val="00D865F0"/>
    <w:rsid w:val="00D8750E"/>
    <w:rsid w:val="00D903FB"/>
    <w:rsid w:val="00D9432F"/>
    <w:rsid w:val="00DA2EA0"/>
    <w:rsid w:val="00DA5E90"/>
    <w:rsid w:val="00DA60D5"/>
    <w:rsid w:val="00DA79A5"/>
    <w:rsid w:val="00DB3CDF"/>
    <w:rsid w:val="00DC031B"/>
    <w:rsid w:val="00DC04A2"/>
    <w:rsid w:val="00DC0A95"/>
    <w:rsid w:val="00DC1DFB"/>
    <w:rsid w:val="00DC29EF"/>
    <w:rsid w:val="00DC3FC3"/>
    <w:rsid w:val="00DC602D"/>
    <w:rsid w:val="00DE4247"/>
    <w:rsid w:val="00DF0837"/>
    <w:rsid w:val="00DF3300"/>
    <w:rsid w:val="00DF5D20"/>
    <w:rsid w:val="00DF6F2B"/>
    <w:rsid w:val="00E006C3"/>
    <w:rsid w:val="00E01994"/>
    <w:rsid w:val="00E04593"/>
    <w:rsid w:val="00E12FA3"/>
    <w:rsid w:val="00E13334"/>
    <w:rsid w:val="00E13458"/>
    <w:rsid w:val="00E150B4"/>
    <w:rsid w:val="00E3602D"/>
    <w:rsid w:val="00E40DDE"/>
    <w:rsid w:val="00E457E6"/>
    <w:rsid w:val="00E45837"/>
    <w:rsid w:val="00E5265B"/>
    <w:rsid w:val="00E53777"/>
    <w:rsid w:val="00E6225B"/>
    <w:rsid w:val="00E6398B"/>
    <w:rsid w:val="00E64EFC"/>
    <w:rsid w:val="00E70D32"/>
    <w:rsid w:val="00E73305"/>
    <w:rsid w:val="00E73DF2"/>
    <w:rsid w:val="00E757B3"/>
    <w:rsid w:val="00E77150"/>
    <w:rsid w:val="00E7747D"/>
    <w:rsid w:val="00E84ED2"/>
    <w:rsid w:val="00E92D21"/>
    <w:rsid w:val="00E958C2"/>
    <w:rsid w:val="00E97038"/>
    <w:rsid w:val="00E97535"/>
    <w:rsid w:val="00E97652"/>
    <w:rsid w:val="00EA3549"/>
    <w:rsid w:val="00EA6E74"/>
    <w:rsid w:val="00EA7958"/>
    <w:rsid w:val="00EB1FA8"/>
    <w:rsid w:val="00EB44EA"/>
    <w:rsid w:val="00EB72B3"/>
    <w:rsid w:val="00EB7435"/>
    <w:rsid w:val="00EC17D3"/>
    <w:rsid w:val="00EC65F1"/>
    <w:rsid w:val="00ED060C"/>
    <w:rsid w:val="00ED1F74"/>
    <w:rsid w:val="00ED3728"/>
    <w:rsid w:val="00ED41E2"/>
    <w:rsid w:val="00ED7615"/>
    <w:rsid w:val="00EE38DE"/>
    <w:rsid w:val="00EF14FD"/>
    <w:rsid w:val="00F00D45"/>
    <w:rsid w:val="00F01084"/>
    <w:rsid w:val="00F010FB"/>
    <w:rsid w:val="00F01B32"/>
    <w:rsid w:val="00F13EE2"/>
    <w:rsid w:val="00F16C6C"/>
    <w:rsid w:val="00F334B3"/>
    <w:rsid w:val="00F33944"/>
    <w:rsid w:val="00F360EC"/>
    <w:rsid w:val="00F41EDD"/>
    <w:rsid w:val="00F610EB"/>
    <w:rsid w:val="00F61CF4"/>
    <w:rsid w:val="00F62D91"/>
    <w:rsid w:val="00F667C0"/>
    <w:rsid w:val="00F75457"/>
    <w:rsid w:val="00F819E2"/>
    <w:rsid w:val="00F82347"/>
    <w:rsid w:val="00F838D0"/>
    <w:rsid w:val="00F83CC3"/>
    <w:rsid w:val="00F871FF"/>
    <w:rsid w:val="00F9175A"/>
    <w:rsid w:val="00F96423"/>
    <w:rsid w:val="00FA084B"/>
    <w:rsid w:val="00FA72A8"/>
    <w:rsid w:val="00FB0553"/>
    <w:rsid w:val="00FB1BFE"/>
    <w:rsid w:val="00FB39CD"/>
    <w:rsid w:val="00FB59DF"/>
    <w:rsid w:val="00FB7A29"/>
    <w:rsid w:val="00FC0AD0"/>
    <w:rsid w:val="00FC18BB"/>
    <w:rsid w:val="00FC4A73"/>
    <w:rsid w:val="00FD4E19"/>
    <w:rsid w:val="00FD5529"/>
    <w:rsid w:val="00FD7C0D"/>
    <w:rsid w:val="00FE0BDB"/>
    <w:rsid w:val="00FE77D2"/>
    <w:rsid w:val="00FE77ED"/>
    <w:rsid w:val="00FF44DC"/>
    <w:rsid w:val="00FF4945"/>
    <w:rsid w:val="00FF5F61"/>
    <w:rsid w:val="00FF5FCC"/>
    <w:rsid w:val="00FF74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6CA3AC2"/>
  <w15:chartTrackingRefBased/>
  <w15:docId w15:val="{00D3AC23-15D8-4511-B4C1-389C774B3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C12D29"/>
    <w:pPr>
      <w:keepNext/>
      <w:outlineLvl w:val="0"/>
    </w:pPr>
    <w:rPr>
      <w:b/>
      <w:sz w:val="20"/>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3B75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BE1B4A"/>
    <w:pPr>
      <w:tabs>
        <w:tab w:val="center" w:pos="4320"/>
        <w:tab w:val="right" w:pos="8640"/>
      </w:tabs>
    </w:pPr>
  </w:style>
  <w:style w:type="paragraph" w:styleId="Footer">
    <w:name w:val="footer"/>
    <w:basedOn w:val="Normal"/>
    <w:rsid w:val="00BE1B4A"/>
    <w:pPr>
      <w:tabs>
        <w:tab w:val="center" w:pos="4320"/>
        <w:tab w:val="right" w:pos="8640"/>
      </w:tabs>
    </w:pPr>
  </w:style>
  <w:style w:type="paragraph" w:styleId="BalloonText">
    <w:name w:val="Balloon Text"/>
    <w:basedOn w:val="Normal"/>
    <w:semiHidden/>
    <w:rsid w:val="00BE1B4A"/>
    <w:rPr>
      <w:rFonts w:ascii="Tahoma" w:hAnsi="Tahoma" w:cs="Tahoma"/>
      <w:sz w:val="16"/>
      <w:szCs w:val="16"/>
    </w:rPr>
  </w:style>
  <w:style w:type="paragraph" w:styleId="BodyText">
    <w:name w:val="Body Text"/>
    <w:basedOn w:val="Normal"/>
    <w:rsid w:val="002533F5"/>
    <w:pPr>
      <w:spacing w:after="220" w:line="180" w:lineRule="atLeast"/>
      <w:ind w:left="835"/>
      <w:jc w:val="both"/>
    </w:pPr>
    <w:rPr>
      <w:rFonts w:ascii="Arial" w:hAnsi="Arial"/>
      <w:spacing w:val="-5"/>
      <w:sz w:val="20"/>
      <w:szCs w:val="20"/>
    </w:rPr>
  </w:style>
  <w:style w:type="character" w:styleId="PageNumber">
    <w:name w:val="page number"/>
    <w:basedOn w:val="DefaultParagraphFont"/>
    <w:rsid w:val="00FA72A8"/>
  </w:style>
  <w:style w:type="character" w:customStyle="1" w:styleId="Heading1Char">
    <w:name w:val="Heading 1 Char"/>
    <w:link w:val="Heading1"/>
    <w:rsid w:val="00C12D29"/>
    <w:rPr>
      <w:b/>
    </w:rPr>
  </w:style>
  <w:style w:type="paragraph" w:styleId="ListParagraph">
    <w:name w:val="List Paragraph"/>
    <w:basedOn w:val="Normal"/>
    <w:link w:val="ListParagraphChar"/>
    <w:uiPriority w:val="34"/>
    <w:qFormat/>
    <w:rsid w:val="00BD7F32"/>
    <w:pPr>
      <w:ind w:left="720"/>
    </w:pPr>
    <w:rPr>
      <w:rFonts w:ascii="Calibri" w:eastAsia="Calibri" w:hAnsi="Calibri"/>
      <w:sz w:val="22"/>
      <w:szCs w:val="22"/>
    </w:rPr>
  </w:style>
  <w:style w:type="paragraph" w:styleId="PlainText">
    <w:name w:val="Plain Text"/>
    <w:basedOn w:val="Normal"/>
    <w:link w:val="PlainTextChar"/>
    <w:uiPriority w:val="99"/>
    <w:unhideWhenUsed/>
    <w:rsid w:val="00BD7F32"/>
    <w:rPr>
      <w:rFonts w:ascii="Consolas" w:eastAsia="Calibri" w:hAnsi="Consolas"/>
      <w:sz w:val="21"/>
      <w:szCs w:val="21"/>
    </w:rPr>
  </w:style>
  <w:style w:type="character" w:customStyle="1" w:styleId="PlainTextChar">
    <w:name w:val="Plain Text Char"/>
    <w:link w:val="PlainText"/>
    <w:uiPriority w:val="99"/>
    <w:rsid w:val="00BD7F32"/>
    <w:rPr>
      <w:rFonts w:ascii="Consolas" w:eastAsia="Calibri" w:hAnsi="Consolas"/>
      <w:sz w:val="21"/>
      <w:szCs w:val="21"/>
    </w:rPr>
  </w:style>
  <w:style w:type="character" w:styleId="CommentReference">
    <w:name w:val="annotation reference"/>
    <w:rsid w:val="008C3879"/>
    <w:rPr>
      <w:sz w:val="16"/>
      <w:szCs w:val="16"/>
    </w:rPr>
  </w:style>
  <w:style w:type="paragraph" w:styleId="CommentText">
    <w:name w:val="annotation text"/>
    <w:basedOn w:val="Normal"/>
    <w:link w:val="CommentTextChar"/>
    <w:rsid w:val="008C3879"/>
    <w:rPr>
      <w:sz w:val="20"/>
      <w:szCs w:val="20"/>
    </w:rPr>
  </w:style>
  <w:style w:type="character" w:customStyle="1" w:styleId="CommentTextChar">
    <w:name w:val="Comment Text Char"/>
    <w:basedOn w:val="DefaultParagraphFont"/>
    <w:link w:val="CommentText"/>
    <w:rsid w:val="008C3879"/>
  </w:style>
  <w:style w:type="paragraph" w:styleId="CommentSubject">
    <w:name w:val="annotation subject"/>
    <w:basedOn w:val="CommentText"/>
    <w:next w:val="CommentText"/>
    <w:link w:val="CommentSubjectChar"/>
    <w:rsid w:val="008C3879"/>
    <w:rPr>
      <w:b/>
      <w:bCs/>
    </w:rPr>
  </w:style>
  <w:style w:type="character" w:customStyle="1" w:styleId="CommentSubjectChar">
    <w:name w:val="Comment Subject Char"/>
    <w:link w:val="CommentSubject"/>
    <w:rsid w:val="008C3879"/>
    <w:rPr>
      <w:b/>
      <w:bCs/>
    </w:rPr>
  </w:style>
  <w:style w:type="character" w:styleId="Hyperlink">
    <w:name w:val="Hyperlink"/>
    <w:rsid w:val="00BF09A1"/>
    <w:rPr>
      <w:color w:val="0563C1"/>
      <w:u w:val="single"/>
    </w:rPr>
  </w:style>
  <w:style w:type="character" w:styleId="UnresolvedMention">
    <w:name w:val="Unresolved Mention"/>
    <w:uiPriority w:val="99"/>
    <w:semiHidden/>
    <w:unhideWhenUsed/>
    <w:rsid w:val="00BF09A1"/>
    <w:rPr>
      <w:color w:val="808080"/>
      <w:shd w:val="clear" w:color="auto" w:fill="E6E6E6"/>
    </w:rPr>
  </w:style>
  <w:style w:type="character" w:styleId="FollowedHyperlink">
    <w:name w:val="FollowedHyperlink"/>
    <w:rsid w:val="005510B2"/>
    <w:rPr>
      <w:color w:val="954F72"/>
      <w:u w:val="single"/>
    </w:rPr>
  </w:style>
  <w:style w:type="paragraph" w:styleId="NormalWeb">
    <w:name w:val="Normal (Web)"/>
    <w:basedOn w:val="Normal"/>
    <w:uiPriority w:val="99"/>
    <w:unhideWhenUsed/>
    <w:rsid w:val="00E12FA3"/>
    <w:pPr>
      <w:spacing w:before="100" w:beforeAutospacing="1" w:after="100" w:afterAutospacing="1"/>
    </w:pPr>
    <w:rPr>
      <w:rFonts w:ascii="Calibri" w:eastAsia="Calibri" w:hAnsi="Calibri" w:cs="Calibri"/>
      <w:color w:val="000000"/>
      <w:sz w:val="22"/>
      <w:szCs w:val="22"/>
    </w:rPr>
  </w:style>
  <w:style w:type="character" w:customStyle="1" w:styleId="ListParagraphChar">
    <w:name w:val="List Paragraph Char"/>
    <w:link w:val="ListParagraph"/>
    <w:uiPriority w:val="34"/>
    <w:locked/>
    <w:rsid w:val="00614BA7"/>
    <w:rPr>
      <w:rFonts w:ascii="Calibri" w:eastAsia="Calibri" w:hAnsi="Calibri"/>
      <w:sz w:val="22"/>
      <w:szCs w:val="22"/>
    </w:rPr>
  </w:style>
  <w:style w:type="paragraph" w:customStyle="1" w:styleId="SCLBrand">
    <w:name w:val="SCL_Brand"/>
    <w:basedOn w:val="Normal"/>
    <w:qFormat/>
    <w:rsid w:val="00A20513"/>
    <w:pPr>
      <w:spacing w:before="100" w:beforeAutospacing="1" w:after="100" w:afterAutospacing="1"/>
      <w:contextualSpacing/>
    </w:pPr>
    <w:rPr>
      <w:rFonts w:ascii="Segoe UI" w:eastAsia="Segoe UI" w:hAnsi="Segoe UI" w:cs="Segoe UI"/>
      <w:color w:val="4D4D4F"/>
      <w:sz w:val="22"/>
      <w:szCs w:val="22"/>
    </w:rPr>
  </w:style>
  <w:style w:type="paragraph" w:styleId="NoSpacing">
    <w:name w:val="No Spacing"/>
    <w:basedOn w:val="Normal"/>
    <w:uiPriority w:val="1"/>
    <w:qFormat/>
    <w:rsid w:val="00996169"/>
    <w:rPr>
      <w:rFonts w:ascii="Calibri" w:hAnsi="Calibri"/>
      <w:color w:val="5A5A5A"/>
      <w:sz w:val="20"/>
      <w:szCs w:val="20"/>
      <w:lang w:bidi="en-US"/>
    </w:rPr>
  </w:style>
  <w:style w:type="character" w:customStyle="1" w:styleId="m6792254910352344293gmail-aqj">
    <w:name w:val="m_6792254910352344293gmail-aqj"/>
    <w:rsid w:val="00565CAD"/>
  </w:style>
  <w:style w:type="paragraph" w:styleId="Caption">
    <w:name w:val="caption"/>
    <w:basedOn w:val="Normal"/>
    <w:next w:val="Normal"/>
    <w:unhideWhenUsed/>
    <w:qFormat/>
    <w:rsid w:val="001C3E8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4060">
      <w:bodyDiv w:val="1"/>
      <w:marLeft w:val="0"/>
      <w:marRight w:val="0"/>
      <w:marTop w:val="0"/>
      <w:marBottom w:val="0"/>
      <w:divBdr>
        <w:top w:val="none" w:sz="0" w:space="0" w:color="auto"/>
        <w:left w:val="none" w:sz="0" w:space="0" w:color="auto"/>
        <w:bottom w:val="none" w:sz="0" w:space="0" w:color="auto"/>
        <w:right w:val="none" w:sz="0" w:space="0" w:color="auto"/>
      </w:divBdr>
    </w:div>
    <w:div w:id="13112630">
      <w:bodyDiv w:val="1"/>
      <w:marLeft w:val="0"/>
      <w:marRight w:val="0"/>
      <w:marTop w:val="0"/>
      <w:marBottom w:val="0"/>
      <w:divBdr>
        <w:top w:val="none" w:sz="0" w:space="0" w:color="auto"/>
        <w:left w:val="none" w:sz="0" w:space="0" w:color="auto"/>
        <w:bottom w:val="none" w:sz="0" w:space="0" w:color="auto"/>
        <w:right w:val="none" w:sz="0" w:space="0" w:color="auto"/>
      </w:divBdr>
    </w:div>
    <w:div w:id="13653794">
      <w:bodyDiv w:val="1"/>
      <w:marLeft w:val="0"/>
      <w:marRight w:val="0"/>
      <w:marTop w:val="0"/>
      <w:marBottom w:val="0"/>
      <w:divBdr>
        <w:top w:val="none" w:sz="0" w:space="0" w:color="auto"/>
        <w:left w:val="none" w:sz="0" w:space="0" w:color="auto"/>
        <w:bottom w:val="none" w:sz="0" w:space="0" w:color="auto"/>
        <w:right w:val="none" w:sz="0" w:space="0" w:color="auto"/>
      </w:divBdr>
    </w:div>
    <w:div w:id="59408105">
      <w:bodyDiv w:val="1"/>
      <w:marLeft w:val="0"/>
      <w:marRight w:val="0"/>
      <w:marTop w:val="0"/>
      <w:marBottom w:val="0"/>
      <w:divBdr>
        <w:top w:val="none" w:sz="0" w:space="0" w:color="auto"/>
        <w:left w:val="none" w:sz="0" w:space="0" w:color="auto"/>
        <w:bottom w:val="none" w:sz="0" w:space="0" w:color="auto"/>
        <w:right w:val="none" w:sz="0" w:space="0" w:color="auto"/>
      </w:divBdr>
    </w:div>
    <w:div w:id="92630932">
      <w:bodyDiv w:val="1"/>
      <w:marLeft w:val="0"/>
      <w:marRight w:val="0"/>
      <w:marTop w:val="0"/>
      <w:marBottom w:val="0"/>
      <w:divBdr>
        <w:top w:val="none" w:sz="0" w:space="0" w:color="auto"/>
        <w:left w:val="none" w:sz="0" w:space="0" w:color="auto"/>
        <w:bottom w:val="none" w:sz="0" w:space="0" w:color="auto"/>
        <w:right w:val="none" w:sz="0" w:space="0" w:color="auto"/>
      </w:divBdr>
    </w:div>
    <w:div w:id="123669192">
      <w:bodyDiv w:val="1"/>
      <w:marLeft w:val="0"/>
      <w:marRight w:val="0"/>
      <w:marTop w:val="0"/>
      <w:marBottom w:val="0"/>
      <w:divBdr>
        <w:top w:val="none" w:sz="0" w:space="0" w:color="auto"/>
        <w:left w:val="none" w:sz="0" w:space="0" w:color="auto"/>
        <w:bottom w:val="none" w:sz="0" w:space="0" w:color="auto"/>
        <w:right w:val="none" w:sz="0" w:space="0" w:color="auto"/>
      </w:divBdr>
    </w:div>
    <w:div w:id="125397957">
      <w:bodyDiv w:val="1"/>
      <w:marLeft w:val="0"/>
      <w:marRight w:val="0"/>
      <w:marTop w:val="0"/>
      <w:marBottom w:val="0"/>
      <w:divBdr>
        <w:top w:val="none" w:sz="0" w:space="0" w:color="auto"/>
        <w:left w:val="none" w:sz="0" w:space="0" w:color="auto"/>
        <w:bottom w:val="none" w:sz="0" w:space="0" w:color="auto"/>
        <w:right w:val="none" w:sz="0" w:space="0" w:color="auto"/>
      </w:divBdr>
    </w:div>
    <w:div w:id="156578437">
      <w:bodyDiv w:val="1"/>
      <w:marLeft w:val="0"/>
      <w:marRight w:val="0"/>
      <w:marTop w:val="0"/>
      <w:marBottom w:val="0"/>
      <w:divBdr>
        <w:top w:val="none" w:sz="0" w:space="0" w:color="auto"/>
        <w:left w:val="none" w:sz="0" w:space="0" w:color="auto"/>
        <w:bottom w:val="none" w:sz="0" w:space="0" w:color="auto"/>
        <w:right w:val="none" w:sz="0" w:space="0" w:color="auto"/>
      </w:divBdr>
    </w:div>
    <w:div w:id="157186534">
      <w:bodyDiv w:val="1"/>
      <w:marLeft w:val="0"/>
      <w:marRight w:val="0"/>
      <w:marTop w:val="0"/>
      <w:marBottom w:val="0"/>
      <w:divBdr>
        <w:top w:val="none" w:sz="0" w:space="0" w:color="auto"/>
        <w:left w:val="none" w:sz="0" w:space="0" w:color="auto"/>
        <w:bottom w:val="none" w:sz="0" w:space="0" w:color="auto"/>
        <w:right w:val="none" w:sz="0" w:space="0" w:color="auto"/>
      </w:divBdr>
    </w:div>
    <w:div w:id="184710609">
      <w:bodyDiv w:val="1"/>
      <w:marLeft w:val="0"/>
      <w:marRight w:val="0"/>
      <w:marTop w:val="0"/>
      <w:marBottom w:val="0"/>
      <w:divBdr>
        <w:top w:val="none" w:sz="0" w:space="0" w:color="auto"/>
        <w:left w:val="none" w:sz="0" w:space="0" w:color="auto"/>
        <w:bottom w:val="none" w:sz="0" w:space="0" w:color="auto"/>
        <w:right w:val="none" w:sz="0" w:space="0" w:color="auto"/>
      </w:divBdr>
    </w:div>
    <w:div w:id="187566272">
      <w:bodyDiv w:val="1"/>
      <w:marLeft w:val="0"/>
      <w:marRight w:val="0"/>
      <w:marTop w:val="0"/>
      <w:marBottom w:val="0"/>
      <w:divBdr>
        <w:top w:val="none" w:sz="0" w:space="0" w:color="auto"/>
        <w:left w:val="none" w:sz="0" w:space="0" w:color="auto"/>
        <w:bottom w:val="none" w:sz="0" w:space="0" w:color="auto"/>
        <w:right w:val="none" w:sz="0" w:space="0" w:color="auto"/>
      </w:divBdr>
    </w:div>
    <w:div w:id="221450013">
      <w:bodyDiv w:val="1"/>
      <w:marLeft w:val="0"/>
      <w:marRight w:val="0"/>
      <w:marTop w:val="0"/>
      <w:marBottom w:val="0"/>
      <w:divBdr>
        <w:top w:val="none" w:sz="0" w:space="0" w:color="auto"/>
        <w:left w:val="none" w:sz="0" w:space="0" w:color="auto"/>
        <w:bottom w:val="none" w:sz="0" w:space="0" w:color="auto"/>
        <w:right w:val="none" w:sz="0" w:space="0" w:color="auto"/>
      </w:divBdr>
    </w:div>
    <w:div w:id="235090050">
      <w:bodyDiv w:val="1"/>
      <w:marLeft w:val="0"/>
      <w:marRight w:val="0"/>
      <w:marTop w:val="0"/>
      <w:marBottom w:val="0"/>
      <w:divBdr>
        <w:top w:val="none" w:sz="0" w:space="0" w:color="auto"/>
        <w:left w:val="none" w:sz="0" w:space="0" w:color="auto"/>
        <w:bottom w:val="none" w:sz="0" w:space="0" w:color="auto"/>
        <w:right w:val="none" w:sz="0" w:space="0" w:color="auto"/>
      </w:divBdr>
    </w:div>
    <w:div w:id="274215305">
      <w:bodyDiv w:val="1"/>
      <w:marLeft w:val="0"/>
      <w:marRight w:val="0"/>
      <w:marTop w:val="0"/>
      <w:marBottom w:val="0"/>
      <w:divBdr>
        <w:top w:val="none" w:sz="0" w:space="0" w:color="auto"/>
        <w:left w:val="none" w:sz="0" w:space="0" w:color="auto"/>
        <w:bottom w:val="none" w:sz="0" w:space="0" w:color="auto"/>
        <w:right w:val="none" w:sz="0" w:space="0" w:color="auto"/>
      </w:divBdr>
    </w:div>
    <w:div w:id="296959441">
      <w:bodyDiv w:val="1"/>
      <w:marLeft w:val="0"/>
      <w:marRight w:val="0"/>
      <w:marTop w:val="0"/>
      <w:marBottom w:val="0"/>
      <w:divBdr>
        <w:top w:val="none" w:sz="0" w:space="0" w:color="auto"/>
        <w:left w:val="none" w:sz="0" w:space="0" w:color="auto"/>
        <w:bottom w:val="none" w:sz="0" w:space="0" w:color="auto"/>
        <w:right w:val="none" w:sz="0" w:space="0" w:color="auto"/>
      </w:divBdr>
    </w:div>
    <w:div w:id="325521365">
      <w:bodyDiv w:val="1"/>
      <w:marLeft w:val="0"/>
      <w:marRight w:val="0"/>
      <w:marTop w:val="0"/>
      <w:marBottom w:val="0"/>
      <w:divBdr>
        <w:top w:val="none" w:sz="0" w:space="0" w:color="auto"/>
        <w:left w:val="none" w:sz="0" w:space="0" w:color="auto"/>
        <w:bottom w:val="none" w:sz="0" w:space="0" w:color="auto"/>
        <w:right w:val="none" w:sz="0" w:space="0" w:color="auto"/>
      </w:divBdr>
    </w:div>
    <w:div w:id="330715297">
      <w:bodyDiv w:val="1"/>
      <w:marLeft w:val="0"/>
      <w:marRight w:val="0"/>
      <w:marTop w:val="0"/>
      <w:marBottom w:val="0"/>
      <w:divBdr>
        <w:top w:val="none" w:sz="0" w:space="0" w:color="auto"/>
        <w:left w:val="none" w:sz="0" w:space="0" w:color="auto"/>
        <w:bottom w:val="none" w:sz="0" w:space="0" w:color="auto"/>
        <w:right w:val="none" w:sz="0" w:space="0" w:color="auto"/>
      </w:divBdr>
    </w:div>
    <w:div w:id="384724452">
      <w:bodyDiv w:val="1"/>
      <w:marLeft w:val="0"/>
      <w:marRight w:val="0"/>
      <w:marTop w:val="0"/>
      <w:marBottom w:val="0"/>
      <w:divBdr>
        <w:top w:val="none" w:sz="0" w:space="0" w:color="auto"/>
        <w:left w:val="none" w:sz="0" w:space="0" w:color="auto"/>
        <w:bottom w:val="none" w:sz="0" w:space="0" w:color="auto"/>
        <w:right w:val="none" w:sz="0" w:space="0" w:color="auto"/>
      </w:divBdr>
    </w:div>
    <w:div w:id="392849902">
      <w:bodyDiv w:val="1"/>
      <w:marLeft w:val="0"/>
      <w:marRight w:val="0"/>
      <w:marTop w:val="0"/>
      <w:marBottom w:val="0"/>
      <w:divBdr>
        <w:top w:val="none" w:sz="0" w:space="0" w:color="auto"/>
        <w:left w:val="none" w:sz="0" w:space="0" w:color="auto"/>
        <w:bottom w:val="none" w:sz="0" w:space="0" w:color="auto"/>
        <w:right w:val="none" w:sz="0" w:space="0" w:color="auto"/>
      </w:divBdr>
    </w:div>
    <w:div w:id="417364584">
      <w:bodyDiv w:val="1"/>
      <w:marLeft w:val="0"/>
      <w:marRight w:val="0"/>
      <w:marTop w:val="0"/>
      <w:marBottom w:val="0"/>
      <w:divBdr>
        <w:top w:val="none" w:sz="0" w:space="0" w:color="auto"/>
        <w:left w:val="none" w:sz="0" w:space="0" w:color="auto"/>
        <w:bottom w:val="none" w:sz="0" w:space="0" w:color="auto"/>
        <w:right w:val="none" w:sz="0" w:space="0" w:color="auto"/>
      </w:divBdr>
    </w:div>
    <w:div w:id="439301956">
      <w:bodyDiv w:val="1"/>
      <w:marLeft w:val="0"/>
      <w:marRight w:val="0"/>
      <w:marTop w:val="0"/>
      <w:marBottom w:val="0"/>
      <w:divBdr>
        <w:top w:val="none" w:sz="0" w:space="0" w:color="auto"/>
        <w:left w:val="none" w:sz="0" w:space="0" w:color="auto"/>
        <w:bottom w:val="none" w:sz="0" w:space="0" w:color="auto"/>
        <w:right w:val="none" w:sz="0" w:space="0" w:color="auto"/>
      </w:divBdr>
    </w:div>
    <w:div w:id="522745423">
      <w:bodyDiv w:val="1"/>
      <w:marLeft w:val="0"/>
      <w:marRight w:val="0"/>
      <w:marTop w:val="0"/>
      <w:marBottom w:val="0"/>
      <w:divBdr>
        <w:top w:val="none" w:sz="0" w:space="0" w:color="auto"/>
        <w:left w:val="none" w:sz="0" w:space="0" w:color="auto"/>
        <w:bottom w:val="none" w:sz="0" w:space="0" w:color="auto"/>
        <w:right w:val="none" w:sz="0" w:space="0" w:color="auto"/>
      </w:divBdr>
    </w:div>
    <w:div w:id="529954747">
      <w:bodyDiv w:val="1"/>
      <w:marLeft w:val="0"/>
      <w:marRight w:val="0"/>
      <w:marTop w:val="0"/>
      <w:marBottom w:val="0"/>
      <w:divBdr>
        <w:top w:val="none" w:sz="0" w:space="0" w:color="auto"/>
        <w:left w:val="none" w:sz="0" w:space="0" w:color="auto"/>
        <w:bottom w:val="none" w:sz="0" w:space="0" w:color="auto"/>
        <w:right w:val="none" w:sz="0" w:space="0" w:color="auto"/>
      </w:divBdr>
    </w:div>
    <w:div w:id="535509614">
      <w:bodyDiv w:val="1"/>
      <w:marLeft w:val="0"/>
      <w:marRight w:val="0"/>
      <w:marTop w:val="0"/>
      <w:marBottom w:val="0"/>
      <w:divBdr>
        <w:top w:val="none" w:sz="0" w:space="0" w:color="auto"/>
        <w:left w:val="none" w:sz="0" w:space="0" w:color="auto"/>
        <w:bottom w:val="none" w:sz="0" w:space="0" w:color="auto"/>
        <w:right w:val="none" w:sz="0" w:space="0" w:color="auto"/>
      </w:divBdr>
    </w:div>
    <w:div w:id="579603440">
      <w:bodyDiv w:val="1"/>
      <w:marLeft w:val="0"/>
      <w:marRight w:val="0"/>
      <w:marTop w:val="0"/>
      <w:marBottom w:val="0"/>
      <w:divBdr>
        <w:top w:val="none" w:sz="0" w:space="0" w:color="auto"/>
        <w:left w:val="none" w:sz="0" w:space="0" w:color="auto"/>
        <w:bottom w:val="none" w:sz="0" w:space="0" w:color="auto"/>
        <w:right w:val="none" w:sz="0" w:space="0" w:color="auto"/>
      </w:divBdr>
    </w:div>
    <w:div w:id="581598833">
      <w:bodyDiv w:val="1"/>
      <w:marLeft w:val="0"/>
      <w:marRight w:val="0"/>
      <w:marTop w:val="0"/>
      <w:marBottom w:val="0"/>
      <w:divBdr>
        <w:top w:val="none" w:sz="0" w:space="0" w:color="auto"/>
        <w:left w:val="none" w:sz="0" w:space="0" w:color="auto"/>
        <w:bottom w:val="none" w:sz="0" w:space="0" w:color="auto"/>
        <w:right w:val="none" w:sz="0" w:space="0" w:color="auto"/>
      </w:divBdr>
    </w:div>
    <w:div w:id="594704299">
      <w:bodyDiv w:val="1"/>
      <w:marLeft w:val="0"/>
      <w:marRight w:val="0"/>
      <w:marTop w:val="0"/>
      <w:marBottom w:val="0"/>
      <w:divBdr>
        <w:top w:val="none" w:sz="0" w:space="0" w:color="auto"/>
        <w:left w:val="none" w:sz="0" w:space="0" w:color="auto"/>
        <w:bottom w:val="none" w:sz="0" w:space="0" w:color="auto"/>
        <w:right w:val="none" w:sz="0" w:space="0" w:color="auto"/>
      </w:divBdr>
    </w:div>
    <w:div w:id="767700265">
      <w:bodyDiv w:val="1"/>
      <w:marLeft w:val="0"/>
      <w:marRight w:val="0"/>
      <w:marTop w:val="0"/>
      <w:marBottom w:val="0"/>
      <w:divBdr>
        <w:top w:val="none" w:sz="0" w:space="0" w:color="auto"/>
        <w:left w:val="none" w:sz="0" w:space="0" w:color="auto"/>
        <w:bottom w:val="none" w:sz="0" w:space="0" w:color="auto"/>
        <w:right w:val="none" w:sz="0" w:space="0" w:color="auto"/>
      </w:divBdr>
    </w:div>
    <w:div w:id="790973129">
      <w:bodyDiv w:val="1"/>
      <w:marLeft w:val="0"/>
      <w:marRight w:val="0"/>
      <w:marTop w:val="0"/>
      <w:marBottom w:val="0"/>
      <w:divBdr>
        <w:top w:val="none" w:sz="0" w:space="0" w:color="auto"/>
        <w:left w:val="none" w:sz="0" w:space="0" w:color="auto"/>
        <w:bottom w:val="none" w:sz="0" w:space="0" w:color="auto"/>
        <w:right w:val="none" w:sz="0" w:space="0" w:color="auto"/>
      </w:divBdr>
    </w:div>
    <w:div w:id="809859129">
      <w:bodyDiv w:val="1"/>
      <w:marLeft w:val="0"/>
      <w:marRight w:val="0"/>
      <w:marTop w:val="0"/>
      <w:marBottom w:val="0"/>
      <w:divBdr>
        <w:top w:val="none" w:sz="0" w:space="0" w:color="auto"/>
        <w:left w:val="none" w:sz="0" w:space="0" w:color="auto"/>
        <w:bottom w:val="none" w:sz="0" w:space="0" w:color="auto"/>
        <w:right w:val="none" w:sz="0" w:space="0" w:color="auto"/>
      </w:divBdr>
    </w:div>
    <w:div w:id="827593670">
      <w:bodyDiv w:val="1"/>
      <w:marLeft w:val="0"/>
      <w:marRight w:val="0"/>
      <w:marTop w:val="0"/>
      <w:marBottom w:val="0"/>
      <w:divBdr>
        <w:top w:val="none" w:sz="0" w:space="0" w:color="auto"/>
        <w:left w:val="none" w:sz="0" w:space="0" w:color="auto"/>
        <w:bottom w:val="none" w:sz="0" w:space="0" w:color="auto"/>
        <w:right w:val="none" w:sz="0" w:space="0" w:color="auto"/>
      </w:divBdr>
    </w:div>
    <w:div w:id="854925169">
      <w:bodyDiv w:val="1"/>
      <w:marLeft w:val="0"/>
      <w:marRight w:val="0"/>
      <w:marTop w:val="0"/>
      <w:marBottom w:val="0"/>
      <w:divBdr>
        <w:top w:val="none" w:sz="0" w:space="0" w:color="auto"/>
        <w:left w:val="none" w:sz="0" w:space="0" w:color="auto"/>
        <w:bottom w:val="none" w:sz="0" w:space="0" w:color="auto"/>
        <w:right w:val="none" w:sz="0" w:space="0" w:color="auto"/>
      </w:divBdr>
    </w:div>
    <w:div w:id="869681620">
      <w:bodyDiv w:val="1"/>
      <w:marLeft w:val="0"/>
      <w:marRight w:val="0"/>
      <w:marTop w:val="0"/>
      <w:marBottom w:val="0"/>
      <w:divBdr>
        <w:top w:val="none" w:sz="0" w:space="0" w:color="auto"/>
        <w:left w:val="none" w:sz="0" w:space="0" w:color="auto"/>
        <w:bottom w:val="none" w:sz="0" w:space="0" w:color="auto"/>
        <w:right w:val="none" w:sz="0" w:space="0" w:color="auto"/>
      </w:divBdr>
    </w:div>
    <w:div w:id="893664395">
      <w:bodyDiv w:val="1"/>
      <w:marLeft w:val="0"/>
      <w:marRight w:val="0"/>
      <w:marTop w:val="0"/>
      <w:marBottom w:val="0"/>
      <w:divBdr>
        <w:top w:val="none" w:sz="0" w:space="0" w:color="auto"/>
        <w:left w:val="none" w:sz="0" w:space="0" w:color="auto"/>
        <w:bottom w:val="none" w:sz="0" w:space="0" w:color="auto"/>
        <w:right w:val="none" w:sz="0" w:space="0" w:color="auto"/>
      </w:divBdr>
    </w:div>
    <w:div w:id="912012107">
      <w:bodyDiv w:val="1"/>
      <w:marLeft w:val="0"/>
      <w:marRight w:val="0"/>
      <w:marTop w:val="0"/>
      <w:marBottom w:val="0"/>
      <w:divBdr>
        <w:top w:val="none" w:sz="0" w:space="0" w:color="auto"/>
        <w:left w:val="none" w:sz="0" w:space="0" w:color="auto"/>
        <w:bottom w:val="none" w:sz="0" w:space="0" w:color="auto"/>
        <w:right w:val="none" w:sz="0" w:space="0" w:color="auto"/>
      </w:divBdr>
    </w:div>
    <w:div w:id="913856720">
      <w:bodyDiv w:val="1"/>
      <w:marLeft w:val="0"/>
      <w:marRight w:val="0"/>
      <w:marTop w:val="0"/>
      <w:marBottom w:val="0"/>
      <w:divBdr>
        <w:top w:val="none" w:sz="0" w:space="0" w:color="auto"/>
        <w:left w:val="none" w:sz="0" w:space="0" w:color="auto"/>
        <w:bottom w:val="none" w:sz="0" w:space="0" w:color="auto"/>
        <w:right w:val="none" w:sz="0" w:space="0" w:color="auto"/>
      </w:divBdr>
    </w:div>
    <w:div w:id="914322644">
      <w:bodyDiv w:val="1"/>
      <w:marLeft w:val="0"/>
      <w:marRight w:val="0"/>
      <w:marTop w:val="0"/>
      <w:marBottom w:val="0"/>
      <w:divBdr>
        <w:top w:val="none" w:sz="0" w:space="0" w:color="auto"/>
        <w:left w:val="none" w:sz="0" w:space="0" w:color="auto"/>
        <w:bottom w:val="none" w:sz="0" w:space="0" w:color="auto"/>
        <w:right w:val="none" w:sz="0" w:space="0" w:color="auto"/>
      </w:divBdr>
    </w:div>
    <w:div w:id="951860432">
      <w:bodyDiv w:val="1"/>
      <w:marLeft w:val="0"/>
      <w:marRight w:val="0"/>
      <w:marTop w:val="0"/>
      <w:marBottom w:val="0"/>
      <w:divBdr>
        <w:top w:val="none" w:sz="0" w:space="0" w:color="auto"/>
        <w:left w:val="none" w:sz="0" w:space="0" w:color="auto"/>
        <w:bottom w:val="none" w:sz="0" w:space="0" w:color="auto"/>
        <w:right w:val="none" w:sz="0" w:space="0" w:color="auto"/>
      </w:divBdr>
    </w:div>
    <w:div w:id="999193990">
      <w:bodyDiv w:val="1"/>
      <w:marLeft w:val="0"/>
      <w:marRight w:val="0"/>
      <w:marTop w:val="0"/>
      <w:marBottom w:val="0"/>
      <w:divBdr>
        <w:top w:val="none" w:sz="0" w:space="0" w:color="auto"/>
        <w:left w:val="none" w:sz="0" w:space="0" w:color="auto"/>
        <w:bottom w:val="none" w:sz="0" w:space="0" w:color="auto"/>
        <w:right w:val="none" w:sz="0" w:space="0" w:color="auto"/>
      </w:divBdr>
    </w:div>
    <w:div w:id="1009600972">
      <w:bodyDiv w:val="1"/>
      <w:marLeft w:val="0"/>
      <w:marRight w:val="0"/>
      <w:marTop w:val="0"/>
      <w:marBottom w:val="0"/>
      <w:divBdr>
        <w:top w:val="none" w:sz="0" w:space="0" w:color="auto"/>
        <w:left w:val="none" w:sz="0" w:space="0" w:color="auto"/>
        <w:bottom w:val="none" w:sz="0" w:space="0" w:color="auto"/>
        <w:right w:val="none" w:sz="0" w:space="0" w:color="auto"/>
      </w:divBdr>
    </w:div>
    <w:div w:id="1014578312">
      <w:bodyDiv w:val="1"/>
      <w:marLeft w:val="0"/>
      <w:marRight w:val="0"/>
      <w:marTop w:val="0"/>
      <w:marBottom w:val="0"/>
      <w:divBdr>
        <w:top w:val="none" w:sz="0" w:space="0" w:color="auto"/>
        <w:left w:val="none" w:sz="0" w:space="0" w:color="auto"/>
        <w:bottom w:val="none" w:sz="0" w:space="0" w:color="auto"/>
        <w:right w:val="none" w:sz="0" w:space="0" w:color="auto"/>
      </w:divBdr>
    </w:div>
    <w:div w:id="1031491340">
      <w:bodyDiv w:val="1"/>
      <w:marLeft w:val="0"/>
      <w:marRight w:val="0"/>
      <w:marTop w:val="0"/>
      <w:marBottom w:val="0"/>
      <w:divBdr>
        <w:top w:val="none" w:sz="0" w:space="0" w:color="auto"/>
        <w:left w:val="none" w:sz="0" w:space="0" w:color="auto"/>
        <w:bottom w:val="none" w:sz="0" w:space="0" w:color="auto"/>
        <w:right w:val="none" w:sz="0" w:space="0" w:color="auto"/>
      </w:divBdr>
    </w:div>
    <w:div w:id="1054964811">
      <w:bodyDiv w:val="1"/>
      <w:marLeft w:val="0"/>
      <w:marRight w:val="0"/>
      <w:marTop w:val="0"/>
      <w:marBottom w:val="0"/>
      <w:divBdr>
        <w:top w:val="none" w:sz="0" w:space="0" w:color="auto"/>
        <w:left w:val="none" w:sz="0" w:space="0" w:color="auto"/>
        <w:bottom w:val="none" w:sz="0" w:space="0" w:color="auto"/>
        <w:right w:val="none" w:sz="0" w:space="0" w:color="auto"/>
      </w:divBdr>
    </w:div>
    <w:div w:id="1070881088">
      <w:bodyDiv w:val="1"/>
      <w:marLeft w:val="0"/>
      <w:marRight w:val="0"/>
      <w:marTop w:val="0"/>
      <w:marBottom w:val="0"/>
      <w:divBdr>
        <w:top w:val="none" w:sz="0" w:space="0" w:color="auto"/>
        <w:left w:val="none" w:sz="0" w:space="0" w:color="auto"/>
        <w:bottom w:val="none" w:sz="0" w:space="0" w:color="auto"/>
        <w:right w:val="none" w:sz="0" w:space="0" w:color="auto"/>
      </w:divBdr>
    </w:div>
    <w:div w:id="1193424042">
      <w:bodyDiv w:val="1"/>
      <w:marLeft w:val="0"/>
      <w:marRight w:val="0"/>
      <w:marTop w:val="0"/>
      <w:marBottom w:val="0"/>
      <w:divBdr>
        <w:top w:val="none" w:sz="0" w:space="0" w:color="auto"/>
        <w:left w:val="none" w:sz="0" w:space="0" w:color="auto"/>
        <w:bottom w:val="none" w:sz="0" w:space="0" w:color="auto"/>
        <w:right w:val="none" w:sz="0" w:space="0" w:color="auto"/>
      </w:divBdr>
    </w:div>
    <w:div w:id="1205211947">
      <w:bodyDiv w:val="1"/>
      <w:marLeft w:val="0"/>
      <w:marRight w:val="0"/>
      <w:marTop w:val="0"/>
      <w:marBottom w:val="0"/>
      <w:divBdr>
        <w:top w:val="none" w:sz="0" w:space="0" w:color="auto"/>
        <w:left w:val="none" w:sz="0" w:space="0" w:color="auto"/>
        <w:bottom w:val="none" w:sz="0" w:space="0" w:color="auto"/>
        <w:right w:val="none" w:sz="0" w:space="0" w:color="auto"/>
      </w:divBdr>
    </w:div>
    <w:div w:id="1205368161">
      <w:bodyDiv w:val="1"/>
      <w:marLeft w:val="0"/>
      <w:marRight w:val="0"/>
      <w:marTop w:val="0"/>
      <w:marBottom w:val="0"/>
      <w:divBdr>
        <w:top w:val="none" w:sz="0" w:space="0" w:color="auto"/>
        <w:left w:val="none" w:sz="0" w:space="0" w:color="auto"/>
        <w:bottom w:val="none" w:sz="0" w:space="0" w:color="auto"/>
        <w:right w:val="none" w:sz="0" w:space="0" w:color="auto"/>
      </w:divBdr>
    </w:div>
    <w:div w:id="1219900630">
      <w:bodyDiv w:val="1"/>
      <w:marLeft w:val="0"/>
      <w:marRight w:val="0"/>
      <w:marTop w:val="0"/>
      <w:marBottom w:val="0"/>
      <w:divBdr>
        <w:top w:val="none" w:sz="0" w:space="0" w:color="auto"/>
        <w:left w:val="none" w:sz="0" w:space="0" w:color="auto"/>
        <w:bottom w:val="none" w:sz="0" w:space="0" w:color="auto"/>
        <w:right w:val="none" w:sz="0" w:space="0" w:color="auto"/>
      </w:divBdr>
    </w:div>
    <w:div w:id="1237327455">
      <w:bodyDiv w:val="1"/>
      <w:marLeft w:val="0"/>
      <w:marRight w:val="0"/>
      <w:marTop w:val="0"/>
      <w:marBottom w:val="0"/>
      <w:divBdr>
        <w:top w:val="none" w:sz="0" w:space="0" w:color="auto"/>
        <w:left w:val="none" w:sz="0" w:space="0" w:color="auto"/>
        <w:bottom w:val="none" w:sz="0" w:space="0" w:color="auto"/>
        <w:right w:val="none" w:sz="0" w:space="0" w:color="auto"/>
      </w:divBdr>
    </w:div>
    <w:div w:id="1272589987">
      <w:bodyDiv w:val="1"/>
      <w:marLeft w:val="0"/>
      <w:marRight w:val="0"/>
      <w:marTop w:val="0"/>
      <w:marBottom w:val="0"/>
      <w:divBdr>
        <w:top w:val="none" w:sz="0" w:space="0" w:color="auto"/>
        <w:left w:val="none" w:sz="0" w:space="0" w:color="auto"/>
        <w:bottom w:val="none" w:sz="0" w:space="0" w:color="auto"/>
        <w:right w:val="none" w:sz="0" w:space="0" w:color="auto"/>
      </w:divBdr>
    </w:div>
    <w:div w:id="1289623120">
      <w:bodyDiv w:val="1"/>
      <w:marLeft w:val="0"/>
      <w:marRight w:val="0"/>
      <w:marTop w:val="0"/>
      <w:marBottom w:val="0"/>
      <w:divBdr>
        <w:top w:val="none" w:sz="0" w:space="0" w:color="auto"/>
        <w:left w:val="none" w:sz="0" w:space="0" w:color="auto"/>
        <w:bottom w:val="none" w:sz="0" w:space="0" w:color="auto"/>
        <w:right w:val="none" w:sz="0" w:space="0" w:color="auto"/>
      </w:divBdr>
    </w:div>
    <w:div w:id="1316835382">
      <w:bodyDiv w:val="1"/>
      <w:marLeft w:val="0"/>
      <w:marRight w:val="0"/>
      <w:marTop w:val="0"/>
      <w:marBottom w:val="0"/>
      <w:divBdr>
        <w:top w:val="none" w:sz="0" w:space="0" w:color="auto"/>
        <w:left w:val="none" w:sz="0" w:space="0" w:color="auto"/>
        <w:bottom w:val="none" w:sz="0" w:space="0" w:color="auto"/>
        <w:right w:val="none" w:sz="0" w:space="0" w:color="auto"/>
      </w:divBdr>
    </w:div>
    <w:div w:id="1344625279">
      <w:bodyDiv w:val="1"/>
      <w:marLeft w:val="0"/>
      <w:marRight w:val="0"/>
      <w:marTop w:val="0"/>
      <w:marBottom w:val="0"/>
      <w:divBdr>
        <w:top w:val="none" w:sz="0" w:space="0" w:color="auto"/>
        <w:left w:val="none" w:sz="0" w:space="0" w:color="auto"/>
        <w:bottom w:val="none" w:sz="0" w:space="0" w:color="auto"/>
        <w:right w:val="none" w:sz="0" w:space="0" w:color="auto"/>
      </w:divBdr>
    </w:div>
    <w:div w:id="1351755448">
      <w:bodyDiv w:val="1"/>
      <w:marLeft w:val="0"/>
      <w:marRight w:val="0"/>
      <w:marTop w:val="0"/>
      <w:marBottom w:val="0"/>
      <w:divBdr>
        <w:top w:val="none" w:sz="0" w:space="0" w:color="auto"/>
        <w:left w:val="none" w:sz="0" w:space="0" w:color="auto"/>
        <w:bottom w:val="none" w:sz="0" w:space="0" w:color="auto"/>
        <w:right w:val="none" w:sz="0" w:space="0" w:color="auto"/>
      </w:divBdr>
    </w:div>
    <w:div w:id="1377586556">
      <w:bodyDiv w:val="1"/>
      <w:marLeft w:val="0"/>
      <w:marRight w:val="0"/>
      <w:marTop w:val="0"/>
      <w:marBottom w:val="0"/>
      <w:divBdr>
        <w:top w:val="none" w:sz="0" w:space="0" w:color="auto"/>
        <w:left w:val="none" w:sz="0" w:space="0" w:color="auto"/>
        <w:bottom w:val="none" w:sz="0" w:space="0" w:color="auto"/>
        <w:right w:val="none" w:sz="0" w:space="0" w:color="auto"/>
      </w:divBdr>
    </w:div>
    <w:div w:id="1406221412">
      <w:bodyDiv w:val="1"/>
      <w:marLeft w:val="0"/>
      <w:marRight w:val="0"/>
      <w:marTop w:val="0"/>
      <w:marBottom w:val="0"/>
      <w:divBdr>
        <w:top w:val="none" w:sz="0" w:space="0" w:color="auto"/>
        <w:left w:val="none" w:sz="0" w:space="0" w:color="auto"/>
        <w:bottom w:val="none" w:sz="0" w:space="0" w:color="auto"/>
        <w:right w:val="none" w:sz="0" w:space="0" w:color="auto"/>
      </w:divBdr>
    </w:div>
    <w:div w:id="1415735723">
      <w:bodyDiv w:val="1"/>
      <w:marLeft w:val="0"/>
      <w:marRight w:val="0"/>
      <w:marTop w:val="0"/>
      <w:marBottom w:val="0"/>
      <w:divBdr>
        <w:top w:val="none" w:sz="0" w:space="0" w:color="auto"/>
        <w:left w:val="none" w:sz="0" w:space="0" w:color="auto"/>
        <w:bottom w:val="none" w:sz="0" w:space="0" w:color="auto"/>
        <w:right w:val="none" w:sz="0" w:space="0" w:color="auto"/>
      </w:divBdr>
    </w:div>
    <w:div w:id="1454052331">
      <w:bodyDiv w:val="1"/>
      <w:marLeft w:val="0"/>
      <w:marRight w:val="0"/>
      <w:marTop w:val="0"/>
      <w:marBottom w:val="0"/>
      <w:divBdr>
        <w:top w:val="none" w:sz="0" w:space="0" w:color="auto"/>
        <w:left w:val="none" w:sz="0" w:space="0" w:color="auto"/>
        <w:bottom w:val="none" w:sz="0" w:space="0" w:color="auto"/>
        <w:right w:val="none" w:sz="0" w:space="0" w:color="auto"/>
      </w:divBdr>
    </w:div>
    <w:div w:id="1454980815">
      <w:bodyDiv w:val="1"/>
      <w:marLeft w:val="0"/>
      <w:marRight w:val="0"/>
      <w:marTop w:val="0"/>
      <w:marBottom w:val="0"/>
      <w:divBdr>
        <w:top w:val="none" w:sz="0" w:space="0" w:color="auto"/>
        <w:left w:val="none" w:sz="0" w:space="0" w:color="auto"/>
        <w:bottom w:val="none" w:sz="0" w:space="0" w:color="auto"/>
        <w:right w:val="none" w:sz="0" w:space="0" w:color="auto"/>
      </w:divBdr>
    </w:div>
    <w:div w:id="1468235276">
      <w:bodyDiv w:val="1"/>
      <w:marLeft w:val="0"/>
      <w:marRight w:val="0"/>
      <w:marTop w:val="0"/>
      <w:marBottom w:val="0"/>
      <w:divBdr>
        <w:top w:val="none" w:sz="0" w:space="0" w:color="auto"/>
        <w:left w:val="none" w:sz="0" w:space="0" w:color="auto"/>
        <w:bottom w:val="none" w:sz="0" w:space="0" w:color="auto"/>
        <w:right w:val="none" w:sz="0" w:space="0" w:color="auto"/>
      </w:divBdr>
    </w:div>
    <w:div w:id="1497528486">
      <w:bodyDiv w:val="1"/>
      <w:marLeft w:val="0"/>
      <w:marRight w:val="0"/>
      <w:marTop w:val="0"/>
      <w:marBottom w:val="0"/>
      <w:divBdr>
        <w:top w:val="none" w:sz="0" w:space="0" w:color="auto"/>
        <w:left w:val="none" w:sz="0" w:space="0" w:color="auto"/>
        <w:bottom w:val="none" w:sz="0" w:space="0" w:color="auto"/>
        <w:right w:val="none" w:sz="0" w:space="0" w:color="auto"/>
      </w:divBdr>
    </w:div>
    <w:div w:id="1513488556">
      <w:bodyDiv w:val="1"/>
      <w:marLeft w:val="0"/>
      <w:marRight w:val="0"/>
      <w:marTop w:val="0"/>
      <w:marBottom w:val="0"/>
      <w:divBdr>
        <w:top w:val="none" w:sz="0" w:space="0" w:color="auto"/>
        <w:left w:val="none" w:sz="0" w:space="0" w:color="auto"/>
        <w:bottom w:val="none" w:sz="0" w:space="0" w:color="auto"/>
        <w:right w:val="none" w:sz="0" w:space="0" w:color="auto"/>
      </w:divBdr>
    </w:div>
    <w:div w:id="1522470605">
      <w:bodyDiv w:val="1"/>
      <w:marLeft w:val="0"/>
      <w:marRight w:val="0"/>
      <w:marTop w:val="0"/>
      <w:marBottom w:val="0"/>
      <w:divBdr>
        <w:top w:val="none" w:sz="0" w:space="0" w:color="auto"/>
        <w:left w:val="none" w:sz="0" w:space="0" w:color="auto"/>
        <w:bottom w:val="none" w:sz="0" w:space="0" w:color="auto"/>
        <w:right w:val="none" w:sz="0" w:space="0" w:color="auto"/>
      </w:divBdr>
    </w:div>
    <w:div w:id="1526869781">
      <w:bodyDiv w:val="1"/>
      <w:marLeft w:val="0"/>
      <w:marRight w:val="0"/>
      <w:marTop w:val="0"/>
      <w:marBottom w:val="0"/>
      <w:divBdr>
        <w:top w:val="none" w:sz="0" w:space="0" w:color="auto"/>
        <w:left w:val="none" w:sz="0" w:space="0" w:color="auto"/>
        <w:bottom w:val="none" w:sz="0" w:space="0" w:color="auto"/>
        <w:right w:val="none" w:sz="0" w:space="0" w:color="auto"/>
      </w:divBdr>
    </w:div>
    <w:div w:id="1563369678">
      <w:bodyDiv w:val="1"/>
      <w:marLeft w:val="0"/>
      <w:marRight w:val="0"/>
      <w:marTop w:val="0"/>
      <w:marBottom w:val="0"/>
      <w:divBdr>
        <w:top w:val="none" w:sz="0" w:space="0" w:color="auto"/>
        <w:left w:val="none" w:sz="0" w:space="0" w:color="auto"/>
        <w:bottom w:val="none" w:sz="0" w:space="0" w:color="auto"/>
        <w:right w:val="none" w:sz="0" w:space="0" w:color="auto"/>
      </w:divBdr>
    </w:div>
    <w:div w:id="1570338727">
      <w:bodyDiv w:val="1"/>
      <w:marLeft w:val="0"/>
      <w:marRight w:val="0"/>
      <w:marTop w:val="0"/>
      <w:marBottom w:val="0"/>
      <w:divBdr>
        <w:top w:val="none" w:sz="0" w:space="0" w:color="auto"/>
        <w:left w:val="none" w:sz="0" w:space="0" w:color="auto"/>
        <w:bottom w:val="none" w:sz="0" w:space="0" w:color="auto"/>
        <w:right w:val="none" w:sz="0" w:space="0" w:color="auto"/>
      </w:divBdr>
    </w:div>
    <w:div w:id="1606691833">
      <w:bodyDiv w:val="1"/>
      <w:marLeft w:val="0"/>
      <w:marRight w:val="0"/>
      <w:marTop w:val="0"/>
      <w:marBottom w:val="0"/>
      <w:divBdr>
        <w:top w:val="none" w:sz="0" w:space="0" w:color="auto"/>
        <w:left w:val="none" w:sz="0" w:space="0" w:color="auto"/>
        <w:bottom w:val="none" w:sz="0" w:space="0" w:color="auto"/>
        <w:right w:val="none" w:sz="0" w:space="0" w:color="auto"/>
      </w:divBdr>
    </w:div>
    <w:div w:id="1671761493">
      <w:bodyDiv w:val="1"/>
      <w:marLeft w:val="0"/>
      <w:marRight w:val="0"/>
      <w:marTop w:val="0"/>
      <w:marBottom w:val="0"/>
      <w:divBdr>
        <w:top w:val="none" w:sz="0" w:space="0" w:color="auto"/>
        <w:left w:val="none" w:sz="0" w:space="0" w:color="auto"/>
        <w:bottom w:val="none" w:sz="0" w:space="0" w:color="auto"/>
        <w:right w:val="none" w:sz="0" w:space="0" w:color="auto"/>
      </w:divBdr>
    </w:div>
    <w:div w:id="1677925741">
      <w:bodyDiv w:val="1"/>
      <w:marLeft w:val="0"/>
      <w:marRight w:val="0"/>
      <w:marTop w:val="0"/>
      <w:marBottom w:val="0"/>
      <w:divBdr>
        <w:top w:val="none" w:sz="0" w:space="0" w:color="auto"/>
        <w:left w:val="none" w:sz="0" w:space="0" w:color="auto"/>
        <w:bottom w:val="none" w:sz="0" w:space="0" w:color="auto"/>
        <w:right w:val="none" w:sz="0" w:space="0" w:color="auto"/>
      </w:divBdr>
    </w:div>
    <w:div w:id="1744376006">
      <w:bodyDiv w:val="1"/>
      <w:marLeft w:val="0"/>
      <w:marRight w:val="0"/>
      <w:marTop w:val="0"/>
      <w:marBottom w:val="0"/>
      <w:divBdr>
        <w:top w:val="none" w:sz="0" w:space="0" w:color="auto"/>
        <w:left w:val="none" w:sz="0" w:space="0" w:color="auto"/>
        <w:bottom w:val="none" w:sz="0" w:space="0" w:color="auto"/>
        <w:right w:val="none" w:sz="0" w:space="0" w:color="auto"/>
      </w:divBdr>
    </w:div>
    <w:div w:id="1745028668">
      <w:bodyDiv w:val="1"/>
      <w:marLeft w:val="0"/>
      <w:marRight w:val="0"/>
      <w:marTop w:val="0"/>
      <w:marBottom w:val="0"/>
      <w:divBdr>
        <w:top w:val="none" w:sz="0" w:space="0" w:color="auto"/>
        <w:left w:val="none" w:sz="0" w:space="0" w:color="auto"/>
        <w:bottom w:val="none" w:sz="0" w:space="0" w:color="auto"/>
        <w:right w:val="none" w:sz="0" w:space="0" w:color="auto"/>
      </w:divBdr>
    </w:div>
    <w:div w:id="1758212510">
      <w:bodyDiv w:val="1"/>
      <w:marLeft w:val="0"/>
      <w:marRight w:val="0"/>
      <w:marTop w:val="0"/>
      <w:marBottom w:val="0"/>
      <w:divBdr>
        <w:top w:val="none" w:sz="0" w:space="0" w:color="auto"/>
        <w:left w:val="none" w:sz="0" w:space="0" w:color="auto"/>
        <w:bottom w:val="none" w:sz="0" w:space="0" w:color="auto"/>
        <w:right w:val="none" w:sz="0" w:space="0" w:color="auto"/>
      </w:divBdr>
    </w:div>
    <w:div w:id="1767115262">
      <w:bodyDiv w:val="1"/>
      <w:marLeft w:val="0"/>
      <w:marRight w:val="0"/>
      <w:marTop w:val="0"/>
      <w:marBottom w:val="0"/>
      <w:divBdr>
        <w:top w:val="none" w:sz="0" w:space="0" w:color="auto"/>
        <w:left w:val="none" w:sz="0" w:space="0" w:color="auto"/>
        <w:bottom w:val="none" w:sz="0" w:space="0" w:color="auto"/>
        <w:right w:val="none" w:sz="0" w:space="0" w:color="auto"/>
      </w:divBdr>
    </w:div>
    <w:div w:id="1772970802">
      <w:bodyDiv w:val="1"/>
      <w:marLeft w:val="0"/>
      <w:marRight w:val="0"/>
      <w:marTop w:val="0"/>
      <w:marBottom w:val="0"/>
      <w:divBdr>
        <w:top w:val="none" w:sz="0" w:space="0" w:color="auto"/>
        <w:left w:val="none" w:sz="0" w:space="0" w:color="auto"/>
        <w:bottom w:val="none" w:sz="0" w:space="0" w:color="auto"/>
        <w:right w:val="none" w:sz="0" w:space="0" w:color="auto"/>
      </w:divBdr>
    </w:div>
    <w:div w:id="1807816432">
      <w:bodyDiv w:val="1"/>
      <w:marLeft w:val="0"/>
      <w:marRight w:val="0"/>
      <w:marTop w:val="0"/>
      <w:marBottom w:val="0"/>
      <w:divBdr>
        <w:top w:val="none" w:sz="0" w:space="0" w:color="auto"/>
        <w:left w:val="none" w:sz="0" w:space="0" w:color="auto"/>
        <w:bottom w:val="none" w:sz="0" w:space="0" w:color="auto"/>
        <w:right w:val="none" w:sz="0" w:space="0" w:color="auto"/>
      </w:divBdr>
    </w:div>
    <w:div w:id="1848859384">
      <w:bodyDiv w:val="1"/>
      <w:marLeft w:val="0"/>
      <w:marRight w:val="0"/>
      <w:marTop w:val="0"/>
      <w:marBottom w:val="0"/>
      <w:divBdr>
        <w:top w:val="none" w:sz="0" w:space="0" w:color="auto"/>
        <w:left w:val="none" w:sz="0" w:space="0" w:color="auto"/>
        <w:bottom w:val="none" w:sz="0" w:space="0" w:color="auto"/>
        <w:right w:val="none" w:sz="0" w:space="0" w:color="auto"/>
      </w:divBdr>
    </w:div>
    <w:div w:id="1882984451">
      <w:bodyDiv w:val="1"/>
      <w:marLeft w:val="0"/>
      <w:marRight w:val="0"/>
      <w:marTop w:val="0"/>
      <w:marBottom w:val="0"/>
      <w:divBdr>
        <w:top w:val="none" w:sz="0" w:space="0" w:color="auto"/>
        <w:left w:val="none" w:sz="0" w:space="0" w:color="auto"/>
        <w:bottom w:val="none" w:sz="0" w:space="0" w:color="auto"/>
        <w:right w:val="none" w:sz="0" w:space="0" w:color="auto"/>
      </w:divBdr>
    </w:div>
    <w:div w:id="1915387658">
      <w:bodyDiv w:val="1"/>
      <w:marLeft w:val="0"/>
      <w:marRight w:val="0"/>
      <w:marTop w:val="0"/>
      <w:marBottom w:val="0"/>
      <w:divBdr>
        <w:top w:val="none" w:sz="0" w:space="0" w:color="auto"/>
        <w:left w:val="none" w:sz="0" w:space="0" w:color="auto"/>
        <w:bottom w:val="none" w:sz="0" w:space="0" w:color="auto"/>
        <w:right w:val="none" w:sz="0" w:space="0" w:color="auto"/>
      </w:divBdr>
    </w:div>
    <w:div w:id="1919291132">
      <w:bodyDiv w:val="1"/>
      <w:marLeft w:val="0"/>
      <w:marRight w:val="0"/>
      <w:marTop w:val="0"/>
      <w:marBottom w:val="0"/>
      <w:divBdr>
        <w:top w:val="none" w:sz="0" w:space="0" w:color="auto"/>
        <w:left w:val="none" w:sz="0" w:space="0" w:color="auto"/>
        <w:bottom w:val="none" w:sz="0" w:space="0" w:color="auto"/>
        <w:right w:val="none" w:sz="0" w:space="0" w:color="auto"/>
      </w:divBdr>
    </w:div>
    <w:div w:id="1949462813">
      <w:bodyDiv w:val="1"/>
      <w:marLeft w:val="0"/>
      <w:marRight w:val="0"/>
      <w:marTop w:val="0"/>
      <w:marBottom w:val="0"/>
      <w:divBdr>
        <w:top w:val="none" w:sz="0" w:space="0" w:color="auto"/>
        <w:left w:val="none" w:sz="0" w:space="0" w:color="auto"/>
        <w:bottom w:val="none" w:sz="0" w:space="0" w:color="auto"/>
        <w:right w:val="none" w:sz="0" w:space="0" w:color="auto"/>
      </w:divBdr>
    </w:div>
    <w:div w:id="1968851071">
      <w:bodyDiv w:val="1"/>
      <w:marLeft w:val="0"/>
      <w:marRight w:val="0"/>
      <w:marTop w:val="0"/>
      <w:marBottom w:val="0"/>
      <w:divBdr>
        <w:top w:val="none" w:sz="0" w:space="0" w:color="auto"/>
        <w:left w:val="none" w:sz="0" w:space="0" w:color="auto"/>
        <w:bottom w:val="none" w:sz="0" w:space="0" w:color="auto"/>
        <w:right w:val="none" w:sz="0" w:space="0" w:color="auto"/>
      </w:divBdr>
    </w:div>
    <w:div w:id="2012367011">
      <w:bodyDiv w:val="1"/>
      <w:marLeft w:val="0"/>
      <w:marRight w:val="0"/>
      <w:marTop w:val="0"/>
      <w:marBottom w:val="0"/>
      <w:divBdr>
        <w:top w:val="none" w:sz="0" w:space="0" w:color="auto"/>
        <w:left w:val="none" w:sz="0" w:space="0" w:color="auto"/>
        <w:bottom w:val="none" w:sz="0" w:space="0" w:color="auto"/>
        <w:right w:val="none" w:sz="0" w:space="0" w:color="auto"/>
      </w:divBdr>
    </w:div>
    <w:div w:id="2036034455">
      <w:bodyDiv w:val="1"/>
      <w:marLeft w:val="0"/>
      <w:marRight w:val="0"/>
      <w:marTop w:val="0"/>
      <w:marBottom w:val="0"/>
      <w:divBdr>
        <w:top w:val="none" w:sz="0" w:space="0" w:color="auto"/>
        <w:left w:val="none" w:sz="0" w:space="0" w:color="auto"/>
        <w:bottom w:val="none" w:sz="0" w:space="0" w:color="auto"/>
        <w:right w:val="none" w:sz="0" w:space="0" w:color="auto"/>
      </w:divBdr>
    </w:div>
    <w:div w:id="2075739216">
      <w:bodyDiv w:val="1"/>
      <w:marLeft w:val="0"/>
      <w:marRight w:val="0"/>
      <w:marTop w:val="0"/>
      <w:marBottom w:val="0"/>
      <w:divBdr>
        <w:top w:val="none" w:sz="0" w:space="0" w:color="auto"/>
        <w:left w:val="none" w:sz="0" w:space="0" w:color="auto"/>
        <w:bottom w:val="none" w:sz="0" w:space="0" w:color="auto"/>
        <w:right w:val="none" w:sz="0" w:space="0" w:color="auto"/>
      </w:divBdr>
    </w:div>
    <w:div w:id="2077506213">
      <w:bodyDiv w:val="1"/>
      <w:marLeft w:val="0"/>
      <w:marRight w:val="0"/>
      <w:marTop w:val="0"/>
      <w:marBottom w:val="0"/>
      <w:divBdr>
        <w:top w:val="none" w:sz="0" w:space="0" w:color="auto"/>
        <w:left w:val="none" w:sz="0" w:space="0" w:color="auto"/>
        <w:bottom w:val="none" w:sz="0" w:space="0" w:color="auto"/>
        <w:right w:val="none" w:sz="0" w:space="0" w:color="auto"/>
      </w:divBdr>
    </w:div>
    <w:div w:id="2080131799">
      <w:bodyDiv w:val="1"/>
      <w:marLeft w:val="0"/>
      <w:marRight w:val="0"/>
      <w:marTop w:val="0"/>
      <w:marBottom w:val="0"/>
      <w:divBdr>
        <w:top w:val="none" w:sz="0" w:space="0" w:color="auto"/>
        <w:left w:val="none" w:sz="0" w:space="0" w:color="auto"/>
        <w:bottom w:val="none" w:sz="0" w:space="0" w:color="auto"/>
        <w:right w:val="none" w:sz="0" w:space="0" w:color="auto"/>
      </w:divBdr>
    </w:div>
    <w:div w:id="2100523059">
      <w:bodyDiv w:val="1"/>
      <w:marLeft w:val="0"/>
      <w:marRight w:val="0"/>
      <w:marTop w:val="0"/>
      <w:marBottom w:val="0"/>
      <w:divBdr>
        <w:top w:val="none" w:sz="0" w:space="0" w:color="auto"/>
        <w:left w:val="none" w:sz="0" w:space="0" w:color="auto"/>
        <w:bottom w:val="none" w:sz="0" w:space="0" w:color="auto"/>
        <w:right w:val="none" w:sz="0" w:space="0" w:color="auto"/>
      </w:divBdr>
    </w:div>
    <w:div w:id="2102288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Word_Document1.docx"/><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thebuyline.seattle.gov/2019/10/02/boundary-generator-step-up-transformers-151-154-rfp-scl-1401/" TargetMode="Externa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E3BC2-250D-4371-ABBC-D5458B72D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2084</Words>
  <Characters>11884</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Question #</vt:lpstr>
    </vt:vector>
  </TitlesOfParts>
  <Company>City of Seattle</Company>
  <LinksUpToDate>false</LinksUpToDate>
  <CharactersWithSpaces>13941</CharactersWithSpaces>
  <SharedDoc>false</SharedDoc>
  <HLinks>
    <vt:vector size="6" baseType="variant">
      <vt:variant>
        <vt:i4>7012458</vt:i4>
      </vt:variant>
      <vt:variant>
        <vt:i4>3</vt:i4>
      </vt:variant>
      <vt:variant>
        <vt:i4>0</vt:i4>
      </vt:variant>
      <vt:variant>
        <vt:i4>5</vt:i4>
      </vt:variant>
      <vt:variant>
        <vt:lpwstr>https://thebuyline.seattle.gov/2019/10/02/boundary-generator-step-up-transformers-151-154-rfp-scl-1401/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Question #</dc:title>
  <dc:subject/>
  <dc:creator>PCTech</dc:creator>
  <cp:keywords/>
  <cp:lastModifiedBy>Wong, Carol</cp:lastModifiedBy>
  <cp:revision>2</cp:revision>
  <cp:lastPrinted>2019-10-17T14:58:00Z</cp:lastPrinted>
  <dcterms:created xsi:type="dcterms:W3CDTF">2019-11-13T17:58:00Z</dcterms:created>
  <dcterms:modified xsi:type="dcterms:W3CDTF">2019-11-13T17:58:00Z</dcterms:modified>
</cp:coreProperties>
</file>