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263C9473" w14:textId="77777777" w:rsidR="00740AE7" w:rsidRPr="00647664" w:rsidRDefault="00740AE7"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039B69DE" w14:textId="01646DA8"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2A5995">
        <w:rPr>
          <w:rFonts w:cs="Calibri"/>
          <w:b/>
        </w:rPr>
        <w:t>TR0-5</w:t>
      </w:r>
      <w:r w:rsidR="001B15AE">
        <w:rPr>
          <w:rFonts w:cs="Calibri"/>
          <w:b/>
        </w:rPr>
        <w:t>599</w:t>
      </w:r>
    </w:p>
    <w:p w14:paraId="36A64038" w14:textId="1E264CC4"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1B15AE">
        <w:rPr>
          <w:rFonts w:cs="Calibri"/>
          <w:b/>
        </w:rPr>
        <w:t>Electrical</w:t>
      </w:r>
      <w:r w:rsidR="002A5995">
        <w:rPr>
          <w:rFonts w:cs="Calibri"/>
          <w:b/>
        </w:rPr>
        <w:t xml:space="preserve"> Systems Maintenance </w:t>
      </w:r>
      <w:r w:rsidR="001B15AE">
        <w:rPr>
          <w:rFonts w:cs="Calibri"/>
          <w:b/>
        </w:rPr>
        <w:t>– City</w:t>
      </w:r>
      <w:r w:rsidR="00ED5C60">
        <w:rPr>
          <w:rFonts w:cs="Calibri"/>
          <w:b/>
        </w:rPr>
        <w:t>’s</w:t>
      </w:r>
      <w:r w:rsidR="001B15AE">
        <w:rPr>
          <w:rFonts w:cs="Calibri"/>
          <w:b/>
        </w:rPr>
        <w:t xml:space="preserve"> Movable Bridges</w:t>
      </w:r>
    </w:p>
    <w:p w14:paraId="22FA7BF0" w14:textId="7777777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780"/>
      </w:tblGrid>
      <w:tr w:rsidR="00D90B66" w:rsidRPr="00647664" w14:paraId="5929DD36" w14:textId="77777777" w:rsidTr="0088006A">
        <w:tc>
          <w:tcPr>
            <w:tcW w:w="5670"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78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88006A">
        <w:tc>
          <w:tcPr>
            <w:tcW w:w="5670"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780" w:type="dxa"/>
          </w:tcPr>
          <w:p w14:paraId="5EBA7BCE" w14:textId="396FA1C5" w:rsidR="00AC68D1" w:rsidRPr="00647664" w:rsidRDefault="00862B9C" w:rsidP="00AA20F9">
            <w:pPr>
              <w:spacing w:before="120" w:after="120"/>
              <w:jc w:val="center"/>
              <w:rPr>
                <w:rFonts w:cs="Calibri"/>
              </w:rPr>
            </w:pPr>
            <w:r>
              <w:rPr>
                <w:rFonts w:cs="Calibri"/>
              </w:rPr>
              <w:t>5</w:t>
            </w:r>
            <w:r w:rsidR="00AA20F9">
              <w:rPr>
                <w:rFonts w:cs="Calibri"/>
              </w:rPr>
              <w:t>/</w:t>
            </w:r>
            <w:r w:rsidR="00143C55">
              <w:rPr>
                <w:rFonts w:cs="Calibri"/>
              </w:rPr>
              <w:t>1</w:t>
            </w:r>
            <w:r w:rsidR="007553A8">
              <w:rPr>
                <w:rFonts w:cs="Calibri"/>
              </w:rPr>
              <w:t>1</w:t>
            </w:r>
            <w:r w:rsidR="00AA20F9">
              <w:rPr>
                <w:rFonts w:cs="Calibri"/>
              </w:rPr>
              <w:t>/2022</w:t>
            </w:r>
          </w:p>
        </w:tc>
      </w:tr>
      <w:tr w:rsidR="00D90B66" w:rsidRPr="00647664" w14:paraId="72A3BE54" w14:textId="77777777" w:rsidTr="0088006A">
        <w:tc>
          <w:tcPr>
            <w:tcW w:w="5670" w:type="dxa"/>
          </w:tcPr>
          <w:p w14:paraId="15C84A8E" w14:textId="77777777" w:rsidR="00D90B66" w:rsidRPr="00862B9C" w:rsidRDefault="00D90B66" w:rsidP="009F3662">
            <w:pPr>
              <w:spacing w:before="120"/>
              <w:ind w:left="230"/>
              <w:jc w:val="center"/>
              <w:rPr>
                <w:rFonts w:cs="Calibri"/>
              </w:rPr>
            </w:pPr>
            <w:r w:rsidRPr="00862B9C">
              <w:rPr>
                <w:rFonts w:cs="Calibri"/>
              </w:rPr>
              <w:t>Pre-Bid Conference (Optional)</w:t>
            </w:r>
          </w:p>
          <w:p w14:paraId="249FD7B7" w14:textId="60670931" w:rsidR="00B13DF2" w:rsidRPr="00862B9C" w:rsidRDefault="00B13DF2" w:rsidP="00493395">
            <w:pPr>
              <w:spacing w:before="0" w:after="120"/>
              <w:ind w:left="230"/>
              <w:jc w:val="center"/>
              <w:rPr>
                <w:rFonts w:cs="Calibri"/>
              </w:rPr>
            </w:pPr>
            <w:r w:rsidRPr="00862B9C">
              <w:rPr>
                <w:rFonts w:cs="Calibri"/>
              </w:rPr>
              <w:t xml:space="preserve">Via </w:t>
            </w:r>
            <w:r w:rsidR="00A43193" w:rsidRPr="00862B9C">
              <w:rPr>
                <w:rFonts w:cs="Calibri"/>
              </w:rPr>
              <w:t>WebEx</w:t>
            </w:r>
            <w:r w:rsidRPr="00862B9C">
              <w:rPr>
                <w:rFonts w:cs="Calibri"/>
              </w:rPr>
              <w:t xml:space="preserve"> </w:t>
            </w:r>
            <w:r w:rsidR="0046151A" w:rsidRPr="00862B9C">
              <w:rPr>
                <w:rFonts w:cs="Calibri"/>
              </w:rPr>
              <w:t>Only</w:t>
            </w:r>
          </w:p>
          <w:p w14:paraId="4E3DF3B8" w14:textId="0AD1B70B" w:rsidR="00FB7C46" w:rsidRPr="008B3B81" w:rsidRDefault="00FB7C46" w:rsidP="00862B9C">
            <w:pPr>
              <w:spacing w:before="0" w:after="120"/>
              <w:ind w:left="230"/>
              <w:jc w:val="center"/>
              <w:rPr>
                <w:rFonts w:cs="Calibri"/>
              </w:rPr>
            </w:pPr>
            <w:r w:rsidRPr="00862B9C">
              <w:rPr>
                <w:rFonts w:cs="Calibri"/>
              </w:rPr>
              <w:t xml:space="preserve">See Page </w:t>
            </w:r>
            <w:r w:rsidR="001D585C" w:rsidRPr="00862B9C">
              <w:rPr>
                <w:rFonts w:cs="Calibri"/>
              </w:rPr>
              <w:t>9</w:t>
            </w:r>
            <w:r w:rsidRPr="00862B9C">
              <w:rPr>
                <w:rFonts w:cs="Calibri"/>
              </w:rPr>
              <w:t xml:space="preserve"> for Details</w:t>
            </w:r>
          </w:p>
        </w:tc>
        <w:tc>
          <w:tcPr>
            <w:tcW w:w="3780" w:type="dxa"/>
          </w:tcPr>
          <w:p w14:paraId="758E83AC" w14:textId="2D6EB375" w:rsidR="00D90B66" w:rsidRDefault="00862B9C" w:rsidP="00AA20F9">
            <w:pPr>
              <w:spacing w:before="120" w:after="120"/>
              <w:ind w:left="123"/>
              <w:jc w:val="center"/>
              <w:rPr>
                <w:rFonts w:cs="Calibri"/>
              </w:rPr>
            </w:pPr>
            <w:r>
              <w:rPr>
                <w:rFonts w:cs="Calibri"/>
              </w:rPr>
              <w:t>5</w:t>
            </w:r>
            <w:r w:rsidR="00AA20F9">
              <w:rPr>
                <w:rFonts w:cs="Calibri"/>
              </w:rPr>
              <w:t>/</w:t>
            </w:r>
            <w:r w:rsidR="00143C55">
              <w:rPr>
                <w:rFonts w:cs="Calibri"/>
              </w:rPr>
              <w:t>19</w:t>
            </w:r>
            <w:r w:rsidR="00AA20F9">
              <w:rPr>
                <w:rFonts w:cs="Calibri"/>
              </w:rPr>
              <w:t xml:space="preserve">/2022: </w:t>
            </w:r>
            <w:r w:rsidR="00682241">
              <w:rPr>
                <w:rFonts w:cs="Calibri"/>
              </w:rPr>
              <w:t xml:space="preserve"> </w:t>
            </w:r>
            <w:r w:rsidR="00143C55">
              <w:rPr>
                <w:rFonts w:cs="Calibri"/>
              </w:rPr>
              <w:t>8</w:t>
            </w:r>
            <w:r w:rsidR="0088006A">
              <w:rPr>
                <w:rFonts w:cs="Calibri"/>
              </w:rPr>
              <w:t>:00</w:t>
            </w:r>
            <w:r w:rsidR="00AA20F9">
              <w:rPr>
                <w:rFonts w:cs="Calibri"/>
              </w:rPr>
              <w:t xml:space="preserve"> – </w:t>
            </w:r>
            <w:r w:rsidR="00143C55">
              <w:rPr>
                <w:rFonts w:cs="Calibri"/>
              </w:rPr>
              <w:t>9</w:t>
            </w:r>
            <w:r w:rsidR="0088006A">
              <w:rPr>
                <w:rFonts w:cs="Calibri"/>
              </w:rPr>
              <w:t>:00</w:t>
            </w:r>
            <w:r w:rsidR="00AA20F9">
              <w:rPr>
                <w:rFonts w:cs="Calibri"/>
              </w:rPr>
              <w:t xml:space="preserve"> </w:t>
            </w:r>
            <w:r w:rsidR="0088006A">
              <w:rPr>
                <w:rFonts w:cs="Calibri"/>
              </w:rPr>
              <w:t>AM</w:t>
            </w:r>
            <w:r w:rsidR="00AA20F9">
              <w:rPr>
                <w:rFonts w:cs="Calibri"/>
              </w:rPr>
              <w:t xml:space="preserve"> </w:t>
            </w:r>
            <w:r w:rsidR="0088006A">
              <w:rPr>
                <w:rFonts w:cs="Calibri"/>
              </w:rPr>
              <w:t xml:space="preserve"> </w:t>
            </w:r>
            <w:r w:rsidR="00AA20F9">
              <w:rPr>
                <w:rFonts w:cs="Calibri"/>
              </w:rPr>
              <w:t>Pacific</w:t>
            </w:r>
          </w:p>
          <w:p w14:paraId="7629898D" w14:textId="77777777" w:rsidR="00AA20F9" w:rsidRDefault="00AA20F9" w:rsidP="00AA20F9">
            <w:pPr>
              <w:spacing w:before="120" w:after="120"/>
              <w:ind w:left="123"/>
              <w:jc w:val="center"/>
              <w:rPr>
                <w:rFonts w:cs="Calibri"/>
              </w:rPr>
            </w:pPr>
          </w:p>
          <w:p w14:paraId="39BBBF39" w14:textId="70AE61FD" w:rsidR="00AA20F9" w:rsidRPr="00647664" w:rsidRDefault="00AA20F9" w:rsidP="00862B9C">
            <w:pPr>
              <w:spacing w:before="120" w:after="120"/>
              <w:ind w:left="123"/>
              <w:rPr>
                <w:rFonts w:cs="Calibri"/>
              </w:rPr>
            </w:pPr>
          </w:p>
        </w:tc>
      </w:tr>
      <w:tr w:rsidR="00D90B66" w:rsidRPr="00647664" w14:paraId="7A01D843" w14:textId="77777777" w:rsidTr="0088006A">
        <w:tc>
          <w:tcPr>
            <w:tcW w:w="5670"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780" w:type="dxa"/>
          </w:tcPr>
          <w:p w14:paraId="645DB551" w14:textId="7A752F6E" w:rsidR="00D90B66" w:rsidRPr="00647664" w:rsidRDefault="00862B9C" w:rsidP="00AA20F9">
            <w:pPr>
              <w:spacing w:before="120" w:after="120"/>
              <w:ind w:left="123"/>
              <w:jc w:val="center"/>
              <w:rPr>
                <w:rFonts w:cs="Calibri"/>
              </w:rPr>
            </w:pPr>
            <w:r>
              <w:rPr>
                <w:rFonts w:cs="Calibri"/>
              </w:rPr>
              <w:t>5</w:t>
            </w:r>
            <w:r w:rsidR="005B7DE2">
              <w:rPr>
                <w:rFonts w:cs="Calibri"/>
              </w:rPr>
              <w:t>/</w:t>
            </w:r>
            <w:r w:rsidR="00FC73B0">
              <w:rPr>
                <w:rFonts w:cs="Calibri"/>
              </w:rPr>
              <w:t>27</w:t>
            </w:r>
            <w:r w:rsidR="005B7DE2">
              <w:rPr>
                <w:rFonts w:cs="Calibri"/>
              </w:rPr>
              <w:t>/2022:  3</w:t>
            </w:r>
            <w:r w:rsidR="0088006A">
              <w:rPr>
                <w:rFonts w:cs="Calibri"/>
              </w:rPr>
              <w:t>:00</w:t>
            </w:r>
            <w:r w:rsidR="005B7DE2">
              <w:rPr>
                <w:rFonts w:cs="Calibri"/>
              </w:rPr>
              <w:t xml:space="preserve"> </w:t>
            </w:r>
            <w:r w:rsidR="0088006A">
              <w:rPr>
                <w:rFonts w:cs="Calibri"/>
              </w:rPr>
              <w:t xml:space="preserve">PM </w:t>
            </w:r>
            <w:r w:rsidR="005B7DE2">
              <w:rPr>
                <w:rFonts w:cs="Calibri"/>
              </w:rPr>
              <w:t xml:space="preserve"> </w:t>
            </w:r>
            <w:r w:rsidR="0088006A">
              <w:rPr>
                <w:rFonts w:cs="Calibri"/>
              </w:rPr>
              <w:t xml:space="preserve"> </w:t>
            </w:r>
            <w:r w:rsidR="005B7DE2">
              <w:rPr>
                <w:rFonts w:cs="Calibri"/>
              </w:rPr>
              <w:t>Pacific</w:t>
            </w:r>
          </w:p>
        </w:tc>
      </w:tr>
      <w:tr w:rsidR="00D90B66" w:rsidRPr="00647664" w14:paraId="0F5AA92A" w14:textId="77777777" w:rsidTr="0088006A">
        <w:tc>
          <w:tcPr>
            <w:tcW w:w="5670" w:type="dxa"/>
          </w:tcPr>
          <w:p w14:paraId="33D27B80" w14:textId="77777777" w:rsidR="00721988" w:rsidRPr="00647664" w:rsidRDefault="00D90B66" w:rsidP="009F3662">
            <w:pPr>
              <w:spacing w:before="120" w:after="120"/>
              <w:ind w:left="231"/>
              <w:jc w:val="center"/>
              <w:rPr>
                <w:rFonts w:cs="Calibri"/>
              </w:rPr>
            </w:pPr>
            <w:r w:rsidRPr="00647664">
              <w:rPr>
                <w:rFonts w:cs="Calibri"/>
              </w:rPr>
              <w:t>Sealed Bids Due to the City</w:t>
            </w:r>
          </w:p>
        </w:tc>
        <w:tc>
          <w:tcPr>
            <w:tcW w:w="3780" w:type="dxa"/>
          </w:tcPr>
          <w:p w14:paraId="2CD8AC67" w14:textId="17E86AAB" w:rsidR="00D90B66" w:rsidRPr="00647664" w:rsidRDefault="00FC73B0" w:rsidP="00AA20F9">
            <w:pPr>
              <w:spacing w:before="120" w:after="120"/>
              <w:ind w:left="123"/>
              <w:jc w:val="center"/>
              <w:rPr>
                <w:rFonts w:cs="Calibri"/>
              </w:rPr>
            </w:pPr>
            <w:r>
              <w:rPr>
                <w:rFonts w:cs="Calibri"/>
              </w:rPr>
              <w:t>6</w:t>
            </w:r>
            <w:r w:rsidR="005B7DE2">
              <w:rPr>
                <w:rFonts w:cs="Calibri"/>
              </w:rPr>
              <w:t>/</w:t>
            </w:r>
            <w:r>
              <w:rPr>
                <w:rFonts w:cs="Calibri"/>
              </w:rPr>
              <w:t>02</w:t>
            </w:r>
            <w:r w:rsidR="005B7DE2">
              <w:rPr>
                <w:rFonts w:cs="Calibri"/>
              </w:rPr>
              <w:t xml:space="preserve">/2022:   </w:t>
            </w:r>
            <w:r w:rsidR="00691FDA">
              <w:rPr>
                <w:rFonts w:cs="Calibri"/>
              </w:rPr>
              <w:t>11:</w:t>
            </w:r>
            <w:r w:rsidR="003B68C0">
              <w:rPr>
                <w:rFonts w:cs="Calibri"/>
              </w:rPr>
              <w:t>0</w:t>
            </w:r>
            <w:r w:rsidR="00691FDA">
              <w:rPr>
                <w:rFonts w:cs="Calibri"/>
              </w:rPr>
              <w:t>0 AM</w:t>
            </w:r>
            <w:r w:rsidR="0088006A">
              <w:rPr>
                <w:rFonts w:cs="Calibri"/>
              </w:rPr>
              <w:t xml:space="preserve">  </w:t>
            </w:r>
            <w:r w:rsidR="005B7DE2">
              <w:rPr>
                <w:rFonts w:cs="Calibri"/>
              </w:rPr>
              <w:t xml:space="preserve"> Pacific</w:t>
            </w:r>
          </w:p>
        </w:tc>
      </w:tr>
    </w:tbl>
    <w:p w14:paraId="54D40AB2" w14:textId="7E94BC73" w:rsidR="00165D3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2B0E7ACB" w14:textId="658990B1" w:rsidR="00387EB6" w:rsidRDefault="00387EB6" w:rsidP="007D343E">
      <w:pPr>
        <w:pStyle w:val="NoSpacing"/>
        <w:ind w:left="720"/>
        <w:jc w:val="center"/>
        <w:rPr>
          <w:rFonts w:cs="Calibri"/>
        </w:rPr>
      </w:pPr>
    </w:p>
    <w:p w14:paraId="6980B30F" w14:textId="096241B6" w:rsidR="00387EB6" w:rsidRDefault="00387EB6" w:rsidP="007D343E">
      <w:pPr>
        <w:pStyle w:val="NoSpacing"/>
        <w:ind w:left="720"/>
        <w:jc w:val="center"/>
        <w:rPr>
          <w:rFonts w:cs="Calibri"/>
        </w:rPr>
      </w:pPr>
    </w:p>
    <w:p w14:paraId="197F8EE1" w14:textId="4D990436" w:rsidR="00387EB6" w:rsidRDefault="00387EB6" w:rsidP="007D343E">
      <w:pPr>
        <w:pStyle w:val="NoSpacing"/>
        <w:ind w:left="720"/>
        <w:jc w:val="center"/>
        <w:rPr>
          <w:rFonts w:cs="Calibri"/>
        </w:rPr>
      </w:pPr>
    </w:p>
    <w:p w14:paraId="0243677C" w14:textId="6EE5A7AE" w:rsidR="00387EB6" w:rsidRDefault="00387EB6" w:rsidP="007D343E">
      <w:pPr>
        <w:pStyle w:val="NoSpacing"/>
        <w:ind w:left="720"/>
        <w:jc w:val="center"/>
        <w:rPr>
          <w:rFonts w:cs="Calibri"/>
        </w:rPr>
      </w:pPr>
    </w:p>
    <w:p w14:paraId="7B5EC1C9" w14:textId="7D3D2B6F" w:rsidR="00387EB6" w:rsidRDefault="00387EB6" w:rsidP="007D343E">
      <w:pPr>
        <w:pStyle w:val="NoSpacing"/>
        <w:ind w:left="720"/>
        <w:jc w:val="center"/>
        <w:rPr>
          <w:rFonts w:cs="Calibri"/>
        </w:rPr>
      </w:pPr>
    </w:p>
    <w:p w14:paraId="2EB8456D" w14:textId="77777777" w:rsidR="00387EB6" w:rsidRDefault="00387EB6" w:rsidP="007D343E">
      <w:pPr>
        <w:pStyle w:val="NoSpacing"/>
        <w:ind w:left="720"/>
        <w:jc w:val="center"/>
        <w:rPr>
          <w:rFonts w:cs="Calibri"/>
        </w:rPr>
      </w:pPr>
    </w:p>
    <w:p w14:paraId="0E53ED14" w14:textId="77777777" w:rsidR="004114B5" w:rsidRDefault="004114B5" w:rsidP="004114B5">
      <w:pPr>
        <w:pStyle w:val="Heading2"/>
        <w:numPr>
          <w:ilvl w:val="0"/>
          <w:numId w:val="0"/>
        </w:numPr>
        <w:tabs>
          <w:tab w:val="left" w:pos="720"/>
        </w:tabs>
        <w:ind w:left="180"/>
        <w:rPr>
          <w:rFonts w:ascii="Calibri" w:hAnsi="Calibri" w:cs="Calibri"/>
          <w:bCs w:val="0"/>
        </w:rPr>
      </w:pPr>
      <w:r>
        <w:rPr>
          <w:rFonts w:ascii="Calibri" w:hAnsi="Calibri" w:cs="Calibri"/>
          <w:bCs w:val="0"/>
        </w:rPr>
        <w:lastRenderedPageBreak/>
        <w:t>Mayor’s Executive Order 2021-08 Vaccination Requirements for City Contractors:</w:t>
      </w:r>
    </w:p>
    <w:p w14:paraId="44BAE358"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w:t>
      </w:r>
      <w:r w:rsidRPr="00BC22B6">
        <w:t>Contractor</w:t>
      </w:r>
      <w:r w:rsidRPr="00BC22B6">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12" w:history="1">
        <w:r w:rsidRPr="00BC22B6">
          <w:rPr>
            <w:rStyle w:val="Hyperlink"/>
            <w:rFonts w:cstheme="minorHAnsi"/>
            <w:shd w:val="clear" w:color="auto" w:fill="FAF9F8"/>
          </w:rPr>
          <w:t>www.seattle.gov/contractorvax</w:t>
        </w:r>
      </w:hyperlink>
      <w:r w:rsidRPr="00BC22B6">
        <w:rPr>
          <w:rFonts w:cstheme="minorHAnsi"/>
          <w:shd w:val="clear" w:color="auto" w:fill="FAF9F8"/>
        </w:rPr>
        <w:t>) no later than 5 days prior to the start of the Work. During the performance of the Work, Contractor shall provide an updated Vaccine Attestation form upon the City’s request.</w:t>
      </w:r>
    </w:p>
    <w:p w14:paraId="50B080F5"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Executive Order and Vaccine Attestation Form are incorporated herein and are available at: </w:t>
      </w:r>
      <w:hyperlink r:id="rId13" w:history="1">
        <w:r w:rsidRPr="00BC22B6">
          <w:rPr>
            <w:rStyle w:val="Hyperlink"/>
            <w:rFonts w:cstheme="minorHAnsi"/>
            <w:shd w:val="clear" w:color="auto" w:fill="FAF9F8"/>
          </w:rPr>
          <w:t>www.seattle.gov/contractorvax</w:t>
        </w:r>
      </w:hyperlink>
      <w:r w:rsidRPr="00BC22B6">
        <w:rPr>
          <w:rFonts w:cstheme="minorHAnsi"/>
          <w:shd w:val="clear" w:color="auto" w:fill="FAF9F8"/>
        </w:rPr>
        <w:t xml:space="preserve">. </w:t>
      </w:r>
    </w:p>
    <w:p w14:paraId="1E50169D" w14:textId="7CEEA1EC" w:rsidR="004114B5" w:rsidRDefault="004114B5" w:rsidP="004114B5">
      <w:pPr>
        <w:ind w:left="180"/>
        <w:rPr>
          <w:rFonts w:cstheme="minorHAnsi"/>
          <w:shd w:val="clear" w:color="auto" w:fill="FAF9F8"/>
        </w:rPr>
      </w:pPr>
      <w:r w:rsidRPr="00BC22B6">
        <w:rPr>
          <w:rFonts w:cstheme="minorHAnsi"/>
          <w:shd w:val="clear" w:color="auto" w:fill="FAF9F8"/>
        </w:rPr>
        <w:t>All costs related to the Mayor’s Executive Order shall be considered included with or incidental to other Bid items.</w:t>
      </w:r>
    </w:p>
    <w:p w14:paraId="4A29C69A" w14:textId="36CF587D" w:rsidR="00470EB9" w:rsidRDefault="00470EB9" w:rsidP="00A52FED">
      <w:pPr>
        <w:rPr>
          <w:b/>
          <w:bCs/>
          <w:sz w:val="32"/>
          <w:szCs w:val="32"/>
        </w:rPr>
      </w:pPr>
    </w:p>
    <w:p w14:paraId="4B8286A8" w14:textId="77777777" w:rsidR="00470EB9" w:rsidRDefault="00470EB9" w:rsidP="00A52FED">
      <w:pPr>
        <w:rPr>
          <w:b/>
          <w:bCs/>
          <w:sz w:val="32"/>
          <w:szCs w:val="32"/>
        </w:rPr>
      </w:pPr>
    </w:p>
    <w:p w14:paraId="270A2FB6" w14:textId="6797EB46" w:rsidR="00217705" w:rsidRPr="009F3662" w:rsidRDefault="00217705" w:rsidP="00A52FED">
      <w:pPr>
        <w:rPr>
          <w:b/>
          <w:bCs/>
          <w:sz w:val="32"/>
          <w:szCs w:val="32"/>
        </w:rPr>
      </w:pPr>
      <w:r w:rsidRPr="00217705">
        <w:rPr>
          <w:b/>
          <w:bCs/>
          <w:sz w:val="32"/>
          <w:szCs w:val="32"/>
        </w:rPr>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686350">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686350">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059EFADB" w:rsidR="00507874" w:rsidRDefault="00686350">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507874">
          <w:rPr>
            <w:noProof/>
            <w:webHidden/>
          </w:rPr>
          <w:t>5</w:t>
        </w:r>
        <w:r w:rsidR="00507874">
          <w:rPr>
            <w:noProof/>
            <w:webHidden/>
          </w:rPr>
          <w:fldChar w:fldCharType="end"/>
        </w:r>
      </w:hyperlink>
    </w:p>
    <w:p w14:paraId="30F6AE84" w14:textId="65095BF9" w:rsidR="00507874" w:rsidRDefault="00686350">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r w:rsidR="00507874">
          <w:rPr>
            <w:noProof/>
            <w:webHidden/>
          </w:rPr>
          <w:fldChar w:fldCharType="begin"/>
        </w:r>
        <w:r w:rsidR="00507874">
          <w:rPr>
            <w:noProof/>
            <w:webHidden/>
          </w:rPr>
          <w:instrText xml:space="preserve"> PAGEREF _Toc80972780 \h </w:instrText>
        </w:r>
        <w:r w:rsidR="00507874">
          <w:rPr>
            <w:noProof/>
            <w:webHidden/>
          </w:rPr>
        </w:r>
        <w:r w:rsidR="00507874">
          <w:rPr>
            <w:noProof/>
            <w:webHidden/>
          </w:rPr>
          <w:fldChar w:fldCharType="separate"/>
        </w:r>
        <w:r w:rsidR="00B13C97">
          <w:rPr>
            <w:noProof/>
            <w:webHidden/>
          </w:rPr>
          <w:t>9</w:t>
        </w:r>
        <w:r w:rsidR="00507874">
          <w:rPr>
            <w:noProof/>
            <w:webHidden/>
          </w:rPr>
          <w:fldChar w:fldCharType="end"/>
        </w:r>
      </w:hyperlink>
    </w:p>
    <w:p w14:paraId="0291C49D" w14:textId="5D428D91" w:rsidR="00507874" w:rsidRDefault="00686350">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r w:rsidR="00507874">
          <w:rPr>
            <w:noProof/>
            <w:webHidden/>
          </w:rPr>
          <w:fldChar w:fldCharType="begin"/>
        </w:r>
        <w:r w:rsidR="00507874">
          <w:rPr>
            <w:noProof/>
            <w:webHidden/>
          </w:rPr>
          <w:instrText xml:space="preserve"> PAGEREF _Toc80972781 \h </w:instrText>
        </w:r>
        <w:r w:rsidR="00507874">
          <w:rPr>
            <w:noProof/>
            <w:webHidden/>
          </w:rPr>
        </w:r>
        <w:r w:rsidR="00507874">
          <w:rPr>
            <w:noProof/>
            <w:webHidden/>
          </w:rPr>
          <w:fldChar w:fldCharType="separate"/>
        </w:r>
        <w:r w:rsidR="00B13C97">
          <w:rPr>
            <w:noProof/>
            <w:webHidden/>
          </w:rPr>
          <w:t>18</w:t>
        </w:r>
        <w:r w:rsidR="00507874">
          <w:rPr>
            <w:noProof/>
            <w:webHidden/>
          </w:rPr>
          <w:fldChar w:fldCharType="end"/>
        </w:r>
      </w:hyperlink>
    </w:p>
    <w:p w14:paraId="2D307987" w14:textId="2A496CDD" w:rsidR="00507874" w:rsidRDefault="00686350">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507874">
          <w:rPr>
            <w:noProof/>
            <w:webHidden/>
          </w:rPr>
          <w:t>2</w:t>
        </w:r>
        <w:r w:rsidR="00B13C97">
          <w:rPr>
            <w:noProof/>
            <w:webHidden/>
          </w:rPr>
          <w:t>0</w:t>
        </w:r>
        <w:r w:rsidR="00507874">
          <w:rPr>
            <w:noProof/>
            <w:webHidden/>
          </w:rPr>
          <w:fldChar w:fldCharType="end"/>
        </w:r>
      </w:hyperlink>
    </w:p>
    <w:p w14:paraId="37B2F641" w14:textId="47C8DA63" w:rsidR="00507874" w:rsidRDefault="00686350">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507874">
          <w:rPr>
            <w:noProof/>
            <w:webHidden/>
          </w:rPr>
          <w:t>2</w:t>
        </w:r>
        <w:r w:rsidR="00B13C97">
          <w:rPr>
            <w:noProof/>
            <w:webHidden/>
          </w:rPr>
          <w:t>0</w:t>
        </w:r>
        <w:r w:rsidR="00507874">
          <w:rPr>
            <w:noProof/>
            <w:webHidden/>
          </w:rPr>
          <w:fldChar w:fldCharType="end"/>
        </w:r>
      </w:hyperlink>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79E550AF" w14:textId="11027325" w:rsidR="002A5995" w:rsidRPr="00387EB6" w:rsidRDefault="0000669E" w:rsidP="002A5995">
      <w:pPr>
        <w:ind w:left="180"/>
      </w:pPr>
      <w:r w:rsidRPr="00387EB6">
        <w:t xml:space="preserve">The </w:t>
      </w:r>
      <w:r w:rsidR="002A5995" w:rsidRPr="00387EB6">
        <w:t xml:space="preserve">purpose of this Invitation to Bid is to solicit bids from interested and qualified Vendors </w:t>
      </w:r>
      <w:r w:rsidR="00042BFF" w:rsidRPr="00387EB6">
        <w:t>to provide</w:t>
      </w:r>
      <w:r w:rsidR="002A5995" w:rsidRPr="00387EB6">
        <w:t xml:space="preserve"> </w:t>
      </w:r>
      <w:r w:rsidR="00387EB6" w:rsidRPr="00387EB6">
        <w:t>electrical systems</w:t>
      </w:r>
      <w:r w:rsidR="002A5995" w:rsidRPr="00387EB6">
        <w:t xml:space="preserve"> maintenance and repair </w:t>
      </w:r>
      <w:r w:rsidR="00674ED4">
        <w:t xml:space="preserve">services </w:t>
      </w:r>
      <w:r w:rsidR="00042BFF" w:rsidRPr="00387EB6">
        <w:t>to</w:t>
      </w:r>
      <w:r w:rsidR="002A5995" w:rsidRPr="00387EB6">
        <w:t xml:space="preserve"> the </w:t>
      </w:r>
      <w:r w:rsidR="00387EB6" w:rsidRPr="00387EB6">
        <w:t xml:space="preserve">City’s </w:t>
      </w:r>
      <w:r w:rsidR="00187CF3">
        <w:t xml:space="preserve">movable </w:t>
      </w:r>
      <w:r w:rsidR="00387EB6" w:rsidRPr="00387EB6">
        <w:t>bridges:</w:t>
      </w:r>
      <w:bookmarkStart w:id="16" w:name="_Toc53992029"/>
      <w:bookmarkStart w:id="17" w:name="_Toc53992332"/>
      <w:bookmarkStart w:id="18" w:name="_Toc53992918"/>
      <w:r w:rsidR="00387EB6" w:rsidRPr="00387EB6">
        <w:rPr>
          <w:rFonts w:ascii="Calibri" w:eastAsiaTheme="minorEastAsia" w:hAnsi="Calibri" w:cs="Calibri"/>
        </w:rPr>
        <w:t xml:space="preserve"> Ballard bridge, Fremont bridge, University bridge</w:t>
      </w:r>
      <w:r w:rsidR="00787B53">
        <w:rPr>
          <w:rFonts w:ascii="Calibri" w:eastAsiaTheme="minorEastAsia" w:hAnsi="Calibri" w:cs="Calibri"/>
        </w:rPr>
        <w:t xml:space="preserve">, </w:t>
      </w:r>
      <w:r w:rsidR="00387EB6" w:rsidRPr="00387EB6">
        <w:rPr>
          <w:rFonts w:ascii="Calibri" w:eastAsiaTheme="minorEastAsia" w:hAnsi="Calibri" w:cs="Calibri"/>
        </w:rPr>
        <w:t>South Park Bridge</w:t>
      </w:r>
      <w:r w:rsidR="00787B53">
        <w:rPr>
          <w:rFonts w:ascii="Calibri" w:eastAsiaTheme="minorEastAsia" w:hAnsi="Calibri" w:cs="Calibri"/>
        </w:rPr>
        <w:t>,</w:t>
      </w:r>
      <w:r w:rsidR="00387EB6" w:rsidRPr="00387EB6">
        <w:rPr>
          <w:rFonts w:ascii="Calibri" w:eastAsiaTheme="minorEastAsia" w:hAnsi="Calibri" w:cs="Calibri"/>
        </w:rPr>
        <w:t xml:space="preserve"> </w:t>
      </w:r>
      <w:r w:rsidR="00787B53">
        <w:rPr>
          <w:rFonts w:ascii="Calibri" w:eastAsiaTheme="minorEastAsia" w:hAnsi="Calibri" w:cs="Calibri"/>
        </w:rPr>
        <w:t xml:space="preserve">and </w:t>
      </w:r>
      <w:r w:rsidR="00387EB6" w:rsidRPr="00387EB6">
        <w:rPr>
          <w:rFonts w:ascii="Calibri" w:eastAsiaTheme="minorEastAsia" w:hAnsi="Calibri" w:cs="Calibri"/>
        </w:rPr>
        <w:t>Spokane St</w:t>
      </w:r>
      <w:r w:rsidR="008D0D48">
        <w:rPr>
          <w:rFonts w:ascii="Calibri" w:eastAsiaTheme="minorEastAsia" w:hAnsi="Calibri" w:cs="Calibri"/>
        </w:rPr>
        <w:t>reet</w:t>
      </w:r>
      <w:r w:rsidR="00387EB6" w:rsidRPr="00387EB6">
        <w:rPr>
          <w:rFonts w:ascii="Calibri" w:eastAsiaTheme="minorEastAsia" w:hAnsi="Calibri" w:cs="Calibri"/>
        </w:rPr>
        <w:t xml:space="preserve"> </w:t>
      </w:r>
      <w:r w:rsidR="008D0D48">
        <w:rPr>
          <w:rFonts w:ascii="Calibri" w:eastAsiaTheme="minorEastAsia" w:hAnsi="Calibri" w:cs="Calibri"/>
        </w:rPr>
        <w:t>b</w:t>
      </w:r>
      <w:r w:rsidR="00387EB6" w:rsidRPr="00387EB6">
        <w:rPr>
          <w:rFonts w:ascii="Calibri" w:eastAsiaTheme="minorEastAsia" w:hAnsi="Calibri" w:cs="Calibri"/>
        </w:rPr>
        <w:t>ridge.</w:t>
      </w:r>
    </w:p>
    <w:p w14:paraId="39E65A43" w14:textId="6A4FF212" w:rsidR="00AA09E0" w:rsidRDefault="00530960" w:rsidP="004056E5">
      <w:pPr>
        <w:pStyle w:val="Heading2"/>
        <w:tabs>
          <w:tab w:val="left" w:pos="720"/>
        </w:tabs>
      </w:pPr>
      <w:bookmarkStart w:id="19" w:name="_Toc53991729"/>
      <w:bookmarkStart w:id="20" w:name="_Toc53991887"/>
      <w:bookmarkStart w:id="21" w:name="_Toc53992032"/>
      <w:bookmarkStart w:id="22" w:name="_Toc53992183"/>
      <w:bookmarkStart w:id="23" w:name="_Toc53992335"/>
      <w:bookmarkStart w:id="24" w:name="_Toc53992630"/>
      <w:bookmarkStart w:id="25" w:name="_Toc53992921"/>
      <w:bookmarkStart w:id="26" w:name="_Toc53993884"/>
      <w:bookmarkStart w:id="27" w:name="_Toc53994017"/>
      <w:bookmarkStart w:id="28" w:name="_Toc53994349"/>
      <w:bookmarkStart w:id="29" w:name="_Toc53992033"/>
      <w:bookmarkStart w:id="30" w:name="_Toc53992336"/>
      <w:bookmarkStart w:id="31" w:name="_Toc53992922"/>
      <w:bookmarkEnd w:id="16"/>
      <w:bookmarkEnd w:id="17"/>
      <w:bookmarkEnd w:id="18"/>
      <w:bookmarkEnd w:id="19"/>
      <w:bookmarkEnd w:id="20"/>
      <w:bookmarkEnd w:id="21"/>
      <w:bookmarkEnd w:id="22"/>
      <w:bookmarkEnd w:id="23"/>
      <w:bookmarkEnd w:id="24"/>
      <w:bookmarkEnd w:id="25"/>
      <w:bookmarkEnd w:id="26"/>
      <w:bookmarkEnd w:id="27"/>
      <w:bookmarkEnd w:id="28"/>
      <w:r>
        <w:t>Single Award</w:t>
      </w:r>
      <w:r w:rsidR="00241807" w:rsidRPr="00647664">
        <w:t>:</w:t>
      </w:r>
      <w:bookmarkEnd w:id="29"/>
      <w:bookmarkEnd w:id="30"/>
      <w:bookmarkEnd w:id="31"/>
      <w:r w:rsidR="00900860">
        <w:t xml:space="preserve"> </w:t>
      </w:r>
    </w:p>
    <w:p w14:paraId="5C0FEEDE" w14:textId="1C033BAF" w:rsidR="00530960" w:rsidRDefault="007D3DE6" w:rsidP="003A4626">
      <w:pPr>
        <w:ind w:left="180"/>
      </w:pPr>
      <w:r w:rsidRPr="00647664">
        <w:t>T</w:t>
      </w:r>
      <w:r w:rsidR="00241807" w:rsidRPr="00647664">
        <w:t xml:space="preserve">he City intends to </w:t>
      </w:r>
      <w:r w:rsidR="00530960" w:rsidRPr="00530960">
        <w:rPr>
          <w:rFonts w:eastAsia="Times New Roman" w:cstheme="minorHAnsi"/>
          <w:color w:val="000000"/>
        </w:rPr>
        <w:t>award one contract and does not anticipate multiple awards. Regardless, the City reserves the right to make multiple or partial awards.</w:t>
      </w:r>
      <w:bookmarkStart w:id="32" w:name="_Toc224981830"/>
    </w:p>
    <w:p w14:paraId="459AEE38" w14:textId="3DA243B9" w:rsidR="003961FA" w:rsidRPr="002E6F48" w:rsidRDefault="003961FA" w:rsidP="0067691A">
      <w:pPr>
        <w:pStyle w:val="Heading1"/>
        <w:numPr>
          <w:ilvl w:val="0"/>
          <w:numId w:val="17"/>
        </w:numPr>
        <w:ind w:left="360" w:hanging="360"/>
      </w:pPr>
      <w:bookmarkStart w:id="33" w:name="_Toc53992034"/>
      <w:bookmarkStart w:id="34" w:name="_Toc53992337"/>
      <w:bookmarkStart w:id="35" w:name="_Toc53992607"/>
      <w:bookmarkStart w:id="36" w:name="_Toc53992923"/>
      <w:bookmarkStart w:id="37" w:name="_Toc80972777"/>
      <w:r w:rsidRPr="002E6F48">
        <w:t>SOLICITATION OBJECTIVES</w:t>
      </w:r>
      <w:bookmarkEnd w:id="32"/>
      <w:bookmarkEnd w:id="33"/>
      <w:bookmarkEnd w:id="34"/>
      <w:bookmarkEnd w:id="35"/>
      <w:bookmarkEnd w:id="36"/>
      <w:bookmarkEnd w:id="37"/>
    </w:p>
    <w:p w14:paraId="63B1AFE9" w14:textId="782A3C60" w:rsidR="004E2EBE" w:rsidRDefault="003961FA" w:rsidP="009F3662">
      <w:r w:rsidRPr="00647664">
        <w:t xml:space="preserve">The City expects to achieve the following outcomes through </w:t>
      </w:r>
      <w:r w:rsidR="00BF1606" w:rsidRPr="00647664">
        <w:t>this solicitation:</w:t>
      </w:r>
    </w:p>
    <w:p w14:paraId="70865143" w14:textId="76813C1F" w:rsidR="00B748DE" w:rsidRDefault="00B748DE" w:rsidP="00B748DE">
      <w:pPr>
        <w:numPr>
          <w:ilvl w:val="0"/>
          <w:numId w:val="24"/>
        </w:numPr>
        <w:tabs>
          <w:tab w:val="left" w:pos="1080"/>
        </w:tabs>
        <w:spacing w:before="0" w:after="160" w:line="288" w:lineRule="auto"/>
        <w:contextualSpacing/>
        <w:jc w:val="left"/>
      </w:pPr>
      <w:r>
        <w:rPr>
          <w:rFonts w:eastAsia="Times New Roman" w:cstheme="minorHAnsi"/>
        </w:rPr>
        <w:t xml:space="preserve">Contract with </w:t>
      </w:r>
      <w:r w:rsidR="00456BB0">
        <w:rPr>
          <w:rFonts w:eastAsia="Times New Roman" w:cstheme="minorHAnsi"/>
        </w:rPr>
        <w:t xml:space="preserve">a </w:t>
      </w:r>
      <w:r w:rsidR="00BE21A0">
        <w:rPr>
          <w:rFonts w:eastAsia="Times New Roman" w:cstheme="minorHAnsi"/>
        </w:rPr>
        <w:t>vendor</w:t>
      </w:r>
      <w:r>
        <w:rPr>
          <w:rFonts w:eastAsia="Times New Roman" w:cstheme="minorHAnsi"/>
        </w:rPr>
        <w:t xml:space="preserve"> that </w:t>
      </w:r>
      <w:r w:rsidR="00456BB0">
        <w:rPr>
          <w:rFonts w:eastAsia="Times New Roman" w:cstheme="minorHAnsi"/>
        </w:rPr>
        <w:t>is</w:t>
      </w:r>
      <w:r>
        <w:rPr>
          <w:rFonts w:eastAsia="Times New Roman" w:cstheme="minorHAnsi"/>
        </w:rPr>
        <w:t xml:space="preserve"> available to perform work upon the request of the City.</w:t>
      </w:r>
    </w:p>
    <w:p w14:paraId="796396C3" w14:textId="074FDE90" w:rsidR="002A5995" w:rsidRPr="00D26873" w:rsidRDefault="002A5995" w:rsidP="002A5995">
      <w:pPr>
        <w:numPr>
          <w:ilvl w:val="0"/>
          <w:numId w:val="24"/>
        </w:numPr>
        <w:tabs>
          <w:tab w:val="left" w:pos="1080"/>
        </w:tabs>
        <w:spacing w:before="0" w:after="160" w:line="288" w:lineRule="auto"/>
        <w:contextualSpacing/>
        <w:jc w:val="left"/>
      </w:pPr>
      <w:r>
        <w:rPr>
          <w:rFonts w:eastAsia="Times New Roman" w:cstheme="minorHAnsi"/>
        </w:rPr>
        <w:t xml:space="preserve">Contract with </w:t>
      </w:r>
      <w:r w:rsidR="00456BB0">
        <w:rPr>
          <w:rFonts w:eastAsia="Times New Roman" w:cstheme="minorHAnsi"/>
        </w:rPr>
        <w:t xml:space="preserve">a </w:t>
      </w:r>
      <w:r w:rsidR="00BE21A0">
        <w:rPr>
          <w:rFonts w:eastAsia="Times New Roman" w:cstheme="minorHAnsi"/>
        </w:rPr>
        <w:t>vendor</w:t>
      </w:r>
      <w:r w:rsidRPr="008B12EC">
        <w:rPr>
          <w:rFonts w:eastAsia="Times New Roman" w:cstheme="minorHAnsi"/>
        </w:rPr>
        <w:t xml:space="preserve"> that </w:t>
      </w:r>
      <w:r w:rsidR="00456BB0">
        <w:rPr>
          <w:rFonts w:eastAsia="Times New Roman" w:cstheme="minorHAnsi"/>
        </w:rPr>
        <w:t>has</w:t>
      </w:r>
      <w:r w:rsidRPr="008B12EC">
        <w:rPr>
          <w:rFonts w:eastAsia="Times New Roman" w:cstheme="minorHAnsi"/>
        </w:rPr>
        <w:t xml:space="preserve"> sufficient business capacity, experience, and </w:t>
      </w:r>
      <w:r w:rsidR="00B748DE">
        <w:rPr>
          <w:rFonts w:eastAsia="Times New Roman" w:cstheme="minorHAnsi"/>
        </w:rPr>
        <w:t xml:space="preserve">professional personnel to perform the services specified </w:t>
      </w:r>
      <w:r w:rsidR="00471E3D">
        <w:rPr>
          <w:rFonts w:eastAsia="Times New Roman" w:cstheme="minorHAnsi"/>
        </w:rPr>
        <w:t>in</w:t>
      </w:r>
      <w:r w:rsidR="00B748DE">
        <w:rPr>
          <w:rFonts w:eastAsia="Times New Roman" w:cstheme="minorHAnsi"/>
        </w:rPr>
        <w:t xml:space="preserve"> the Scope of Work.</w:t>
      </w:r>
      <w:r w:rsidR="005B0F17">
        <w:rPr>
          <w:rFonts w:eastAsia="Times New Roman" w:cstheme="minorHAnsi"/>
        </w:rPr>
        <w:t xml:space="preserve"> </w:t>
      </w:r>
    </w:p>
    <w:p w14:paraId="4F77531C" w14:textId="5F10ABE0" w:rsidR="002A5995" w:rsidRDefault="002A5995" w:rsidP="002A5995">
      <w:pPr>
        <w:numPr>
          <w:ilvl w:val="0"/>
          <w:numId w:val="24"/>
        </w:numPr>
        <w:tabs>
          <w:tab w:val="left" w:pos="1080"/>
        </w:tabs>
        <w:spacing w:before="0" w:after="160" w:line="288" w:lineRule="auto"/>
        <w:contextualSpacing/>
        <w:jc w:val="left"/>
      </w:pPr>
      <w:r w:rsidRPr="008B12EC">
        <w:rPr>
          <w:rFonts w:eastAsia="Times New Roman" w:cstheme="minorHAnsi"/>
        </w:rPr>
        <w:t xml:space="preserve">Achieve the lowest available costs through both service pricing and expertise that a long-term, experienced </w:t>
      </w:r>
      <w:r>
        <w:rPr>
          <w:rFonts w:eastAsia="Times New Roman" w:cstheme="minorHAnsi"/>
        </w:rPr>
        <w:t>v</w:t>
      </w:r>
      <w:r w:rsidRPr="008B12EC">
        <w:rPr>
          <w:rFonts w:eastAsia="Times New Roman" w:cstheme="minorHAnsi"/>
        </w:rPr>
        <w:t>endor can provide.</w:t>
      </w:r>
    </w:p>
    <w:p w14:paraId="32B6681E" w14:textId="5AEF2A46" w:rsidR="00DB24D4" w:rsidRPr="00647664" w:rsidRDefault="00A40AFA" w:rsidP="007442AC">
      <w:pPr>
        <w:pStyle w:val="Heading2"/>
        <w:tabs>
          <w:tab w:val="left" w:pos="720"/>
        </w:tabs>
      </w:pPr>
      <w:bookmarkStart w:id="38" w:name="_Toc53991732"/>
      <w:bookmarkStart w:id="39" w:name="_Toc53991890"/>
      <w:bookmarkStart w:id="40" w:name="_Toc53992035"/>
      <w:bookmarkStart w:id="41" w:name="_Toc53992186"/>
      <w:bookmarkStart w:id="42" w:name="_Toc53992338"/>
      <w:bookmarkStart w:id="43" w:name="_Toc53992633"/>
      <w:bookmarkStart w:id="44" w:name="_Toc53992924"/>
      <w:bookmarkStart w:id="45" w:name="_Toc53993887"/>
      <w:bookmarkStart w:id="46" w:name="_Toc53994020"/>
      <w:bookmarkStart w:id="47" w:name="_Toc53994352"/>
      <w:bookmarkStart w:id="48" w:name="_Toc224981831"/>
      <w:bookmarkStart w:id="49" w:name="_Toc53992036"/>
      <w:bookmarkStart w:id="50" w:name="_Toc53992339"/>
      <w:bookmarkStart w:id="51" w:name="_Toc53992925"/>
      <w:bookmarkEnd w:id="38"/>
      <w:bookmarkEnd w:id="39"/>
      <w:bookmarkEnd w:id="40"/>
      <w:bookmarkEnd w:id="41"/>
      <w:bookmarkEnd w:id="42"/>
      <w:bookmarkEnd w:id="43"/>
      <w:bookmarkEnd w:id="44"/>
      <w:bookmarkEnd w:id="45"/>
      <w:bookmarkEnd w:id="46"/>
      <w:bookmarkEnd w:id="47"/>
      <w:r w:rsidRPr="00647664">
        <w:t xml:space="preserve">Minimum </w:t>
      </w:r>
      <w:r w:rsidRPr="00A40AFA">
        <w:t>Qualifications</w:t>
      </w:r>
      <w:bookmarkEnd w:id="48"/>
      <w:bookmarkEnd w:id="49"/>
      <w:bookmarkEnd w:id="50"/>
      <w:bookmarkEnd w:id="51"/>
      <w:r>
        <w:t>:</w:t>
      </w:r>
    </w:p>
    <w:p w14:paraId="1AC52503" w14:textId="0C5031A0" w:rsidR="00977801" w:rsidRDefault="00977801" w:rsidP="007A4035">
      <w:pPr>
        <w:spacing w:before="0"/>
        <w:ind w:left="187"/>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7B8C8C95" w14:textId="77777777" w:rsidR="007A4035" w:rsidRDefault="007A4035" w:rsidP="007A4035">
      <w:pPr>
        <w:spacing w:before="0"/>
        <w:ind w:left="187"/>
      </w:pPr>
    </w:p>
    <w:p w14:paraId="70A2E54A" w14:textId="4CBA641A" w:rsidR="007B4EDA" w:rsidRDefault="007B4EDA" w:rsidP="007A4035">
      <w:pPr>
        <w:pStyle w:val="ListParagraph"/>
        <w:numPr>
          <w:ilvl w:val="0"/>
          <w:numId w:val="25"/>
        </w:numPr>
        <w:spacing w:before="0"/>
        <w:jc w:val="left"/>
        <w:rPr>
          <w:rFonts w:cs="Calibri"/>
        </w:rPr>
      </w:pPr>
      <w:r>
        <w:rPr>
          <w:rFonts w:cs="Calibri"/>
        </w:rPr>
        <w:t>Vendor must be available 24/7 for</w:t>
      </w:r>
      <w:r w:rsidR="003E5771">
        <w:rPr>
          <w:rFonts w:cs="Calibri"/>
        </w:rPr>
        <w:t xml:space="preserve"> emergency</w:t>
      </w:r>
      <w:r w:rsidR="0078109C">
        <w:rPr>
          <w:rFonts w:cs="Calibri"/>
        </w:rPr>
        <w:t xml:space="preserve"> </w:t>
      </w:r>
      <w:r w:rsidR="009536AC">
        <w:rPr>
          <w:rFonts w:cs="Calibri"/>
        </w:rPr>
        <w:t>service calls</w:t>
      </w:r>
      <w:r w:rsidR="0078109C">
        <w:rPr>
          <w:rFonts w:cs="Calibri"/>
        </w:rPr>
        <w:t>.</w:t>
      </w:r>
    </w:p>
    <w:p w14:paraId="3A33061A" w14:textId="0D663893" w:rsidR="00F047CA" w:rsidRDefault="00F047CA" w:rsidP="00F047CA">
      <w:pPr>
        <w:pStyle w:val="ListParagraph"/>
        <w:numPr>
          <w:ilvl w:val="0"/>
          <w:numId w:val="25"/>
        </w:numPr>
        <w:spacing w:before="0"/>
        <w:jc w:val="left"/>
        <w:rPr>
          <w:rFonts w:cs="Calibri"/>
        </w:rPr>
      </w:pPr>
      <w:r>
        <w:rPr>
          <w:rFonts w:cs="Calibri"/>
        </w:rPr>
        <w:t>Vendor must be available to be o</w:t>
      </w:r>
      <w:r w:rsidR="00246099">
        <w:rPr>
          <w:rFonts w:cs="Calibri"/>
        </w:rPr>
        <w:t>n</w:t>
      </w:r>
      <w:r>
        <w:rPr>
          <w:rFonts w:cs="Calibri"/>
        </w:rPr>
        <w:t xml:space="preserve"> a rotating, emergency response standby calendar.</w:t>
      </w:r>
    </w:p>
    <w:p w14:paraId="3BDCB827" w14:textId="0D4914C2" w:rsidR="0078109C" w:rsidRDefault="0078109C" w:rsidP="0078109C">
      <w:pPr>
        <w:pStyle w:val="ListParagraph"/>
        <w:numPr>
          <w:ilvl w:val="0"/>
          <w:numId w:val="25"/>
        </w:numPr>
        <w:spacing w:before="0"/>
        <w:jc w:val="left"/>
        <w:rPr>
          <w:rFonts w:cs="Calibri"/>
        </w:rPr>
      </w:pPr>
      <w:r>
        <w:rPr>
          <w:rFonts w:cs="Calibri"/>
        </w:rPr>
        <w:t>Vendor should be able to identify a structured emergency response team within their organization.</w:t>
      </w:r>
    </w:p>
    <w:p w14:paraId="7E8F6968" w14:textId="03486EC2" w:rsidR="00FB21FA" w:rsidRDefault="00FB21FA" w:rsidP="007A4035">
      <w:pPr>
        <w:pStyle w:val="ListParagraph"/>
        <w:numPr>
          <w:ilvl w:val="0"/>
          <w:numId w:val="25"/>
        </w:numPr>
        <w:spacing w:before="0"/>
        <w:jc w:val="left"/>
      </w:pPr>
      <w:r w:rsidRPr="00FB21FA">
        <w:rPr>
          <w:rFonts w:ascii="Calibri" w:eastAsia="Calibri" w:hAnsi="Calibri" w:cs="Times New Roman"/>
        </w:rPr>
        <w:t xml:space="preserve">Vendor </w:t>
      </w:r>
      <w:r w:rsidR="00A11C50">
        <w:rPr>
          <w:rFonts w:ascii="Calibri" w:eastAsia="Calibri" w:hAnsi="Calibri" w:cs="Times New Roman"/>
        </w:rPr>
        <w:t xml:space="preserve">or employees assigned to work under this contract </w:t>
      </w:r>
      <w:r w:rsidRPr="00FB21FA">
        <w:rPr>
          <w:rFonts w:ascii="Calibri" w:eastAsia="Calibri" w:hAnsi="Calibri" w:cs="Times New Roman"/>
        </w:rPr>
        <w:t xml:space="preserve">must have a minimum of </w:t>
      </w:r>
      <w:r w:rsidR="007B4EDA">
        <w:rPr>
          <w:rFonts w:ascii="Calibri" w:eastAsia="Calibri" w:hAnsi="Calibri" w:cs="Times New Roman"/>
        </w:rPr>
        <w:t>5</w:t>
      </w:r>
      <w:r w:rsidRPr="00FB21FA">
        <w:rPr>
          <w:rFonts w:ascii="Calibri" w:eastAsia="Calibri" w:hAnsi="Calibri" w:cs="Times New Roman"/>
        </w:rPr>
        <w:t xml:space="preserve"> years </w:t>
      </w:r>
      <w:r w:rsidR="007B4EDA">
        <w:t>performing electrical systems maintenance and repair</w:t>
      </w:r>
      <w:r w:rsidR="00FA200B">
        <w:t xml:space="preserve"> services</w:t>
      </w:r>
      <w:r w:rsidR="007B4EDA">
        <w:t>.</w:t>
      </w:r>
    </w:p>
    <w:p w14:paraId="4530B6C8" w14:textId="2925FF17" w:rsidR="00D66C8B" w:rsidRDefault="00A11C50" w:rsidP="00D66C8B">
      <w:pPr>
        <w:pStyle w:val="ListParagraph"/>
        <w:numPr>
          <w:ilvl w:val="0"/>
          <w:numId w:val="25"/>
        </w:numPr>
      </w:pPr>
      <w:r>
        <w:t>V</w:t>
      </w:r>
      <w:r w:rsidR="00D66C8B">
        <w:t xml:space="preserve">endor </w:t>
      </w:r>
      <w:r>
        <w:t xml:space="preserve">or employees </w:t>
      </w:r>
      <w:r w:rsidR="00880E23">
        <w:t xml:space="preserve">are expected to have </w:t>
      </w:r>
      <w:r w:rsidR="00D66C8B">
        <w:t xml:space="preserve">experience and/or training in the areas </w:t>
      </w:r>
      <w:r w:rsidR="009536AC">
        <w:t>specified</w:t>
      </w:r>
      <w:r w:rsidR="00D66C8B">
        <w:t xml:space="preserve"> in the Scope of Work. Describe as a whole, your experience and/or training </w:t>
      </w:r>
      <w:r w:rsidR="00AA3033">
        <w:t>in</w:t>
      </w:r>
      <w:r w:rsidR="00D66C8B">
        <w:t xml:space="preserve"> those areas.</w:t>
      </w:r>
    </w:p>
    <w:p w14:paraId="01681881" w14:textId="47FBF9FD" w:rsidR="00FB21FA" w:rsidRPr="00FB21FA" w:rsidRDefault="00FB21FA" w:rsidP="007A4035">
      <w:pPr>
        <w:pStyle w:val="ListParagraph"/>
        <w:numPr>
          <w:ilvl w:val="0"/>
          <w:numId w:val="25"/>
        </w:numPr>
        <w:spacing w:before="0"/>
        <w:jc w:val="left"/>
        <w:rPr>
          <w:rFonts w:ascii="Calibri" w:eastAsia="Calibri" w:hAnsi="Calibri" w:cs="Calibri"/>
        </w:rPr>
      </w:pPr>
      <w:r w:rsidRPr="007A4035">
        <w:rPr>
          <w:rFonts w:ascii="Calibri" w:eastAsia="Calibri" w:hAnsi="Calibri" w:cs="Calibri"/>
        </w:rPr>
        <w:t>Provide 3 examples of comparable work</w:t>
      </w:r>
      <w:r w:rsidRPr="00FB21FA">
        <w:rPr>
          <w:rFonts w:ascii="Calibri" w:eastAsia="Calibri" w:hAnsi="Calibri" w:cs="Calibri"/>
        </w:rPr>
        <w:t xml:space="preserve"> where </w:t>
      </w:r>
      <w:r w:rsidR="005739B3">
        <w:rPr>
          <w:rFonts w:ascii="Calibri" w:eastAsia="Calibri" w:hAnsi="Calibri" w:cs="Calibri"/>
        </w:rPr>
        <w:t>the vendor</w:t>
      </w:r>
      <w:r w:rsidRPr="00FB21FA">
        <w:rPr>
          <w:rFonts w:ascii="Calibri" w:eastAsia="Calibri" w:hAnsi="Calibri" w:cs="Calibri"/>
        </w:rPr>
        <w:t xml:space="preserve"> </w:t>
      </w:r>
      <w:r w:rsidR="00A11C50">
        <w:rPr>
          <w:rFonts w:ascii="Calibri" w:eastAsia="Calibri" w:hAnsi="Calibri" w:cs="Calibri"/>
        </w:rPr>
        <w:t xml:space="preserve">or employees </w:t>
      </w:r>
      <w:r w:rsidR="004A0C59">
        <w:rPr>
          <w:rFonts w:ascii="Calibri" w:eastAsia="Calibri" w:hAnsi="Calibri" w:cs="Calibri"/>
        </w:rPr>
        <w:t>have</w:t>
      </w:r>
      <w:r w:rsidRPr="00FB21FA">
        <w:rPr>
          <w:rFonts w:ascii="Calibri" w:eastAsia="Calibri" w:hAnsi="Calibri" w:cs="Calibri"/>
        </w:rPr>
        <w:t xml:space="preserve"> performed </w:t>
      </w:r>
      <w:r w:rsidR="00CF0E4C">
        <w:rPr>
          <w:rFonts w:ascii="Calibri" w:eastAsia="Calibri" w:hAnsi="Calibri" w:cs="Times New Roman"/>
        </w:rPr>
        <w:t>electrical</w:t>
      </w:r>
      <w:r w:rsidRPr="00FB21FA">
        <w:rPr>
          <w:rFonts w:ascii="Calibri" w:eastAsia="Calibri" w:hAnsi="Calibri" w:cs="Times New Roman"/>
        </w:rPr>
        <w:t xml:space="preserve"> systems maintenance and repair</w:t>
      </w:r>
      <w:r w:rsidR="00CF0E4C">
        <w:rPr>
          <w:rFonts w:ascii="Calibri" w:eastAsia="Calibri" w:hAnsi="Calibri" w:cs="Times New Roman"/>
        </w:rPr>
        <w:t xml:space="preserve"> </w:t>
      </w:r>
      <w:r w:rsidR="00FB3E22">
        <w:rPr>
          <w:rFonts w:ascii="Calibri" w:eastAsia="Calibri" w:hAnsi="Calibri" w:cs="Times New Roman"/>
        </w:rPr>
        <w:t xml:space="preserve">services </w:t>
      </w:r>
      <w:r w:rsidR="004A0C59">
        <w:rPr>
          <w:rFonts w:ascii="Calibri" w:eastAsia="Calibri" w:hAnsi="Calibri" w:cs="Times New Roman"/>
        </w:rPr>
        <w:t xml:space="preserve">as </w:t>
      </w:r>
      <w:r w:rsidR="00FB3E22">
        <w:rPr>
          <w:rFonts w:ascii="Calibri" w:eastAsia="Calibri" w:hAnsi="Calibri" w:cs="Times New Roman"/>
        </w:rPr>
        <w:t>specified in</w:t>
      </w:r>
      <w:r w:rsidR="004A0C59">
        <w:rPr>
          <w:rFonts w:ascii="Calibri" w:eastAsia="Calibri" w:hAnsi="Calibri" w:cs="Times New Roman"/>
        </w:rPr>
        <w:t xml:space="preserve"> the Scope of Work</w:t>
      </w:r>
      <w:r w:rsidRPr="00FB21FA">
        <w:rPr>
          <w:rFonts w:ascii="Calibri" w:eastAsia="Calibri" w:hAnsi="Calibri" w:cs="Calibri"/>
        </w:rPr>
        <w:t xml:space="preserve">. </w:t>
      </w:r>
      <w:r w:rsidRPr="007A4035">
        <w:rPr>
          <w:rFonts w:ascii="Calibri" w:eastAsia="Calibri" w:hAnsi="Calibri" w:cs="Calibri"/>
        </w:rPr>
        <w:t>For each example</w:t>
      </w:r>
      <w:r w:rsidRPr="00FB21FA">
        <w:rPr>
          <w:rFonts w:ascii="Calibri" w:eastAsia="Calibri" w:hAnsi="Calibri" w:cs="Calibri"/>
        </w:rPr>
        <w:t>, provide the following information:</w:t>
      </w:r>
    </w:p>
    <w:p w14:paraId="105D3DF1" w14:textId="1ABBE6CA" w:rsidR="00FB21FA" w:rsidRPr="00FB21FA" w:rsidRDefault="00FB21FA" w:rsidP="00FB21FA">
      <w:pPr>
        <w:spacing w:before="0"/>
        <w:ind w:left="720"/>
        <w:jc w:val="left"/>
        <w:rPr>
          <w:rFonts w:ascii="Calibri" w:eastAsia="Calibri" w:hAnsi="Calibri" w:cs="Calibri"/>
        </w:rPr>
      </w:pPr>
      <w:r>
        <w:rPr>
          <w:rFonts w:ascii="Calibri" w:eastAsia="Calibri" w:hAnsi="Calibri" w:cs="Calibri"/>
        </w:rPr>
        <w:t xml:space="preserve">     </w:t>
      </w:r>
      <w:r w:rsidRPr="00FB21FA">
        <w:rPr>
          <w:rFonts w:ascii="Calibri" w:eastAsia="Calibri" w:hAnsi="Calibri" w:cs="Calibri"/>
        </w:rPr>
        <w:t>• Project name</w:t>
      </w:r>
    </w:p>
    <w:p w14:paraId="641DFCFC" w14:textId="2D30E429" w:rsidR="00FB21FA" w:rsidRPr="00FB21FA" w:rsidRDefault="00FB21FA" w:rsidP="00FB21FA">
      <w:pPr>
        <w:spacing w:before="0"/>
        <w:ind w:left="720"/>
        <w:jc w:val="left"/>
        <w:rPr>
          <w:rFonts w:ascii="Calibri" w:eastAsia="Calibri" w:hAnsi="Calibri" w:cs="Calibri"/>
        </w:rPr>
      </w:pPr>
      <w:r>
        <w:rPr>
          <w:rFonts w:ascii="Calibri" w:eastAsia="Calibri" w:hAnsi="Calibri" w:cs="Calibri"/>
        </w:rPr>
        <w:t xml:space="preserve">     </w:t>
      </w:r>
      <w:r w:rsidRPr="00FB21FA">
        <w:rPr>
          <w:rFonts w:ascii="Calibri" w:eastAsia="Calibri" w:hAnsi="Calibri" w:cs="Calibri"/>
        </w:rPr>
        <w:t>• Project owner name and phone number</w:t>
      </w:r>
    </w:p>
    <w:p w14:paraId="6D7F3B1B" w14:textId="72A3191E" w:rsidR="00FB21FA" w:rsidRPr="00FB21FA" w:rsidRDefault="00FB21FA" w:rsidP="00FB21FA">
      <w:pPr>
        <w:spacing w:before="0"/>
        <w:ind w:left="720"/>
        <w:jc w:val="left"/>
        <w:rPr>
          <w:rFonts w:ascii="Calibri" w:eastAsia="Calibri" w:hAnsi="Calibri" w:cs="Calibri"/>
        </w:rPr>
      </w:pPr>
      <w:r>
        <w:rPr>
          <w:rFonts w:ascii="Calibri" w:eastAsia="Calibri" w:hAnsi="Calibri" w:cs="Calibri"/>
        </w:rPr>
        <w:t xml:space="preserve">     </w:t>
      </w:r>
      <w:r w:rsidRPr="00FB21FA">
        <w:rPr>
          <w:rFonts w:ascii="Calibri" w:eastAsia="Calibri" w:hAnsi="Calibri" w:cs="Calibri"/>
        </w:rPr>
        <w:t>• Prime and sub-contractor names and phone numbers</w:t>
      </w:r>
    </w:p>
    <w:p w14:paraId="450B5E03" w14:textId="32B62663" w:rsidR="00FB21FA" w:rsidRPr="00FB21FA" w:rsidRDefault="00FB21FA" w:rsidP="00FB21FA">
      <w:pPr>
        <w:spacing w:before="0"/>
        <w:ind w:left="720"/>
        <w:jc w:val="left"/>
        <w:rPr>
          <w:rFonts w:ascii="Calibri" w:eastAsia="Calibri" w:hAnsi="Calibri" w:cs="Calibri"/>
        </w:rPr>
      </w:pPr>
      <w:r>
        <w:rPr>
          <w:rFonts w:ascii="Calibri" w:eastAsia="Calibri" w:hAnsi="Calibri" w:cs="Calibri"/>
        </w:rPr>
        <w:t xml:space="preserve">     </w:t>
      </w:r>
      <w:r w:rsidRPr="00FB21FA">
        <w:rPr>
          <w:rFonts w:ascii="Calibri" w:eastAsia="Calibri" w:hAnsi="Calibri" w:cs="Calibri"/>
        </w:rPr>
        <w:t>• Location</w:t>
      </w:r>
    </w:p>
    <w:p w14:paraId="602285CF" w14:textId="68FB9021" w:rsidR="00FB21FA" w:rsidRPr="00FB21FA" w:rsidRDefault="00FB21FA" w:rsidP="00FB21FA">
      <w:pPr>
        <w:spacing w:before="0"/>
        <w:ind w:left="720"/>
        <w:jc w:val="left"/>
        <w:rPr>
          <w:rFonts w:ascii="Calibri" w:eastAsia="Calibri" w:hAnsi="Calibri" w:cs="Calibri"/>
        </w:rPr>
      </w:pPr>
      <w:r>
        <w:rPr>
          <w:rFonts w:ascii="Calibri" w:eastAsia="Calibri" w:hAnsi="Calibri" w:cs="Calibri"/>
        </w:rPr>
        <w:t xml:space="preserve">     </w:t>
      </w:r>
      <w:r w:rsidRPr="00FB21FA">
        <w:rPr>
          <w:rFonts w:ascii="Calibri" w:eastAsia="Calibri" w:hAnsi="Calibri" w:cs="Calibri"/>
        </w:rPr>
        <w:t>• Project description</w:t>
      </w:r>
    </w:p>
    <w:p w14:paraId="2774458B" w14:textId="795ACD99" w:rsidR="00FB21FA" w:rsidRPr="00FB21FA" w:rsidRDefault="00FB21FA" w:rsidP="007A4035">
      <w:pPr>
        <w:spacing w:before="0"/>
        <w:ind w:left="990"/>
        <w:jc w:val="left"/>
        <w:rPr>
          <w:rFonts w:ascii="Calibri" w:eastAsia="Calibri" w:hAnsi="Calibri" w:cs="Calibri"/>
        </w:rPr>
      </w:pPr>
      <w:r w:rsidRPr="00FB21FA">
        <w:rPr>
          <w:rFonts w:ascii="Calibri" w:eastAsia="Calibri" w:hAnsi="Calibri" w:cs="Calibri"/>
        </w:rPr>
        <w:t xml:space="preserve">• List of technical scopes of work performed by the vendor </w:t>
      </w:r>
      <w:r w:rsidR="004A0C59">
        <w:rPr>
          <w:rFonts w:ascii="Calibri" w:eastAsia="Calibri" w:hAnsi="Calibri" w:cs="Calibri"/>
        </w:rPr>
        <w:t xml:space="preserve">or employees </w:t>
      </w:r>
      <w:r w:rsidRPr="00FB21FA">
        <w:rPr>
          <w:rFonts w:ascii="Calibri" w:eastAsia="Calibri" w:hAnsi="Calibri" w:cs="Calibri"/>
        </w:rPr>
        <w:t>including any relevant details t</w:t>
      </w:r>
      <w:r>
        <w:rPr>
          <w:rFonts w:ascii="Calibri" w:eastAsia="Calibri" w:hAnsi="Calibri" w:cs="Calibri"/>
        </w:rPr>
        <w:t>o d</w:t>
      </w:r>
      <w:r w:rsidRPr="00FB21FA">
        <w:rPr>
          <w:rFonts w:ascii="Calibri" w:eastAsia="Calibri" w:hAnsi="Calibri" w:cs="Calibri"/>
        </w:rPr>
        <w:t xml:space="preserve">emonstrate similar experience and required experience </w:t>
      </w:r>
      <w:r w:rsidR="004A0C59">
        <w:rPr>
          <w:rFonts w:ascii="Calibri" w:eastAsia="Calibri" w:hAnsi="Calibri" w:cs="Calibri"/>
        </w:rPr>
        <w:t xml:space="preserve">as </w:t>
      </w:r>
      <w:r w:rsidR="00FB3E22">
        <w:rPr>
          <w:rFonts w:ascii="Calibri" w:eastAsia="Calibri" w:hAnsi="Calibri" w:cs="Calibri"/>
        </w:rPr>
        <w:t>specified</w:t>
      </w:r>
      <w:r w:rsidRPr="00FB21FA">
        <w:rPr>
          <w:rFonts w:ascii="Calibri" w:eastAsia="Calibri" w:hAnsi="Calibri" w:cs="Calibri"/>
        </w:rPr>
        <w:t xml:space="preserve"> in the Scope of </w:t>
      </w:r>
      <w:r w:rsidR="00D2472F">
        <w:rPr>
          <w:rFonts w:ascii="Calibri" w:eastAsia="Calibri" w:hAnsi="Calibri" w:cs="Calibri"/>
        </w:rPr>
        <w:t>Work</w:t>
      </w:r>
      <w:r w:rsidRPr="00FB21FA">
        <w:rPr>
          <w:rFonts w:ascii="Calibri" w:eastAsia="Calibri" w:hAnsi="Calibri" w:cs="Calibri"/>
        </w:rPr>
        <w:t>.</w:t>
      </w:r>
    </w:p>
    <w:p w14:paraId="3B369066" w14:textId="77777777" w:rsidR="00F03B3E" w:rsidRPr="002E6F48" w:rsidRDefault="00F03B3E" w:rsidP="0067691A">
      <w:pPr>
        <w:pStyle w:val="Heading1"/>
        <w:numPr>
          <w:ilvl w:val="0"/>
          <w:numId w:val="17"/>
        </w:numPr>
        <w:ind w:left="360" w:hanging="360"/>
      </w:pPr>
      <w:bookmarkStart w:id="52" w:name="_Toc224981832"/>
      <w:bookmarkStart w:id="53" w:name="_Toc53992037"/>
      <w:bookmarkStart w:id="54" w:name="_Toc53992340"/>
      <w:bookmarkStart w:id="55" w:name="_Toc53992608"/>
      <w:bookmarkStart w:id="56" w:name="_Toc53992926"/>
      <w:bookmarkStart w:id="57" w:name="_Toc80972778"/>
      <w:r w:rsidRPr="002E6F48">
        <w:lastRenderedPageBreak/>
        <w:t xml:space="preserve">LICENSING </w:t>
      </w:r>
      <w:r w:rsidR="006432BC" w:rsidRPr="002E6F48">
        <w:t>AND BUSINESS TAX REQUIREMENTS</w:t>
      </w:r>
      <w:bookmarkEnd w:id="52"/>
      <w:bookmarkEnd w:id="53"/>
      <w:bookmarkEnd w:id="54"/>
      <w:bookmarkEnd w:id="55"/>
      <w:bookmarkEnd w:id="56"/>
      <w:bookmarkEnd w:id="57"/>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pPr>
      <w:bookmarkStart w:id="58" w:name="_Toc53991735"/>
      <w:bookmarkStart w:id="59" w:name="_Toc53991893"/>
      <w:bookmarkStart w:id="60" w:name="_Toc53992038"/>
      <w:bookmarkStart w:id="61" w:name="_Toc53992189"/>
      <w:bookmarkStart w:id="62" w:name="_Toc53992341"/>
      <w:bookmarkStart w:id="63" w:name="_Toc53992636"/>
      <w:bookmarkStart w:id="64" w:name="_Toc53992927"/>
      <w:bookmarkStart w:id="65" w:name="_Toc53993890"/>
      <w:bookmarkStart w:id="66" w:name="_Toc53994023"/>
      <w:bookmarkStart w:id="67" w:name="_Toc53994355"/>
      <w:bookmarkStart w:id="68" w:name="_Toc53992039"/>
      <w:bookmarkStart w:id="69" w:name="_Toc53992342"/>
      <w:bookmarkStart w:id="70" w:name="_Toc53992928"/>
      <w:bookmarkEnd w:id="58"/>
      <w:bookmarkEnd w:id="59"/>
      <w:bookmarkEnd w:id="60"/>
      <w:bookmarkEnd w:id="61"/>
      <w:bookmarkEnd w:id="62"/>
      <w:bookmarkEnd w:id="63"/>
      <w:bookmarkEnd w:id="64"/>
      <w:bookmarkEnd w:id="65"/>
      <w:bookmarkEnd w:id="66"/>
      <w:bookmarkEnd w:id="67"/>
      <w:r w:rsidRPr="00647664">
        <w:t>Seattle Business Licensing and associated taxes</w:t>
      </w:r>
      <w:r w:rsidR="00213012">
        <w:t>:</w:t>
      </w:r>
      <w:bookmarkEnd w:id="68"/>
      <w:bookmarkEnd w:id="69"/>
      <w:bookmarkEnd w:id="70"/>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113EF467"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card</w:t>
      </w:r>
      <w:r w:rsidR="005B3D33">
        <w:t>:</w:t>
      </w:r>
      <w:r w:rsidR="00DE0E54" w:rsidRPr="00647664">
        <w:t xml:space="preserve"> </w:t>
      </w:r>
      <w:hyperlink r:id="rId14" w:history="1">
        <w:r w:rsidR="001150FB" w:rsidRPr="00647664">
          <w:rPr>
            <w:rStyle w:val="Hyperlink"/>
            <w:rFonts w:cs="Calibri"/>
          </w:rPr>
          <w:t>www.seattle.gov/self</w:t>
        </w:r>
      </w:hyperlink>
      <w:r w:rsidR="001150FB" w:rsidRPr="00647664">
        <w:t xml:space="preserve">. </w:t>
      </w:r>
    </w:p>
    <w:p w14:paraId="7E3A645D" w14:textId="59F69B55" w:rsidR="00B753AE" w:rsidRPr="00647664" w:rsidRDefault="001A64B9" w:rsidP="007903E9">
      <w:pPr>
        <w:ind w:left="180"/>
      </w:pPr>
      <w:r w:rsidRPr="00647664">
        <w:t xml:space="preserve">For </w:t>
      </w:r>
      <w:r w:rsidR="005B3D33">
        <w:t>q</w:t>
      </w:r>
      <w:r w:rsidR="007A50F5" w:rsidRPr="00647664">
        <w:t xml:space="preserve">uestions and </w:t>
      </w:r>
      <w:r w:rsidR="005B3D33">
        <w:t>a</w:t>
      </w:r>
      <w:r w:rsidR="007A50F5" w:rsidRPr="00647664">
        <w:t>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8669DC">
        <w:t>.</w:t>
      </w:r>
      <w:r w:rsidR="00900860">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pPr>
      <w:bookmarkStart w:id="71" w:name="_Toc53992040"/>
      <w:bookmarkStart w:id="72" w:name="_Toc53992343"/>
      <w:bookmarkStart w:id="73" w:name="_Toc53992929"/>
      <w:r w:rsidRPr="00647664">
        <w:t>State Business</w:t>
      </w:r>
      <w:r w:rsidR="00F95391" w:rsidRPr="00647664">
        <w:t xml:space="preserve"> Licensing and associated taxes</w:t>
      </w:r>
      <w:r w:rsidR="00526F9C">
        <w:t>:</w:t>
      </w:r>
      <w:bookmarkEnd w:id="71"/>
      <w:bookmarkEnd w:id="72"/>
      <w:bookmarkEnd w:id="73"/>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pPr>
      <w:bookmarkStart w:id="74" w:name="_Toc53992041"/>
      <w:bookmarkStart w:id="75" w:name="_Toc53992344"/>
      <w:bookmarkStart w:id="76" w:name="_Toc53992930"/>
      <w:r w:rsidRPr="00647664">
        <w:lastRenderedPageBreak/>
        <w:t>Permits:</w:t>
      </w:r>
      <w:bookmarkEnd w:id="74"/>
      <w:bookmarkEnd w:id="75"/>
      <w:bookmarkEnd w:id="76"/>
      <w:r w:rsidR="00900860">
        <w:t xml:space="preserve"> </w:t>
      </w:r>
    </w:p>
    <w:p w14:paraId="6D65819A" w14:textId="34E312B4" w:rsidR="00BD348A" w:rsidRPr="0069761C" w:rsidRDefault="00D85207" w:rsidP="0069761C">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71DEB897" w14:textId="24D08218" w:rsidR="00675391" w:rsidRDefault="00716672" w:rsidP="0069761C">
      <w:pPr>
        <w:pStyle w:val="Heading1"/>
        <w:numPr>
          <w:ilvl w:val="0"/>
          <w:numId w:val="17"/>
        </w:numPr>
        <w:ind w:left="360" w:hanging="360"/>
      </w:pPr>
      <w:bookmarkStart w:id="77" w:name="_Toc224981833"/>
      <w:bookmarkStart w:id="78" w:name="_Toc53992043"/>
      <w:bookmarkStart w:id="79" w:name="_Toc53992346"/>
      <w:bookmarkStart w:id="80" w:name="_Toc53992609"/>
      <w:bookmarkStart w:id="81" w:name="_Toc53992932"/>
      <w:bookmarkStart w:id="82" w:name="_Toc80972779"/>
      <w:r w:rsidRPr="002E6F48">
        <w:t>SPECIFICATIONS</w:t>
      </w:r>
      <w:r w:rsidR="00C51068" w:rsidRPr="002E6F48">
        <w:t xml:space="preserve"> </w:t>
      </w:r>
      <w:r w:rsidR="00217705" w:rsidRPr="002E6F48">
        <w:t xml:space="preserve">AND </w:t>
      </w:r>
      <w:r w:rsidR="00C460D8" w:rsidRPr="002E6F48">
        <w:t>SCOPE OF WORK</w:t>
      </w:r>
      <w:bookmarkStart w:id="83" w:name="_Toc53991741"/>
      <w:bookmarkStart w:id="84" w:name="_Toc53991899"/>
      <w:bookmarkStart w:id="85" w:name="_Toc53992044"/>
      <w:bookmarkStart w:id="86" w:name="_Toc53992195"/>
      <w:bookmarkStart w:id="87" w:name="_Toc53992347"/>
      <w:bookmarkStart w:id="88" w:name="_Toc53992642"/>
      <w:bookmarkStart w:id="89" w:name="_Toc53992933"/>
      <w:bookmarkStart w:id="90" w:name="_Toc53993896"/>
      <w:bookmarkStart w:id="91" w:name="_Toc53994029"/>
      <w:bookmarkStart w:id="92" w:name="_Toc5399436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900860">
        <w:t xml:space="preserve"> </w:t>
      </w:r>
    </w:p>
    <w:p w14:paraId="112B6A8F" w14:textId="130B7C4F" w:rsidR="00241807" w:rsidRPr="00647664" w:rsidRDefault="00EF2B2B" w:rsidP="0012343D">
      <w:pPr>
        <w:ind w:left="180"/>
      </w:pPr>
      <w:r>
        <w:t xml:space="preserve">     </w:t>
      </w:r>
      <w:r w:rsidR="002B2F12" w:rsidRPr="002B2F12">
        <w:t xml:space="preserve"> </w:t>
      </w:r>
      <w:r w:rsidR="004C0AFC" w:rsidRPr="004C0AFC">
        <w:t xml:space="preserve"> </w:t>
      </w:r>
      <w:bookmarkStart w:id="93" w:name="_MON_1713636952"/>
      <w:bookmarkEnd w:id="93"/>
      <w:r w:rsidR="00F13822">
        <w:object w:dxaOrig="1518" w:dyaOrig="989" w14:anchorId="56D5B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713775247" r:id="rId20">
            <o:FieldCodes>\s</o:FieldCodes>
          </o:OLEObject>
        </w:object>
      </w:r>
    </w:p>
    <w:p w14:paraId="5DE3B46C" w14:textId="31BA4185" w:rsidR="00305855" w:rsidRPr="004F0A80" w:rsidRDefault="0058214C" w:rsidP="004F0A80">
      <w:pPr>
        <w:pStyle w:val="Heading2"/>
        <w:tabs>
          <w:tab w:val="left" w:pos="720"/>
        </w:tabs>
      </w:pPr>
      <w:bookmarkStart w:id="94" w:name="_Toc53992049"/>
      <w:bookmarkStart w:id="95" w:name="_Toc53992352"/>
      <w:bookmarkStart w:id="96" w:name="_Toc53992938"/>
      <w:r w:rsidRPr="00647664">
        <w:t>Contract Term</w:t>
      </w:r>
      <w:r w:rsidRPr="00E64CC7">
        <w:t>:</w:t>
      </w:r>
      <w:bookmarkEnd w:id="94"/>
      <w:bookmarkEnd w:id="95"/>
      <w:bookmarkEnd w:id="96"/>
      <w:r w:rsidR="00900860">
        <w:t xml:space="preserve"> </w:t>
      </w:r>
    </w:p>
    <w:p w14:paraId="7B9B3CE0" w14:textId="21142BA7" w:rsidR="002A7E64" w:rsidRPr="00647664" w:rsidRDefault="00305855" w:rsidP="00271FCA">
      <w:pPr>
        <w:ind w:left="180"/>
      </w:pPr>
      <w:r>
        <w:t xml:space="preserve">This contract shall be for one-year with four (4) one-year extensions allowed at the option of the City.  This contract is subject to prevailing wage and will </w:t>
      </w:r>
      <w:r w:rsidR="007E42C6">
        <w:t>require</w:t>
      </w:r>
      <w:r>
        <w:t xml:space="preserve"> </w:t>
      </w:r>
      <w:r w:rsidR="003D21C7">
        <w:t xml:space="preserve">Vendor compliance to </w:t>
      </w:r>
      <w:r w:rsidR="00BE5545">
        <w:t>prevailing wage</w:t>
      </w:r>
      <w:r w:rsidR="003D21C7">
        <w:t xml:space="preserve"> requirements</w:t>
      </w:r>
      <w:r w:rsidR="00BE5545">
        <w:t xml:space="preserve"> (see terms and conditions Attachment </w:t>
      </w:r>
      <w:r w:rsidR="00263159">
        <w:t>1</w:t>
      </w:r>
      <w:r w:rsidR="00BE5545">
        <w:t>)</w:t>
      </w:r>
      <w:r>
        <w:t xml:space="preserve">. The Vendor may provide a notice to not extend but must provide such notice at least 45 days prior to </w:t>
      </w:r>
      <w:r w:rsidR="00A52CC7">
        <w:t xml:space="preserve">the annual </w:t>
      </w:r>
      <w:r>
        <w:t xml:space="preserve">renewal date. </w:t>
      </w:r>
    </w:p>
    <w:p w14:paraId="22EFA961" w14:textId="77777777" w:rsidR="00E14F69" w:rsidRDefault="00403758" w:rsidP="00271FCA">
      <w:pPr>
        <w:pStyle w:val="Heading2"/>
        <w:tabs>
          <w:tab w:val="left" w:pos="720"/>
        </w:tabs>
      </w:pPr>
      <w:bookmarkStart w:id="97" w:name="_Toc53992050"/>
      <w:bookmarkStart w:id="98" w:name="_Toc53992353"/>
      <w:bookmarkStart w:id="99"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7"/>
      <w:bookmarkEnd w:id="98"/>
      <w:bookmarkEnd w:id="99"/>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pPr>
      <w:bookmarkStart w:id="100" w:name="_Toc53992051"/>
      <w:bookmarkStart w:id="101" w:name="_Toc53992354"/>
      <w:bookmarkStart w:id="102" w:name="_Toc53992940"/>
      <w:r w:rsidRPr="00647664">
        <w:t xml:space="preserve">Contract </w:t>
      </w:r>
      <w:r w:rsidR="0058214C" w:rsidRPr="00647664">
        <w:t>Expansion</w:t>
      </w:r>
      <w:r w:rsidR="0058214C" w:rsidRPr="00E14F69">
        <w:t>:</w:t>
      </w:r>
      <w:bookmarkEnd w:id="100"/>
      <w:bookmarkEnd w:id="101"/>
      <w:bookmarkEnd w:id="102"/>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w:t>
      </w:r>
      <w:r w:rsidRPr="00647664">
        <w:lastRenderedPageBreak/>
        <w:t>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pPr>
      <w:bookmarkStart w:id="103" w:name="_Toc53992052"/>
      <w:bookmarkStart w:id="104" w:name="_Toc53992355"/>
      <w:bookmarkStart w:id="105" w:name="_Toc53992941"/>
      <w:bookmarkStart w:id="106" w:name="OLE_LINK1"/>
      <w:r w:rsidRPr="00647664">
        <w:t xml:space="preserve">Trial Period and Right to Award to Next Low </w:t>
      </w:r>
      <w:r w:rsidR="00286E0A" w:rsidRPr="00647664">
        <w:t>Vendor</w:t>
      </w:r>
      <w:r w:rsidRPr="00647664">
        <w:t>:</w:t>
      </w:r>
      <w:bookmarkEnd w:id="103"/>
      <w:bookmarkEnd w:id="104"/>
      <w:bookmarkEnd w:id="105"/>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pPr>
      <w:bookmarkStart w:id="107" w:name="_Toc53992053"/>
      <w:bookmarkStart w:id="108" w:name="_Toc53992356"/>
      <w:bookmarkStart w:id="109" w:name="_Toc53992942"/>
      <w:r w:rsidRPr="00647664">
        <w:t>Background Checks</w:t>
      </w:r>
      <w:r w:rsidR="002F2123" w:rsidRPr="00647664">
        <w:t xml:space="preserve"> and Immigrant Status</w:t>
      </w:r>
      <w:bookmarkEnd w:id="107"/>
      <w:bookmarkEnd w:id="108"/>
      <w:bookmarkEnd w:id="109"/>
      <w:r w:rsidR="00085D31">
        <w:t>:</w:t>
      </w:r>
    </w:p>
    <w:p w14:paraId="006609AF" w14:textId="79C5053A" w:rsidR="002A7E64" w:rsidRPr="00647664" w:rsidRDefault="00260810" w:rsidP="007B4F00">
      <w:pPr>
        <w:ind w:left="180"/>
      </w:pPr>
      <w:r w:rsidRPr="00647664">
        <w:t xml:space="preserve">Background checks </w:t>
      </w:r>
      <w:r w:rsidRPr="00860B9B">
        <w:t xml:space="preserve">will not </w:t>
      </w:r>
      <w:r w:rsidRPr="00647664">
        <w:t>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1" w:history="1">
        <w:r w:rsidR="003D503B" w:rsidRPr="003A3213">
          <w:rPr>
            <w:rStyle w:val="Hyperlink"/>
            <w:rFonts w:cs="Calibri"/>
          </w:rPr>
          <w:t>http://www.seattle.gov/purchasing-and-contracting/social-equity/background-checks</w:t>
        </w:r>
      </w:hyperlink>
      <w:r w:rsidR="003D503B">
        <w:t xml:space="preserve"> </w:t>
      </w:r>
    </w:p>
    <w:p w14:paraId="0A871EB9" w14:textId="68015FD9" w:rsidR="00972B92" w:rsidRPr="00972B92" w:rsidRDefault="00C6570A" w:rsidP="00972B92">
      <w:pPr>
        <w:pStyle w:val="Heading2"/>
        <w:tabs>
          <w:tab w:val="left" w:pos="720"/>
        </w:tabs>
        <w:rPr>
          <w:b w:val="0"/>
        </w:rPr>
      </w:pPr>
      <w:bookmarkStart w:id="110" w:name="_Toc224981834"/>
      <w:bookmarkStart w:id="111" w:name="_Toc53992054"/>
      <w:bookmarkStart w:id="112" w:name="_Toc53992357"/>
      <w:bookmarkStart w:id="113" w:name="_Toc53992943"/>
      <w:bookmarkEnd w:id="106"/>
      <w:r w:rsidRPr="009F3662">
        <w:t>S</w:t>
      </w:r>
      <w:r w:rsidR="00241807" w:rsidRPr="009F3662">
        <w:t>chedule, Orders, Delivery</w:t>
      </w:r>
      <w:bookmarkEnd w:id="110"/>
      <w:bookmarkEnd w:id="111"/>
      <w:bookmarkEnd w:id="112"/>
      <w:bookmarkEnd w:id="113"/>
      <w:r w:rsidR="00085D31">
        <w:t>:</w:t>
      </w:r>
    </w:p>
    <w:p w14:paraId="3677703D" w14:textId="77777777" w:rsidR="00ED586E" w:rsidRDefault="00E70E43" w:rsidP="00643543">
      <w:pPr>
        <w:pStyle w:val="Heading3"/>
        <w:tabs>
          <w:tab w:val="left" w:pos="1080"/>
        </w:tabs>
        <w:ind w:left="900" w:hanging="540"/>
      </w:pPr>
      <w:bookmarkStart w:id="114" w:name="_Toc53992061"/>
      <w:bookmarkStart w:id="115" w:name="_Toc53992364"/>
      <w:bookmarkStart w:id="116" w:name="_Toc53992950"/>
      <w:r w:rsidRPr="00647664">
        <w:t>No Minimum Order</w:t>
      </w:r>
      <w:r w:rsidR="0049298B" w:rsidRPr="00647664">
        <w:t xml:space="preserve"> Quantities</w:t>
      </w:r>
      <w:r w:rsidRPr="00647664">
        <w:t>:</w:t>
      </w:r>
      <w:bookmarkEnd w:id="114"/>
      <w:bookmarkEnd w:id="115"/>
      <w:bookmarkEnd w:id="116"/>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17" w:name="_Toc53992062"/>
      <w:bookmarkStart w:id="118" w:name="_Toc53992365"/>
      <w:bookmarkStart w:id="119" w:name="_Toc53992951"/>
      <w:r w:rsidRPr="00647664">
        <w:t>Warranty:</w:t>
      </w:r>
      <w:bookmarkEnd w:id="117"/>
      <w:bookmarkEnd w:id="118"/>
      <w:bookmarkEnd w:id="119"/>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20" w:name="_Toc53992063"/>
      <w:bookmarkStart w:id="121" w:name="_Toc53992366"/>
      <w:bookmarkStart w:id="122" w:name="_Toc53992952"/>
      <w:r w:rsidRPr="00647664">
        <w:t>Right to Replace Products &amp; Product Discontinuance:</w:t>
      </w:r>
      <w:bookmarkEnd w:id="120"/>
      <w:bookmarkEnd w:id="121"/>
      <w:bookmarkEnd w:id="122"/>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23" w:name="_Toc53992064"/>
      <w:bookmarkStart w:id="124" w:name="_Toc53992367"/>
      <w:bookmarkStart w:id="125" w:name="_Toc53992953"/>
      <w:r w:rsidRPr="00647664">
        <w:t>Prohibition on Advance Payments</w:t>
      </w:r>
      <w:r w:rsidR="00343952" w:rsidRPr="00647664">
        <w:t>:</w:t>
      </w:r>
      <w:bookmarkEnd w:id="123"/>
      <w:bookmarkEnd w:id="124"/>
      <w:bookmarkEnd w:id="125"/>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rPr>
          <w:b w:val="0"/>
        </w:rPr>
      </w:pPr>
      <w:bookmarkStart w:id="126" w:name="_Toc224981836"/>
      <w:bookmarkStart w:id="127" w:name="_Toc53992065"/>
      <w:bookmarkStart w:id="128" w:name="_Toc53992368"/>
      <w:bookmarkStart w:id="129" w:name="_Toc53992954"/>
      <w:r w:rsidRPr="009F3662">
        <w:lastRenderedPageBreak/>
        <w:t>Environmental Specifications</w:t>
      </w:r>
      <w:bookmarkEnd w:id="126"/>
      <w:bookmarkEnd w:id="127"/>
      <w:bookmarkEnd w:id="128"/>
      <w:bookmarkEnd w:id="129"/>
      <w:r w:rsidR="00FB2202">
        <w:t>:</w:t>
      </w:r>
    </w:p>
    <w:p w14:paraId="31D1C0A5" w14:textId="77777777" w:rsidR="00C97FF6" w:rsidRDefault="00D30FD4" w:rsidP="0028294D">
      <w:pPr>
        <w:pStyle w:val="Heading3"/>
        <w:tabs>
          <w:tab w:val="left" w:pos="1080"/>
        </w:tabs>
        <w:ind w:left="900" w:hanging="540"/>
      </w:pPr>
      <w:bookmarkStart w:id="130" w:name="_Toc53992066"/>
      <w:bookmarkStart w:id="131" w:name="_Toc53992369"/>
      <w:bookmarkStart w:id="132" w:name="_Toc53992955"/>
      <w:r w:rsidRPr="00647664">
        <w:t>Green Seal Products:</w:t>
      </w:r>
      <w:bookmarkEnd w:id="130"/>
      <w:bookmarkEnd w:id="131"/>
      <w:bookmarkEnd w:id="132"/>
      <w:r w:rsidRPr="00647664">
        <w:t xml:space="preserve"> </w:t>
      </w:r>
    </w:p>
    <w:p w14:paraId="6E541DE2" w14:textId="65738A9E" w:rsidR="007F1A33" w:rsidRPr="00647664" w:rsidRDefault="00616F2E" w:rsidP="00A72CB8">
      <w:pPr>
        <w:ind w:left="360"/>
      </w:pPr>
      <w:r w:rsidRPr="00647664">
        <w:t>Vendor</w:t>
      </w:r>
      <w:r w:rsidR="00D30FD4" w:rsidRPr="00647664">
        <w:t xml:space="preserve"> shall use Green Seal</w:t>
      </w:r>
      <w:r w:rsidR="00923FB6" w:rsidRPr="00647664">
        <w:t xml:space="preserve">, Eco Logo or other </w:t>
      </w:r>
      <w:r w:rsidR="00D30FD4" w:rsidRPr="00647664">
        <w:t xml:space="preserve">certified cleaning products </w:t>
      </w:r>
      <w:r w:rsidR="00537E64" w:rsidRPr="00647664">
        <w:t xml:space="preserve">as </w:t>
      </w:r>
      <w:r w:rsidR="00923FB6" w:rsidRPr="00647664">
        <w:t>approved by the City</w:t>
      </w:r>
      <w:r w:rsidR="00DE2639" w:rsidRPr="00647664">
        <w:t>, for</w:t>
      </w:r>
      <w:r w:rsidR="00537E64" w:rsidRPr="00647664">
        <w:t xml:space="preserve"> </w:t>
      </w:r>
      <w:r w:rsidR="00D30FD4" w:rsidRPr="00647664">
        <w:t>cleaning and janitorial work.</w:t>
      </w:r>
      <w:r w:rsidR="00900860">
        <w:t xml:space="preserve"> </w:t>
      </w:r>
      <w:r w:rsidR="00537E64" w:rsidRPr="00647664">
        <w:t xml:space="preserve">All </w:t>
      </w:r>
      <w:r w:rsidR="00D30FD4" w:rsidRPr="00647664">
        <w:t xml:space="preserve">Cleaning products, floor care products and other </w:t>
      </w:r>
      <w:r w:rsidR="00537E64" w:rsidRPr="00647664">
        <w:t xml:space="preserve">appropriate </w:t>
      </w:r>
      <w:r w:rsidR="00D30FD4" w:rsidRPr="00647664">
        <w:t xml:space="preserve">products </w:t>
      </w:r>
      <w:r w:rsidR="00537E64" w:rsidRPr="00647664">
        <w:t xml:space="preserve">must </w:t>
      </w:r>
      <w:r w:rsidR="00D30FD4" w:rsidRPr="00647664">
        <w:t xml:space="preserve">carry a Green Seal certification. The Bidder shall identify products the Bidder intends to use at City facilities and list them on the Offer, with a </w:t>
      </w:r>
      <w:r w:rsidR="00537E64" w:rsidRPr="00647664">
        <w:t xml:space="preserve">note </w:t>
      </w:r>
      <w:r w:rsidR="00D30FD4" w:rsidRPr="00647664">
        <w:t>to confirm Green Seal certification.</w:t>
      </w:r>
      <w:r w:rsidR="00900860">
        <w:t xml:space="preserve"> </w:t>
      </w:r>
      <w:r w:rsidR="00C87986" w:rsidRPr="00647664">
        <w:t xml:space="preserve">The City has contracts with vendors who </w:t>
      </w:r>
      <w:r w:rsidR="00537E64" w:rsidRPr="00647664">
        <w:t xml:space="preserve">can </w:t>
      </w:r>
      <w:r w:rsidR="00C87986" w:rsidRPr="00647664">
        <w:t xml:space="preserve">supply Green Seal </w:t>
      </w:r>
      <w:r w:rsidR="00DE2639" w:rsidRPr="00647664">
        <w:t>products at</w:t>
      </w:r>
      <w:r w:rsidR="00C87986" w:rsidRPr="00647664">
        <w:t xml:space="preserve"> City contract pricing. For the list of vendors, contact the City Buyer.</w:t>
      </w:r>
    </w:p>
    <w:p w14:paraId="3D3F3B03" w14:textId="77777777" w:rsidR="00C97FF6" w:rsidRDefault="00C23B5A" w:rsidP="00A72CB8">
      <w:pPr>
        <w:pStyle w:val="Heading3"/>
        <w:tabs>
          <w:tab w:val="left" w:pos="1080"/>
        </w:tabs>
        <w:ind w:left="900" w:hanging="540"/>
      </w:pPr>
      <w:bookmarkStart w:id="133" w:name="_Toc53992067"/>
      <w:bookmarkStart w:id="134" w:name="_Toc53992370"/>
      <w:bookmarkStart w:id="135" w:name="_Toc53992956"/>
      <w:r w:rsidRPr="00647664">
        <w:t>Environmental Standards</w:t>
      </w:r>
      <w:r w:rsidRPr="00C97FF6">
        <w:t>:</w:t>
      </w:r>
      <w:bookmarkEnd w:id="133"/>
      <w:bookmarkEnd w:id="134"/>
      <w:bookmarkEnd w:id="135"/>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2"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36" w:name="_Toc53992068"/>
      <w:bookmarkStart w:id="137" w:name="_Toc53992371"/>
      <w:bookmarkStart w:id="138"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36"/>
      <w:bookmarkEnd w:id="137"/>
      <w:bookmarkEnd w:id="138"/>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3"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4"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39" w:name="_1261206942"/>
    <w:bookmarkStart w:id="140" w:name="_MON_1275824472"/>
    <w:bookmarkEnd w:id="139"/>
    <w:bookmarkEnd w:id="140"/>
    <w:bookmarkStart w:id="141" w:name="_MON_1259129277"/>
    <w:bookmarkEnd w:id="141"/>
    <w:p w14:paraId="487CF18B" w14:textId="705BA413" w:rsidR="00DE33B4" w:rsidRDefault="00754013" w:rsidP="00826839">
      <w:pPr>
        <w:pStyle w:val="NoSpacing"/>
        <w:ind w:left="720"/>
        <w:rPr>
          <w:rFonts w:cs="Calibri"/>
        </w:rPr>
      </w:pPr>
      <w:r w:rsidRPr="00647664">
        <w:rPr>
          <w:rFonts w:cs="Calibri"/>
        </w:rPr>
        <w:object w:dxaOrig="1540" w:dyaOrig="996" w14:anchorId="6C45706F">
          <v:shape id="_x0000_i1026" type="#_x0000_t75" style="width:78pt;height:48pt" o:ole="">
            <v:imagedata r:id="rId25" o:title=""/>
          </v:shape>
          <o:OLEObject Type="Embed" ProgID="Word.Document.8" ShapeID="_x0000_i1026" DrawAspect="Icon" ObjectID="_1713775248" r:id="rId26">
            <o:FieldCodes>\s</o:FieldCodes>
          </o:OLEObject>
        </w:object>
      </w:r>
      <w:bookmarkStart w:id="142" w:name="_Toc53991766"/>
      <w:bookmarkStart w:id="143" w:name="_Toc53991924"/>
      <w:bookmarkStart w:id="144" w:name="_Toc53992069"/>
      <w:bookmarkStart w:id="145" w:name="_Toc53992220"/>
      <w:bookmarkStart w:id="146" w:name="_Toc53992372"/>
      <w:bookmarkStart w:id="147" w:name="_Toc53992667"/>
      <w:bookmarkStart w:id="148" w:name="_Toc53992958"/>
      <w:bookmarkStart w:id="149" w:name="_Toc53993921"/>
      <w:bookmarkStart w:id="150" w:name="_Toc53994054"/>
      <w:bookmarkStart w:id="151" w:name="_Toc53994386"/>
      <w:bookmarkStart w:id="152" w:name="_Toc53991767"/>
      <w:bookmarkStart w:id="153" w:name="_Toc53991925"/>
      <w:bookmarkStart w:id="154" w:name="_Toc53992070"/>
      <w:bookmarkStart w:id="155" w:name="_Toc53992221"/>
      <w:bookmarkStart w:id="156" w:name="_Toc53992373"/>
      <w:bookmarkStart w:id="157" w:name="_Toc53992668"/>
      <w:bookmarkStart w:id="158" w:name="_Toc53992959"/>
      <w:bookmarkStart w:id="159" w:name="_Toc53993922"/>
      <w:bookmarkStart w:id="160" w:name="_Toc53994055"/>
      <w:bookmarkStart w:id="161" w:name="_Toc53994387"/>
      <w:bookmarkStart w:id="162" w:name="_Toc53991770"/>
      <w:bookmarkStart w:id="163" w:name="_Toc53991928"/>
      <w:bookmarkStart w:id="164" w:name="_Toc53992073"/>
      <w:bookmarkStart w:id="165" w:name="_Toc53992224"/>
      <w:bookmarkStart w:id="166" w:name="_Toc53992376"/>
      <w:bookmarkStart w:id="167" w:name="_Toc53992671"/>
      <w:bookmarkStart w:id="168" w:name="_Toc53992962"/>
      <w:bookmarkStart w:id="169" w:name="_Toc53993925"/>
      <w:bookmarkStart w:id="170" w:name="_Toc53994058"/>
      <w:bookmarkStart w:id="171" w:name="_Toc53994390"/>
      <w:bookmarkStart w:id="172" w:name="_1284989223"/>
      <w:bookmarkStart w:id="173" w:name="_MON_1259130180"/>
      <w:bookmarkStart w:id="174" w:name="_125913064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6B264F1" w14:textId="77777777" w:rsidR="00826839" w:rsidRPr="00826839" w:rsidRDefault="00826839" w:rsidP="00826839">
      <w:pPr>
        <w:pStyle w:val="NoSpacing"/>
        <w:ind w:left="720"/>
        <w:rPr>
          <w:rFonts w:cs="Calibri"/>
        </w:rPr>
      </w:pPr>
    </w:p>
    <w:p w14:paraId="41AC464C" w14:textId="48E1309B" w:rsidR="003403E3" w:rsidRPr="001C25AF" w:rsidRDefault="00DE33B4" w:rsidP="001C25AF">
      <w:pPr>
        <w:ind w:left="360"/>
      </w:pPr>
      <w:r w:rsidRPr="00647664">
        <w:t>The City has collective bargaining agreements which gover</w:t>
      </w:r>
      <w:r w:rsidR="00622DC6" w:rsidRPr="00647664">
        <w:t>n</w:t>
      </w:r>
      <w:r w:rsidRPr="00647664">
        <w:t xml:space="preserve"> City utilization of </w:t>
      </w:r>
      <w:r w:rsidR="00616F2E" w:rsidRPr="00647664">
        <w:t>Vendor</w:t>
      </w:r>
      <w:r w:rsidRPr="00647664">
        <w:t>s to perform services</w:t>
      </w:r>
      <w:r w:rsidR="009143F2" w:rsidRPr="00647664">
        <w:t xml:space="preserve"> and </w:t>
      </w:r>
      <w:r w:rsidR="00622DC6" w:rsidRPr="00647664">
        <w:t xml:space="preserve">require departments to </w:t>
      </w:r>
      <w:r w:rsidR="009143F2" w:rsidRPr="00647664">
        <w:t xml:space="preserve">notify </w:t>
      </w:r>
      <w:r w:rsidR="00622DC6" w:rsidRPr="00647664">
        <w:t xml:space="preserve">the </w:t>
      </w:r>
      <w:r w:rsidR="009143F2" w:rsidRPr="00647664">
        <w:t xml:space="preserve">union </w:t>
      </w:r>
      <w:r w:rsidRPr="00647664">
        <w:t xml:space="preserve">before </w:t>
      </w:r>
      <w:r w:rsidR="009143F2" w:rsidRPr="00647664">
        <w:t xml:space="preserve">contracting </w:t>
      </w:r>
      <w:r w:rsidRPr="00647664">
        <w:t>for services.</w:t>
      </w:r>
      <w:r w:rsidR="00900860">
        <w:t xml:space="preserve"> </w:t>
      </w:r>
    </w:p>
    <w:p w14:paraId="33AA2B1B" w14:textId="11CE8A41" w:rsidR="006C0C70" w:rsidRDefault="00152EED" w:rsidP="001524A4">
      <w:pPr>
        <w:pStyle w:val="Heading2"/>
        <w:tabs>
          <w:tab w:val="left" w:pos="720"/>
        </w:tabs>
      </w:pPr>
      <w:bookmarkStart w:id="175" w:name="_Toc53992078"/>
      <w:bookmarkStart w:id="176" w:name="_Toc53992381"/>
      <w:bookmarkStart w:id="177" w:name="_Toc53992967"/>
      <w:r w:rsidRPr="00647664">
        <w:t>Work Order Quot</w:t>
      </w:r>
      <w:r w:rsidR="00B82900" w:rsidRPr="00647664">
        <w:t>ations for Pool Contracts</w:t>
      </w:r>
      <w:r w:rsidR="00DE2639" w:rsidRPr="00647664">
        <w:t>:</w:t>
      </w:r>
      <w:bookmarkEnd w:id="175"/>
      <w:bookmarkEnd w:id="176"/>
      <w:bookmarkEnd w:id="177"/>
      <w:r w:rsidR="00DE2639" w:rsidRPr="00647664">
        <w:t xml:space="preserve"> </w:t>
      </w:r>
    </w:p>
    <w:p w14:paraId="39906D63" w14:textId="75AF3BD8" w:rsidR="002A7E64" w:rsidRPr="00647664" w:rsidRDefault="000858D7" w:rsidP="001C25AF">
      <w:pPr>
        <w:ind w:left="180"/>
      </w:pPr>
      <w:r w:rsidRPr="00647664">
        <w:t xml:space="preserve">For pool contract awards, </w:t>
      </w:r>
      <w:r w:rsidR="00DE33B4" w:rsidRPr="00647664">
        <w:t xml:space="preserve">City departments </w:t>
      </w:r>
      <w:r w:rsidR="00F2734A" w:rsidRPr="00647664">
        <w:t xml:space="preserve">may </w:t>
      </w:r>
      <w:r w:rsidR="00DE33B4" w:rsidRPr="00647664">
        <w:t xml:space="preserve">request </w:t>
      </w:r>
      <w:r w:rsidRPr="00647664">
        <w:t xml:space="preserve">quotes </w:t>
      </w:r>
      <w:r w:rsidR="00DE33B4" w:rsidRPr="00647664">
        <w:t xml:space="preserve">from one or more of </w:t>
      </w:r>
      <w:r w:rsidR="00B82900" w:rsidRPr="00647664">
        <w:t xml:space="preserve">contract </w:t>
      </w:r>
      <w:r w:rsidRPr="00647664">
        <w:t>vendors in the pool</w:t>
      </w:r>
      <w:r w:rsidR="00DE33B4" w:rsidRPr="00647664">
        <w:t>.</w:t>
      </w:r>
      <w:r w:rsidR="00900860">
        <w:t xml:space="preserve"> </w:t>
      </w:r>
      <w:r w:rsidR="00BE4866" w:rsidRPr="00647664">
        <w:t>Vendors</w:t>
      </w:r>
      <w:r w:rsidR="00DE33B4" w:rsidRPr="00647664">
        <w:t xml:space="preserve"> </w:t>
      </w:r>
      <w:r w:rsidRPr="00647664">
        <w:t xml:space="preserve">must issue quotes </w:t>
      </w:r>
      <w:r w:rsidR="00DE33B4" w:rsidRPr="00647664">
        <w:t xml:space="preserve">using </w:t>
      </w:r>
      <w:r w:rsidRPr="00647664">
        <w:t xml:space="preserve">unit prices </w:t>
      </w:r>
      <w:r w:rsidR="00DE33B4" w:rsidRPr="00647664">
        <w:t>in the contract</w:t>
      </w:r>
      <w:r w:rsidR="00EF10FE" w:rsidRPr="00647664">
        <w:t>.</w:t>
      </w:r>
      <w:r w:rsidR="00900860">
        <w:t xml:space="preserve"> </w:t>
      </w:r>
      <w:r w:rsidR="00DE33B4" w:rsidRPr="00647664">
        <w:t xml:space="preserve"> The City Project Manager shall describe to the companies the following information, and provide it by phone or fax to the pool </w:t>
      </w:r>
      <w:r w:rsidR="00BE4866" w:rsidRPr="00647664">
        <w:t>Vendor</w:t>
      </w:r>
      <w:r w:rsidR="00DE33B4" w:rsidRPr="00647664">
        <w:t>:</w:t>
      </w:r>
      <w:r w:rsidR="00900860">
        <w:t xml:space="preserve"> </w:t>
      </w:r>
      <w:r w:rsidR="00DE33B4" w:rsidRPr="00647664">
        <w:t>Description of work</w:t>
      </w:r>
      <w:r w:rsidR="009C7135" w:rsidRPr="00647664">
        <w:t>, Date</w:t>
      </w:r>
      <w:r w:rsidR="00DE33B4" w:rsidRPr="00647664">
        <w:t xml:space="preserve"> work mus</w:t>
      </w:r>
      <w:r w:rsidRPr="00647664">
        <w:t xml:space="preserve">t start and /or be completed by, </w:t>
      </w:r>
      <w:r w:rsidR="00DE33B4" w:rsidRPr="00647664">
        <w:t>Special materials, parts, or equipment needed to complete the work</w:t>
      </w:r>
      <w:r w:rsidRPr="00647664">
        <w:t xml:space="preserve">, </w:t>
      </w:r>
      <w:r w:rsidR="00DE33B4" w:rsidRPr="00647664">
        <w:t>Location of the work</w:t>
      </w:r>
      <w:r w:rsidRPr="00647664">
        <w:t xml:space="preserve">, </w:t>
      </w:r>
      <w:r w:rsidR="00EA72F5" w:rsidRPr="00647664">
        <w:t>Time and date the quotation is due</w:t>
      </w:r>
      <w:r w:rsidRPr="00647664">
        <w:t xml:space="preserve">, </w:t>
      </w:r>
      <w:r w:rsidR="00DE33B4" w:rsidRPr="00647664">
        <w:t>Name, phone and fax numbers, of the City Project Manager</w:t>
      </w:r>
      <w:r w:rsidRPr="00647664">
        <w:t xml:space="preserve">, </w:t>
      </w:r>
      <w:r w:rsidR="00DE33B4" w:rsidRPr="00647664">
        <w:t>Other special information required to successfully perform the work.</w:t>
      </w:r>
      <w:r w:rsidR="00900860">
        <w:t xml:space="preserve"> </w:t>
      </w:r>
      <w:r w:rsidR="002A7E64" w:rsidRPr="00647664">
        <w:t>F</w:t>
      </w:r>
      <w:r w:rsidR="00DE33B4" w:rsidRPr="00647664">
        <w:t xml:space="preserve">irms shall respond </w:t>
      </w:r>
      <w:r w:rsidR="00DE33B4" w:rsidRPr="00647664">
        <w:lastRenderedPageBreak/>
        <w:t xml:space="preserve">before </w:t>
      </w:r>
      <w:r w:rsidR="002A7E64" w:rsidRPr="00647664">
        <w:t xml:space="preserve">quotes </w:t>
      </w:r>
      <w:r w:rsidR="00DE33B4" w:rsidRPr="00647664">
        <w:t>are due.</w:t>
      </w:r>
      <w:r w:rsidR="00900860">
        <w:t xml:space="preserve"> </w:t>
      </w:r>
      <w:r w:rsidR="00DE33B4" w:rsidRPr="00647664">
        <w:t xml:space="preserve">Firms who cannot quote </w:t>
      </w:r>
      <w:r w:rsidR="00685D72" w:rsidRPr="00647664">
        <w:t xml:space="preserve">are </w:t>
      </w:r>
      <w:r w:rsidR="00DE33B4" w:rsidRPr="00647664">
        <w:t>asked to reply back with “no bid.”</w:t>
      </w:r>
      <w:r w:rsidR="00EF10FE" w:rsidRPr="00647664">
        <w:t xml:space="preserve"> </w:t>
      </w:r>
      <w:r w:rsidR="00DE33B4" w:rsidRPr="00647664">
        <w:t>If multiple quot</w:t>
      </w:r>
      <w:r w:rsidR="001B0A3A" w:rsidRPr="00647664">
        <w:t>ations</w:t>
      </w:r>
      <w:r w:rsidR="00DE33B4" w:rsidRPr="00647664">
        <w:t xml:space="preserve"> were solicited, </w:t>
      </w:r>
      <w:r w:rsidR="00685D72" w:rsidRPr="00647664">
        <w:t xml:space="preserve">the </w:t>
      </w:r>
      <w:r w:rsidR="00597154" w:rsidRPr="00647664">
        <w:t xml:space="preserve">City Department </w:t>
      </w:r>
      <w:r w:rsidR="00EF10FE" w:rsidRPr="00647664">
        <w:t xml:space="preserve">will award to the lowest responsive quote and </w:t>
      </w:r>
      <w:r w:rsidR="00DE33B4" w:rsidRPr="00647664">
        <w:t xml:space="preserve">notify </w:t>
      </w:r>
      <w:r w:rsidR="00EF10FE" w:rsidRPr="00647664">
        <w:t xml:space="preserve">others </w:t>
      </w:r>
      <w:r w:rsidR="00DE33B4" w:rsidRPr="00647664">
        <w:t>not selected.</w:t>
      </w:r>
      <w:r w:rsidR="00900860">
        <w:t xml:space="preserve"> </w:t>
      </w:r>
      <w:r w:rsidR="00DE33B4" w:rsidRPr="00647664">
        <w:t xml:space="preserve">A purchase order number shall be provided to the selected </w:t>
      </w:r>
      <w:r w:rsidR="00BE4866" w:rsidRPr="00647664">
        <w:t>Vendor</w:t>
      </w:r>
      <w:r w:rsidR="00DE33B4" w:rsidRPr="00647664">
        <w:t>.</w:t>
      </w:r>
      <w:r w:rsidR="00900860">
        <w:t xml:space="preserve"> </w:t>
      </w:r>
      <w:r w:rsidR="00EF10FE" w:rsidRPr="00647664">
        <w:t xml:space="preserve">After </w:t>
      </w:r>
      <w:r w:rsidR="00DE33B4" w:rsidRPr="00647664">
        <w:t>inspection that approves the</w:t>
      </w:r>
      <w:r w:rsidR="00EF10FE" w:rsidRPr="00647664">
        <w:t xml:space="preserve"> completed work</w:t>
      </w:r>
      <w:r w:rsidR="00DE33B4" w:rsidRPr="00647664">
        <w:t xml:space="preserve">, the </w:t>
      </w:r>
      <w:r w:rsidR="00BE4866" w:rsidRPr="00647664">
        <w:t>Vendor</w:t>
      </w:r>
      <w:r w:rsidR="00DE33B4" w:rsidRPr="00647664">
        <w:t xml:space="preserve"> </w:t>
      </w:r>
      <w:r w:rsidR="00EF10FE" w:rsidRPr="00647664">
        <w:t xml:space="preserve">will </w:t>
      </w:r>
      <w:r w:rsidR="00DE33B4" w:rsidRPr="00647664">
        <w:t>invoice</w:t>
      </w:r>
      <w:r w:rsidR="00EF10FE" w:rsidRPr="00647664">
        <w:t xml:space="preserve"> </w:t>
      </w:r>
      <w:r w:rsidR="009C7135" w:rsidRPr="00647664">
        <w:t>using the</w:t>
      </w:r>
      <w:r w:rsidR="00DE33B4" w:rsidRPr="00647664">
        <w:t xml:space="preserve"> departmental purchase order number.</w:t>
      </w:r>
    </w:p>
    <w:p w14:paraId="74C13D7D" w14:textId="1527CD3E" w:rsidR="00A12721" w:rsidRPr="00642BED" w:rsidRDefault="00834FA2" w:rsidP="00394670">
      <w:pPr>
        <w:pStyle w:val="Heading2"/>
        <w:tabs>
          <w:tab w:val="left" w:pos="720"/>
        </w:tabs>
      </w:pPr>
      <w:bookmarkStart w:id="178" w:name="_Toc53992083"/>
      <w:bookmarkStart w:id="179" w:name="_Toc53992386"/>
      <w:bookmarkStart w:id="180" w:name="_Toc53992972"/>
      <w:r>
        <w:t>Prevailing Wage</w:t>
      </w:r>
      <w:r w:rsidR="00A12721" w:rsidRPr="00642BED">
        <w:t xml:space="preserve"> Requirements</w:t>
      </w:r>
      <w:bookmarkEnd w:id="178"/>
      <w:bookmarkEnd w:id="179"/>
      <w:bookmarkEnd w:id="180"/>
      <w:r w:rsidR="00FB2202" w:rsidRPr="00642BED">
        <w:t>:</w:t>
      </w:r>
    </w:p>
    <w:p w14:paraId="17EFB811" w14:textId="4D3AE82C" w:rsidR="00D477F6" w:rsidRPr="00642BED" w:rsidRDefault="00EF6856" w:rsidP="007C59A7">
      <w:pPr>
        <w:pStyle w:val="Heading3"/>
        <w:tabs>
          <w:tab w:val="left" w:pos="1080"/>
        </w:tabs>
        <w:ind w:left="900" w:hanging="540"/>
      </w:pPr>
      <w:bookmarkStart w:id="181" w:name="_Toc224981840"/>
      <w:bookmarkStart w:id="182" w:name="_Toc53992085"/>
      <w:bookmarkStart w:id="183" w:name="_Toc53992388"/>
      <w:bookmarkStart w:id="184" w:name="_Toc53992974"/>
      <w:r w:rsidRPr="00642BED">
        <w:t xml:space="preserve">Prevailing Wage </w:t>
      </w:r>
      <w:bookmarkEnd w:id="181"/>
      <w:r w:rsidR="00834FA2">
        <w:t>Compliance</w:t>
      </w:r>
      <w:r w:rsidR="00DE2639" w:rsidRPr="00642BED">
        <w:t>:</w:t>
      </w:r>
      <w:bookmarkEnd w:id="182"/>
      <w:bookmarkEnd w:id="183"/>
      <w:bookmarkEnd w:id="184"/>
      <w:r w:rsidR="00DE2639" w:rsidRPr="00642BED">
        <w:t xml:space="preserve"> </w:t>
      </w:r>
    </w:p>
    <w:p w14:paraId="0395062C" w14:textId="5625E2B1" w:rsidR="00F00F6D" w:rsidRPr="00642BED" w:rsidRDefault="00F00F6D" w:rsidP="009745FB">
      <w:pPr>
        <w:ind w:left="360"/>
      </w:pPr>
      <w:r w:rsidRPr="00642BED">
        <w:t>If this contract is subject to prevailing wages, as required by RCW 39.12 (Prevailing Wages on Public Works) and RCW 49.28 (Hours of Labor) as amended or supplemented, Contractor shall be responsible for compliance by the Contractor and all subcontractors with all provisions herein.</w:t>
      </w:r>
      <w:r w:rsidR="0071072F" w:rsidRPr="00642BED">
        <w:t xml:space="preserve"> See </w:t>
      </w:r>
      <w:r w:rsidR="004145F5" w:rsidRPr="00642BED">
        <w:t xml:space="preserve">included </w:t>
      </w:r>
      <w:r w:rsidR="0071072F" w:rsidRPr="00642BED">
        <w:t>Terms and Conditions for more information on these requirements.</w:t>
      </w:r>
    </w:p>
    <w:p w14:paraId="264B140B" w14:textId="1AAF668A" w:rsidR="00AA207D" w:rsidRPr="00642BED" w:rsidRDefault="007C4D41" w:rsidP="00AA207D">
      <w:pPr>
        <w:ind w:left="360"/>
      </w:pPr>
      <w:r>
        <w:t>If required, p</w:t>
      </w:r>
      <w:r w:rsidR="004C3AEF" w:rsidRPr="00642BED">
        <w:t xml:space="preserve">rior to issuing award the City will verify that the apparent low bidder meets the training requirements related to public works and prevailing wage by Labor &amp; Industries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the Bidder's Company, and clicking on the "Public Works Requirements" drop-down menu from the following web site: </w:t>
      </w:r>
      <w:hyperlink r:id="rId27" w:history="1">
        <w:r w:rsidR="00177F77" w:rsidRPr="00255033">
          <w:rPr>
            <w:rStyle w:val="Hyperlink"/>
          </w:rPr>
          <w:t>https://secure.lni.wa.gov/verify/</w:t>
        </w:r>
      </w:hyperlink>
      <w:r w:rsidR="004C3AEF" w:rsidRPr="00642BED">
        <w:t>.</w:t>
      </w:r>
      <w:r w:rsidR="00177F77">
        <w:t xml:space="preserve"> </w:t>
      </w:r>
    </w:p>
    <w:p w14:paraId="7D2D8683" w14:textId="75C6AD0A" w:rsidR="00AA207D" w:rsidRDefault="00EF10FE" w:rsidP="00AA207D">
      <w:pPr>
        <w:ind w:left="360"/>
      </w:pPr>
      <w:r w:rsidRPr="00642BED">
        <w:t xml:space="preserve">Contractor </w:t>
      </w:r>
      <w:r w:rsidR="00444EFA" w:rsidRPr="00642BED">
        <w:t xml:space="preserve">is </w:t>
      </w:r>
      <w:r w:rsidRPr="00642BED">
        <w:t>responsible for compliance by the Contractor and all subcontractors.</w:t>
      </w:r>
      <w:r w:rsidR="00900860" w:rsidRPr="00642BED">
        <w:t xml:space="preserve"> </w:t>
      </w:r>
      <w:r w:rsidR="00C23B5A" w:rsidRPr="00642BED">
        <w:t xml:space="preserve"> </w:t>
      </w:r>
      <w:r w:rsidRPr="00642BED">
        <w:t xml:space="preserve">Any </w:t>
      </w:r>
      <w:r w:rsidR="00FD19C5" w:rsidRPr="00642BED">
        <w:t xml:space="preserve">Offer </w:t>
      </w:r>
      <w:r w:rsidRPr="00642BED">
        <w:t xml:space="preserve">must </w:t>
      </w:r>
      <w:r w:rsidR="00FD19C5" w:rsidRPr="00642BED">
        <w:t xml:space="preserve">be sufficient to pay prevailing wages, </w:t>
      </w:r>
      <w:r w:rsidR="00680648" w:rsidRPr="00642BED">
        <w:t xml:space="preserve">and </w:t>
      </w:r>
      <w:r w:rsidR="00FD19C5" w:rsidRPr="00642BED">
        <w:t>vendor costs associated with filing of Intents and Affidavits, including fi</w:t>
      </w:r>
      <w:r w:rsidR="00F53C12" w:rsidRPr="00642BED">
        <w:t xml:space="preserve">ling of one or multiple Intents and Affidavits </w:t>
      </w:r>
      <w:r w:rsidR="00FD19C5" w:rsidRPr="00642BED">
        <w:t>as required by the Department of Labor &amp; Industries.</w:t>
      </w:r>
      <w:r w:rsidR="002A7E64" w:rsidRPr="00642BED">
        <w:t xml:space="preserve"> </w:t>
      </w:r>
      <w:r w:rsidR="00AA207D" w:rsidRPr="00642BED">
        <w:t>See included Terms and Conditions for more information on these requirements.</w:t>
      </w:r>
    </w:p>
    <w:p w14:paraId="38FA3D7C" w14:textId="6207CECF" w:rsidR="00834FA2" w:rsidRPr="00642BED" w:rsidRDefault="00834FA2" w:rsidP="00834FA2">
      <w:pPr>
        <w:pStyle w:val="Heading3"/>
        <w:ind w:hanging="864"/>
      </w:pPr>
      <w:bookmarkStart w:id="185" w:name="_Toc53992084"/>
      <w:bookmarkStart w:id="186" w:name="_Toc53992387"/>
      <w:bookmarkStart w:id="187" w:name="_Toc53992973"/>
      <w:r>
        <w:t xml:space="preserve">Federal </w:t>
      </w:r>
      <w:r w:rsidRPr="00642BED">
        <w:t>Davis-Bacon Act:</w:t>
      </w:r>
      <w:bookmarkEnd w:id="185"/>
      <w:bookmarkEnd w:id="186"/>
      <w:bookmarkEnd w:id="187"/>
      <w:r w:rsidRPr="00642BED">
        <w:t xml:space="preserve"> </w:t>
      </w:r>
    </w:p>
    <w:p w14:paraId="73158B12" w14:textId="77777777" w:rsidR="00834FA2" w:rsidRPr="00642BED" w:rsidRDefault="00834FA2" w:rsidP="00834FA2">
      <w:pPr>
        <w:ind w:left="360"/>
      </w:pPr>
      <w:r w:rsidRPr="00642BED">
        <w:t xml:space="preserve">If this work has federal funding, this contract is subject to prevailing wage requirements for the State (RCW Chapter 39.12) and federal (Davis-Bacon and related acts), for any applicable wage category. The Contractor and every Subcontractor shall then pay the greater between State Prevailing Wages or federal Davis Bacon wages, on a classification-by-classification basis. Contractors are required to pay wages not less than once a week. See included Terms and Conditions for more information on these requirements. </w:t>
      </w:r>
    </w:p>
    <w:p w14:paraId="3241A115" w14:textId="73CB24AE" w:rsidR="001D1349" w:rsidRPr="00647664" w:rsidRDefault="001D1349" w:rsidP="004C404C">
      <w:pPr>
        <w:pStyle w:val="Heading2"/>
        <w:tabs>
          <w:tab w:val="left" w:pos="720"/>
        </w:tabs>
      </w:pPr>
      <w:bookmarkStart w:id="188" w:name="_Toc53992088"/>
      <w:bookmarkStart w:id="189" w:name="_Toc53992391"/>
      <w:bookmarkStart w:id="190" w:name="_Toc53992977"/>
      <w:bookmarkStart w:id="191" w:name="_Toc53992089"/>
      <w:bookmarkStart w:id="192" w:name="_Toc53992392"/>
      <w:bookmarkStart w:id="193" w:name="_Toc53992978"/>
      <w:bookmarkStart w:id="194" w:name="_Toc224981841"/>
      <w:bookmarkEnd w:id="188"/>
      <w:bookmarkEnd w:id="189"/>
      <w:bookmarkEnd w:id="190"/>
      <w:r w:rsidRPr="00647664">
        <w:t>Paid Sick Time and Safe Time Ordinance</w:t>
      </w:r>
      <w:bookmarkEnd w:id="191"/>
      <w:bookmarkEnd w:id="192"/>
      <w:bookmarkEnd w:id="193"/>
      <w:r w:rsidR="00FB2202">
        <w:t>:</w:t>
      </w:r>
    </w:p>
    <w:p w14:paraId="7EE31FEB" w14:textId="75606A77" w:rsidR="00217C7C" w:rsidRPr="00EF3F40" w:rsidRDefault="001D1349" w:rsidP="00EF3F40">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8"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bookmarkEnd w:id="194"/>
    </w:p>
    <w:p w14:paraId="40373998" w14:textId="21A94AD2" w:rsidR="00500F33" w:rsidRDefault="00500F33" w:rsidP="004C404C">
      <w:pPr>
        <w:ind w:left="720"/>
        <w:rPr>
          <w:rFonts w:ascii="Calibri" w:hAnsi="Calibri" w:cs="Calibri"/>
          <w:b/>
        </w:rPr>
      </w:pPr>
    </w:p>
    <w:p w14:paraId="76A82284" w14:textId="6373B245" w:rsidR="00500F33" w:rsidRDefault="00326D77" w:rsidP="00500F33">
      <w:pPr>
        <w:pStyle w:val="Heading2"/>
        <w:tabs>
          <w:tab w:val="left" w:pos="720"/>
        </w:tabs>
        <w:rPr>
          <w:rFonts w:ascii="Calibri" w:hAnsi="Calibri" w:cs="Calibri"/>
          <w:bCs w:val="0"/>
        </w:rPr>
      </w:pPr>
      <w:r>
        <w:rPr>
          <w:rFonts w:ascii="Calibri" w:hAnsi="Calibri" w:cs="Calibri"/>
          <w:bCs w:val="0"/>
        </w:rPr>
        <w:lastRenderedPageBreak/>
        <w:t>Mayor’s Executive Order 2021-08 Vaccination Requirements for City Contractors:</w:t>
      </w:r>
    </w:p>
    <w:p w14:paraId="249463EF" w14:textId="71FC185C" w:rsidR="00D615DC" w:rsidRPr="00081FBA" w:rsidRDefault="00D615DC" w:rsidP="00D615DC">
      <w:pPr>
        <w:ind w:left="180"/>
        <w:rPr>
          <w:rFonts w:cstheme="minorHAnsi"/>
          <w:shd w:val="clear" w:color="auto" w:fill="FAF9F8"/>
        </w:rPr>
      </w:pPr>
      <w:bookmarkStart w:id="195" w:name="_Toc53992096"/>
      <w:bookmarkStart w:id="196" w:name="_Toc53992399"/>
      <w:bookmarkStart w:id="197" w:name="_Toc53992611"/>
      <w:bookmarkStart w:id="198" w:name="_Toc53992985"/>
      <w:bookmarkStart w:id="199" w:name="_Toc80972780"/>
      <w:bookmarkStart w:id="200" w:name="_Toc521141112"/>
      <w:bookmarkStart w:id="201" w:name="_Ref524406138"/>
      <w:bookmarkStart w:id="202" w:name="_Toc524484955"/>
      <w:bookmarkStart w:id="203" w:name="_Toc524754142"/>
      <w:bookmarkStart w:id="204" w:name="_Toc526492387"/>
      <w:bookmarkStart w:id="205" w:name="_Toc528557442"/>
      <w:bookmarkStart w:id="206" w:name="_Toc529153502"/>
      <w:bookmarkStart w:id="207" w:name="_Toc30899402"/>
      <w:bookmarkEnd w:id="195"/>
      <w:bookmarkEnd w:id="196"/>
      <w:bookmarkEnd w:id="197"/>
      <w:bookmarkEnd w:id="198"/>
      <w:r w:rsidRPr="00081FBA">
        <w:rPr>
          <w:rFonts w:cstheme="minorHAnsi"/>
          <w:shd w:val="clear" w:color="auto" w:fill="FAF9F8"/>
        </w:rPr>
        <w:t xml:space="preserve">The </w:t>
      </w:r>
      <w:r w:rsidRPr="00081FBA">
        <w:t>Contractor</w:t>
      </w:r>
      <w:r w:rsidRPr="00081FBA">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29" w:history="1">
        <w:r w:rsidRPr="00081FBA">
          <w:rPr>
            <w:rStyle w:val="Hyperlink"/>
            <w:rFonts w:cstheme="minorHAnsi"/>
            <w:shd w:val="clear" w:color="auto" w:fill="FAF9F8"/>
          </w:rPr>
          <w:t>www.seattle.gov/contractorvax</w:t>
        </w:r>
      </w:hyperlink>
      <w:r w:rsidRPr="00081FBA">
        <w:rPr>
          <w:rFonts w:cstheme="minorHAnsi"/>
          <w:shd w:val="clear" w:color="auto" w:fill="FAF9F8"/>
        </w:rPr>
        <w:t>) no later than 5 days prior to the start of the Work. During the performance of the Work, Contractor shall provide an updated Vaccine Attestation form upon the City’s request.</w:t>
      </w:r>
    </w:p>
    <w:p w14:paraId="5372D8ED" w14:textId="77777777" w:rsidR="00D615DC" w:rsidRPr="00081FBA" w:rsidRDefault="00D615DC" w:rsidP="00D615DC">
      <w:pPr>
        <w:ind w:left="180"/>
        <w:rPr>
          <w:rFonts w:cstheme="minorHAnsi"/>
          <w:shd w:val="clear" w:color="auto" w:fill="FAF9F8"/>
        </w:rPr>
      </w:pPr>
      <w:r w:rsidRPr="00081FBA">
        <w:rPr>
          <w:rFonts w:cstheme="minorHAnsi"/>
          <w:shd w:val="clear" w:color="auto" w:fill="FAF9F8"/>
        </w:rPr>
        <w:t xml:space="preserve">The Executive Order and Vaccine Attestation Form are incorporated herein and are available at: </w:t>
      </w:r>
      <w:hyperlink r:id="rId30" w:history="1">
        <w:r w:rsidRPr="00081FBA">
          <w:rPr>
            <w:rStyle w:val="Hyperlink"/>
            <w:rFonts w:cstheme="minorHAnsi"/>
            <w:shd w:val="clear" w:color="auto" w:fill="FAF9F8"/>
          </w:rPr>
          <w:t>www.seattle.gov/contractorvax</w:t>
        </w:r>
      </w:hyperlink>
      <w:r w:rsidRPr="00081FBA">
        <w:rPr>
          <w:rFonts w:cstheme="minorHAnsi"/>
          <w:shd w:val="clear" w:color="auto" w:fill="FAF9F8"/>
        </w:rPr>
        <w:t xml:space="preserve">. </w:t>
      </w:r>
    </w:p>
    <w:p w14:paraId="21C697C2" w14:textId="42F6B053" w:rsidR="00D615DC" w:rsidRDefault="00D615DC" w:rsidP="00D615DC">
      <w:pPr>
        <w:ind w:left="180"/>
        <w:rPr>
          <w:rFonts w:cstheme="minorHAnsi"/>
          <w:shd w:val="clear" w:color="auto" w:fill="FAF9F8"/>
        </w:rPr>
      </w:pPr>
      <w:r w:rsidRPr="00081FBA">
        <w:rPr>
          <w:rFonts w:cstheme="minorHAnsi"/>
          <w:shd w:val="clear" w:color="auto" w:fill="FAF9F8"/>
        </w:rPr>
        <w:t>All costs related to the Mayor’s Executive Order shall be considered included with or incidental to other Bid items.</w:t>
      </w:r>
    </w:p>
    <w:p w14:paraId="5C326F56" w14:textId="14CD4600" w:rsidR="00DD6852" w:rsidRPr="002E6F48" w:rsidRDefault="00217705" w:rsidP="00C80224">
      <w:pPr>
        <w:pStyle w:val="Heading1"/>
        <w:ind w:left="360" w:hanging="360"/>
      </w:pPr>
      <w:r w:rsidRPr="002E6F48">
        <w:t>BID INSTRUCTIONS AND INFORMATION</w:t>
      </w:r>
      <w:bookmarkEnd w:id="199"/>
    </w:p>
    <w:p w14:paraId="17CFC95A" w14:textId="77777777" w:rsidR="000F7709" w:rsidRDefault="00835D28" w:rsidP="00B54DB4">
      <w:pPr>
        <w:pStyle w:val="Heading2"/>
        <w:tabs>
          <w:tab w:val="left" w:pos="720"/>
        </w:tabs>
      </w:pPr>
      <w:bookmarkStart w:id="208" w:name="_Toc53992097"/>
      <w:bookmarkStart w:id="209" w:name="_Toc53992400"/>
      <w:bookmarkStart w:id="210"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08"/>
      <w:bookmarkEnd w:id="209"/>
      <w:bookmarkEnd w:id="210"/>
      <w:r w:rsidR="009C7135" w:rsidRPr="00647664">
        <w:t xml:space="preserve"> </w:t>
      </w:r>
    </w:p>
    <w:p w14:paraId="78C9DC38" w14:textId="00E7F20F"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xml:space="preserve">: </w:t>
      </w:r>
      <w:hyperlink r:id="rId31" w:history="1">
        <w:r w:rsidR="00F3155F" w:rsidRPr="00316FB5">
          <w:rPr>
            <w:rStyle w:val="Hyperlink"/>
          </w:rPr>
          <w:t>www.seattle.gov/obd</w:t>
        </w:r>
      </w:hyperlink>
      <w:r w:rsidR="00F22E52" w:rsidRPr="00647664">
        <w:t>.</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pPr>
      <w:bookmarkStart w:id="211" w:name="_Toc53992098"/>
      <w:bookmarkStart w:id="212" w:name="_Toc53992401"/>
      <w:bookmarkStart w:id="213" w:name="_Toc53992987"/>
      <w:r w:rsidRPr="00647664">
        <w:t>Communications</w:t>
      </w:r>
      <w:bookmarkEnd w:id="200"/>
      <w:bookmarkEnd w:id="201"/>
      <w:bookmarkEnd w:id="202"/>
      <w:bookmarkEnd w:id="203"/>
      <w:bookmarkEnd w:id="204"/>
      <w:bookmarkEnd w:id="205"/>
      <w:bookmarkEnd w:id="206"/>
      <w:bookmarkEnd w:id="207"/>
      <w:r w:rsidR="009C7135" w:rsidRPr="00647664">
        <w:t>:</w:t>
      </w:r>
      <w:bookmarkEnd w:id="211"/>
      <w:bookmarkEnd w:id="212"/>
      <w:bookmarkEnd w:id="213"/>
      <w:r w:rsidR="009C7135" w:rsidRPr="00647664">
        <w:t xml:space="preserve"> </w:t>
      </w:r>
    </w:p>
    <w:p w14:paraId="1FD4262E" w14:textId="06270C40" w:rsidR="005C23DC"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1B859CFC" w14:textId="77777777" w:rsidR="00EF3F40" w:rsidRDefault="00EF3F40" w:rsidP="00EF3F40">
      <w:pPr>
        <w:pStyle w:val="NoSpacing"/>
        <w:spacing w:before="0"/>
        <w:ind w:left="360"/>
        <w:rPr>
          <w:rFonts w:cs="Calibri"/>
          <w:b/>
          <w:bCs/>
        </w:rPr>
      </w:pPr>
    </w:p>
    <w:p w14:paraId="42CE6C7E" w14:textId="5F996A08" w:rsidR="00EF3F40" w:rsidRPr="002D641E" w:rsidRDefault="00EF3F40" w:rsidP="00EF3F40">
      <w:pPr>
        <w:pStyle w:val="NoSpacing"/>
        <w:spacing w:before="0"/>
        <w:ind w:left="360"/>
        <w:rPr>
          <w:rFonts w:cs="Calibri"/>
          <w:b/>
          <w:bCs/>
        </w:rPr>
      </w:pPr>
      <w:r w:rsidRPr="002D641E">
        <w:rPr>
          <w:rFonts w:cs="Calibri"/>
          <w:b/>
          <w:bCs/>
        </w:rPr>
        <w:t>Sal Mu</w:t>
      </w:r>
      <w:r>
        <w:rPr>
          <w:rFonts w:cstheme="minorHAnsi"/>
          <w:b/>
          <w:bCs/>
        </w:rPr>
        <w:t>ñ</w:t>
      </w:r>
      <w:r w:rsidRPr="002D641E">
        <w:rPr>
          <w:rFonts w:cs="Calibri"/>
          <w:b/>
          <w:bCs/>
        </w:rPr>
        <w:t>oz</w:t>
      </w:r>
    </w:p>
    <w:p w14:paraId="0424FBF6" w14:textId="77777777" w:rsidR="00EF3F40" w:rsidRPr="002D641E" w:rsidRDefault="00EF3F40" w:rsidP="00EF3F40">
      <w:pPr>
        <w:pStyle w:val="NoSpacing"/>
        <w:spacing w:before="0"/>
        <w:ind w:left="360"/>
        <w:rPr>
          <w:rFonts w:cs="Calibri"/>
          <w:b/>
          <w:bCs/>
        </w:rPr>
      </w:pPr>
      <w:r w:rsidRPr="002D641E">
        <w:rPr>
          <w:rFonts w:cs="Calibri"/>
          <w:b/>
          <w:bCs/>
        </w:rPr>
        <w:t>206-684-8605</w:t>
      </w:r>
    </w:p>
    <w:p w14:paraId="19E2CC35" w14:textId="77777777" w:rsidR="00EF3F40" w:rsidRDefault="00686350" w:rsidP="00EF3F40">
      <w:pPr>
        <w:pStyle w:val="NoSpacing"/>
        <w:spacing w:before="0"/>
        <w:ind w:left="360"/>
        <w:rPr>
          <w:rFonts w:cs="Calibri"/>
        </w:rPr>
      </w:pPr>
      <w:hyperlink r:id="rId32" w:history="1">
        <w:r w:rsidR="00EF3F40" w:rsidRPr="00356E26">
          <w:rPr>
            <w:rStyle w:val="Hyperlink"/>
            <w:rFonts w:cs="Calibri"/>
          </w:rPr>
          <w:t>Sal.Munoz@seattle.gov</w:t>
        </w:r>
      </w:hyperlink>
    </w:p>
    <w:p w14:paraId="44BB08CD" w14:textId="2BAD419D" w:rsidR="000F7709" w:rsidRDefault="00E66F8E" w:rsidP="008F342F">
      <w:pPr>
        <w:pStyle w:val="Heading2"/>
        <w:tabs>
          <w:tab w:val="left" w:pos="720"/>
        </w:tabs>
      </w:pPr>
      <w:bookmarkStart w:id="214" w:name="_Toc521141113"/>
      <w:bookmarkStart w:id="215" w:name="_Toc524484956"/>
      <w:bookmarkStart w:id="216" w:name="_Toc524754143"/>
      <w:bookmarkStart w:id="217" w:name="_Ref525440530"/>
      <w:bookmarkStart w:id="218" w:name="_Ref525440556"/>
      <w:bookmarkStart w:id="219" w:name="_Toc526492388"/>
      <w:bookmarkStart w:id="220" w:name="_Toc528557443"/>
      <w:bookmarkStart w:id="221" w:name="_Toc529153503"/>
      <w:bookmarkStart w:id="222" w:name="_Toc30899403"/>
      <w:bookmarkStart w:id="223" w:name="_Toc53992099"/>
      <w:bookmarkStart w:id="224" w:name="_Toc53992402"/>
      <w:bookmarkStart w:id="225" w:name="_Toc53992988"/>
      <w:bookmarkStart w:id="226" w:name="_Toc521141118"/>
      <w:bookmarkStart w:id="227" w:name="_Toc524484960"/>
      <w:bookmarkStart w:id="228" w:name="_Toc524754147"/>
      <w:bookmarkStart w:id="229" w:name="_Toc526492392"/>
      <w:bookmarkStart w:id="230" w:name="_Toc528557447"/>
      <w:bookmarkStart w:id="231" w:name="_Toc529153507"/>
      <w:bookmarkStart w:id="232" w:name="_Toc30899405"/>
      <w:r w:rsidRPr="00647664">
        <w:t>Pre-Bid Conference</w:t>
      </w:r>
      <w:bookmarkEnd w:id="214"/>
      <w:bookmarkEnd w:id="215"/>
      <w:bookmarkEnd w:id="216"/>
      <w:bookmarkEnd w:id="217"/>
      <w:bookmarkEnd w:id="218"/>
      <w:bookmarkEnd w:id="219"/>
      <w:bookmarkEnd w:id="220"/>
      <w:bookmarkEnd w:id="221"/>
      <w:bookmarkEnd w:id="222"/>
      <w:bookmarkEnd w:id="223"/>
      <w:bookmarkEnd w:id="224"/>
      <w:bookmarkEnd w:id="225"/>
    </w:p>
    <w:p w14:paraId="186A2522" w14:textId="00182FB4" w:rsidR="000D6D46" w:rsidRDefault="00E66F8E" w:rsidP="000E0E7A">
      <w:pPr>
        <w:ind w:left="180"/>
      </w:pPr>
      <w:r w:rsidRPr="00647664">
        <w:t xml:space="preserve">The City shall conduct an optional </w:t>
      </w:r>
      <w:r w:rsidR="001C59CB" w:rsidRPr="004924A6">
        <w:rPr>
          <w:b/>
          <w:bCs/>
        </w:rPr>
        <w:t>P</w:t>
      </w:r>
      <w:r w:rsidRPr="004924A6">
        <w:rPr>
          <w:b/>
          <w:bCs/>
        </w:rPr>
        <w:t xml:space="preserve">re-Bid conference </w:t>
      </w:r>
      <w:r w:rsidR="004924A6" w:rsidRPr="004924A6">
        <w:rPr>
          <w:b/>
          <w:bCs/>
        </w:rPr>
        <w:t xml:space="preserve">on </w:t>
      </w:r>
      <w:r w:rsidR="00622700">
        <w:rPr>
          <w:b/>
          <w:bCs/>
        </w:rPr>
        <w:t>5</w:t>
      </w:r>
      <w:r w:rsidR="004924A6" w:rsidRPr="004924A6">
        <w:rPr>
          <w:b/>
          <w:bCs/>
        </w:rPr>
        <w:t>/</w:t>
      </w:r>
      <w:r w:rsidR="002264A8">
        <w:rPr>
          <w:b/>
          <w:bCs/>
        </w:rPr>
        <w:t>19</w:t>
      </w:r>
      <w:r w:rsidR="004924A6" w:rsidRPr="004924A6">
        <w:rPr>
          <w:b/>
          <w:bCs/>
        </w:rPr>
        <w:t xml:space="preserve">/2022 from </w:t>
      </w:r>
      <w:r w:rsidR="002264A8">
        <w:rPr>
          <w:b/>
          <w:bCs/>
        </w:rPr>
        <w:t>8</w:t>
      </w:r>
      <w:r w:rsidR="00F955FE">
        <w:rPr>
          <w:b/>
          <w:bCs/>
        </w:rPr>
        <w:t>:00</w:t>
      </w:r>
      <w:r w:rsidR="004924A6" w:rsidRPr="004924A6">
        <w:rPr>
          <w:b/>
          <w:bCs/>
        </w:rPr>
        <w:t xml:space="preserve"> </w:t>
      </w:r>
      <w:r w:rsidR="00F955FE">
        <w:rPr>
          <w:b/>
          <w:bCs/>
        </w:rPr>
        <w:t>–</w:t>
      </w:r>
      <w:r w:rsidR="004924A6" w:rsidRPr="004924A6">
        <w:rPr>
          <w:b/>
          <w:bCs/>
        </w:rPr>
        <w:t xml:space="preserve"> </w:t>
      </w:r>
      <w:r w:rsidR="002264A8">
        <w:rPr>
          <w:b/>
          <w:bCs/>
        </w:rPr>
        <w:t>9</w:t>
      </w:r>
      <w:r w:rsidR="00F955FE">
        <w:rPr>
          <w:b/>
          <w:bCs/>
        </w:rPr>
        <w:t>:00</w:t>
      </w:r>
      <w:r w:rsidR="004924A6" w:rsidRPr="004924A6">
        <w:rPr>
          <w:b/>
          <w:bCs/>
        </w:rPr>
        <w:t xml:space="preserve"> </w:t>
      </w:r>
      <w:r w:rsidR="00F955FE">
        <w:rPr>
          <w:b/>
          <w:bCs/>
        </w:rPr>
        <w:t>AM</w:t>
      </w:r>
      <w:r w:rsidR="004924A6">
        <w:t xml:space="preserve"> </w:t>
      </w:r>
      <w:r w:rsidR="00A4778B">
        <w:t>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445158C7" w14:textId="11ABC818" w:rsidR="00215E34" w:rsidRPr="00215E34" w:rsidRDefault="00215E34" w:rsidP="000E0E7A">
      <w:pPr>
        <w:ind w:left="180"/>
        <w:rPr>
          <w:b/>
          <w:bCs/>
          <w:sz w:val="24"/>
          <w:szCs w:val="24"/>
        </w:rPr>
      </w:pPr>
      <w:r w:rsidRPr="00215E34">
        <w:rPr>
          <w:b/>
          <w:bCs/>
          <w:sz w:val="24"/>
          <w:szCs w:val="24"/>
        </w:rPr>
        <w:t>When it’s time, join the WebEx meeting here:</w:t>
      </w:r>
    </w:p>
    <w:p w14:paraId="590379FC" w14:textId="77777777" w:rsidR="00B3271A" w:rsidRPr="00B3271A" w:rsidRDefault="00B3271A" w:rsidP="00B3271A">
      <w:pPr>
        <w:spacing w:before="0"/>
        <w:jc w:val="left"/>
        <w:rPr>
          <w:rFonts w:ascii="Calibri" w:hAnsi="Calibri" w:cs="Calibri"/>
        </w:rPr>
      </w:pPr>
    </w:p>
    <w:tbl>
      <w:tblPr>
        <w:tblW w:w="2781" w:type="dxa"/>
        <w:tblCellSpacing w:w="0" w:type="dxa"/>
        <w:tblInd w:w="3960" w:type="dxa"/>
        <w:tblCellMar>
          <w:left w:w="0" w:type="dxa"/>
          <w:right w:w="0" w:type="dxa"/>
        </w:tblCellMar>
        <w:tblLook w:val="04A0" w:firstRow="1" w:lastRow="0" w:firstColumn="1" w:lastColumn="0" w:noHBand="0" w:noVBand="1"/>
      </w:tblPr>
      <w:tblGrid>
        <w:gridCol w:w="2781"/>
      </w:tblGrid>
      <w:tr w:rsidR="00B3271A" w:rsidRPr="00B3271A" w14:paraId="1E33D9EF" w14:textId="77777777" w:rsidTr="00260F2C">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B3271A" w:rsidRPr="00B3271A" w14:paraId="3A8E1521" w14:textId="77777777" w:rsidTr="00DB16D6">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756B905C" w14:textId="77777777" w:rsidR="00B3271A" w:rsidRPr="00B3271A" w:rsidRDefault="00686350" w:rsidP="00B3271A">
                  <w:pPr>
                    <w:framePr w:hSpace="45" w:wrap="around" w:vAnchor="text" w:hAnchor="text" w:y="1"/>
                    <w:spacing w:before="0"/>
                    <w:jc w:val="center"/>
                    <w:rPr>
                      <w:rFonts w:ascii="Calibri" w:hAnsi="Calibri" w:cs="Calibri"/>
                    </w:rPr>
                  </w:pPr>
                  <w:hyperlink r:id="rId33" w:history="1">
                    <w:r w:rsidR="00B3271A" w:rsidRPr="00B3271A">
                      <w:rPr>
                        <w:rFonts w:ascii="Arial" w:hAnsi="Arial" w:cs="Arial"/>
                        <w:color w:val="FFFFFF"/>
                        <w:sz w:val="30"/>
                        <w:szCs w:val="30"/>
                      </w:rPr>
                      <w:t>Join meeting</w:t>
                    </w:r>
                  </w:hyperlink>
                </w:p>
              </w:tc>
            </w:tr>
          </w:tbl>
          <w:p w14:paraId="77CD68A1" w14:textId="77777777" w:rsidR="00B3271A" w:rsidRPr="00B3271A" w:rsidRDefault="00B3271A" w:rsidP="00B3271A">
            <w:pPr>
              <w:framePr w:hSpace="45" w:wrap="around" w:vAnchor="text" w:hAnchor="text" w:y="1"/>
              <w:spacing w:before="0"/>
              <w:jc w:val="left"/>
              <w:rPr>
                <w:rFonts w:ascii="Times New Roman" w:eastAsia="Times New Roman" w:hAnsi="Times New Roman" w:cs="Times New Roman"/>
                <w:sz w:val="20"/>
                <w:szCs w:val="20"/>
              </w:rPr>
            </w:pPr>
          </w:p>
        </w:tc>
      </w:tr>
    </w:tbl>
    <w:p w14:paraId="28E84103" w14:textId="67BE9ADF" w:rsidR="0046438E" w:rsidRDefault="0046438E" w:rsidP="000E0E7A">
      <w:pPr>
        <w:ind w:left="180"/>
      </w:pPr>
    </w:p>
    <w:p w14:paraId="164849A9" w14:textId="6A039419" w:rsidR="00B3271A" w:rsidRPr="00B3271A" w:rsidRDefault="00B3271A" w:rsidP="000E0E7A">
      <w:pPr>
        <w:ind w:left="180"/>
        <w:rPr>
          <w:b/>
          <w:bCs/>
          <w:sz w:val="28"/>
          <w:szCs w:val="28"/>
        </w:rPr>
      </w:pPr>
      <w:r w:rsidRPr="00B3271A">
        <w:rPr>
          <w:b/>
          <w:bCs/>
          <w:sz w:val="28"/>
          <w:szCs w:val="28"/>
        </w:rPr>
        <w:lastRenderedPageBreak/>
        <w:t>More ways to join:</w:t>
      </w:r>
    </w:p>
    <w:tbl>
      <w:tblPr>
        <w:tblW w:w="8132" w:type="dxa"/>
        <w:tblCellSpacing w:w="0" w:type="dxa"/>
        <w:tblCellMar>
          <w:left w:w="0" w:type="dxa"/>
          <w:right w:w="0" w:type="dxa"/>
        </w:tblCellMar>
        <w:tblLook w:val="04A0" w:firstRow="1" w:lastRow="0" w:firstColumn="1" w:lastColumn="0" w:noHBand="0" w:noVBand="1"/>
      </w:tblPr>
      <w:tblGrid>
        <w:gridCol w:w="8312"/>
      </w:tblGrid>
      <w:tr w:rsidR="00B3271A" w:rsidRPr="00B3271A" w14:paraId="16B23402" w14:textId="77777777" w:rsidTr="00B3271A">
        <w:trPr>
          <w:tblCellSpacing w:w="0" w:type="dxa"/>
        </w:trPr>
        <w:tc>
          <w:tcPr>
            <w:tcW w:w="0" w:type="auto"/>
            <w:vAlign w:val="center"/>
            <w:hideMark/>
          </w:tcPr>
          <w:p w14:paraId="13E36BFB" w14:textId="77777777" w:rsidR="00B3271A" w:rsidRPr="00B3271A" w:rsidRDefault="00B3271A" w:rsidP="00B3271A">
            <w:pPr>
              <w:spacing w:before="0" w:line="360" w:lineRule="atLeast"/>
              <w:ind w:left="180"/>
              <w:jc w:val="left"/>
              <w:rPr>
                <w:rFonts w:ascii="Arial" w:hAnsi="Arial" w:cs="Arial"/>
                <w:b/>
                <w:bCs/>
                <w:color w:val="000000"/>
                <w:sz w:val="18"/>
                <w:szCs w:val="18"/>
              </w:rPr>
            </w:pPr>
            <w:r w:rsidRPr="00B3271A">
              <w:rPr>
                <w:rFonts w:ascii="Arial" w:hAnsi="Arial" w:cs="Arial"/>
                <w:b/>
                <w:bCs/>
                <w:color w:val="000000"/>
                <w:sz w:val="18"/>
                <w:szCs w:val="18"/>
              </w:rPr>
              <w:t xml:space="preserve">Join from the meeting link </w:t>
            </w:r>
          </w:p>
        </w:tc>
      </w:tr>
      <w:tr w:rsidR="00B3271A" w:rsidRPr="00B3271A" w14:paraId="0CF6BB3A" w14:textId="77777777" w:rsidTr="00B3271A">
        <w:trPr>
          <w:tblCellSpacing w:w="0" w:type="dxa"/>
        </w:trPr>
        <w:tc>
          <w:tcPr>
            <w:tcW w:w="0" w:type="auto"/>
            <w:vAlign w:val="center"/>
            <w:hideMark/>
          </w:tcPr>
          <w:p w14:paraId="4D81F091" w14:textId="77777777" w:rsidR="00B3271A" w:rsidRPr="00B3271A" w:rsidRDefault="00686350" w:rsidP="00B3271A">
            <w:pPr>
              <w:spacing w:before="0"/>
              <w:ind w:left="180"/>
              <w:jc w:val="left"/>
              <w:rPr>
                <w:rFonts w:ascii="Calibri" w:hAnsi="Calibri" w:cs="Calibri"/>
              </w:rPr>
            </w:pPr>
            <w:hyperlink r:id="rId34" w:history="1">
              <w:r w:rsidR="00B3271A" w:rsidRPr="00B3271A">
                <w:rPr>
                  <w:rFonts w:ascii="Arial" w:hAnsi="Arial" w:cs="Arial"/>
                  <w:color w:val="005E7D"/>
                  <w:sz w:val="21"/>
                  <w:szCs w:val="21"/>
                </w:rPr>
                <w:t>https://seattle.webex.com/seattle/j.php?MTID=m6a359cd70320b46c2c8a1ebf1a97e3d0</w:t>
              </w:r>
            </w:hyperlink>
            <w:r w:rsidR="00B3271A" w:rsidRPr="00B3271A">
              <w:rPr>
                <w:rFonts w:ascii="Calibri" w:hAnsi="Calibri" w:cs="Calibri"/>
              </w:rPr>
              <w:t xml:space="preserve"> </w:t>
            </w:r>
          </w:p>
        </w:tc>
      </w:tr>
      <w:tr w:rsidR="00B3271A" w:rsidRPr="00B3271A" w14:paraId="2A7514C7" w14:textId="77777777" w:rsidTr="00B3271A">
        <w:trPr>
          <w:tblCellSpacing w:w="0" w:type="dxa"/>
        </w:trPr>
        <w:tc>
          <w:tcPr>
            <w:tcW w:w="0" w:type="auto"/>
            <w:vAlign w:val="center"/>
            <w:hideMark/>
          </w:tcPr>
          <w:p w14:paraId="223E9629" w14:textId="77777777" w:rsidR="00B3271A" w:rsidRDefault="00B3271A" w:rsidP="00B3271A">
            <w:pPr>
              <w:spacing w:before="0"/>
              <w:ind w:left="180"/>
              <w:jc w:val="left"/>
              <w:rPr>
                <w:rFonts w:ascii="Arial" w:hAnsi="Arial" w:cs="Arial"/>
                <w:b/>
                <w:bCs/>
                <w:color w:val="000000"/>
                <w:sz w:val="18"/>
                <w:szCs w:val="18"/>
              </w:rPr>
            </w:pPr>
          </w:p>
          <w:p w14:paraId="29EAA97E" w14:textId="2A6FE8B1" w:rsidR="00B3271A" w:rsidRPr="00B3271A" w:rsidRDefault="00B3271A" w:rsidP="00B3271A">
            <w:pPr>
              <w:spacing w:before="0"/>
              <w:ind w:left="180"/>
              <w:jc w:val="left"/>
              <w:rPr>
                <w:rFonts w:ascii="Arial" w:hAnsi="Arial" w:cs="Arial"/>
                <w:b/>
                <w:bCs/>
                <w:color w:val="000000"/>
                <w:sz w:val="18"/>
                <w:szCs w:val="18"/>
              </w:rPr>
            </w:pPr>
            <w:r w:rsidRPr="00B3271A">
              <w:rPr>
                <w:rFonts w:ascii="Arial" w:hAnsi="Arial" w:cs="Arial"/>
                <w:b/>
                <w:bCs/>
                <w:color w:val="000000"/>
                <w:sz w:val="18"/>
                <w:szCs w:val="18"/>
              </w:rPr>
              <w:t xml:space="preserve">Join by meeting number </w:t>
            </w:r>
          </w:p>
        </w:tc>
      </w:tr>
      <w:tr w:rsidR="00B3271A" w:rsidRPr="00B3271A" w14:paraId="7B8CB66A" w14:textId="77777777" w:rsidTr="00B3271A">
        <w:trPr>
          <w:tblCellSpacing w:w="0" w:type="dxa"/>
        </w:trPr>
        <w:tc>
          <w:tcPr>
            <w:tcW w:w="0" w:type="auto"/>
            <w:vAlign w:val="center"/>
            <w:hideMark/>
          </w:tcPr>
          <w:p w14:paraId="68AACD23" w14:textId="77777777" w:rsidR="00B3271A" w:rsidRPr="00B3271A" w:rsidRDefault="00B3271A" w:rsidP="00B3271A">
            <w:pPr>
              <w:spacing w:before="0" w:line="330" w:lineRule="atLeast"/>
              <w:ind w:left="180"/>
              <w:jc w:val="left"/>
              <w:rPr>
                <w:rFonts w:ascii="Arial" w:hAnsi="Arial" w:cs="Arial"/>
                <w:color w:val="000000"/>
                <w:sz w:val="21"/>
                <w:szCs w:val="21"/>
              </w:rPr>
            </w:pPr>
            <w:r w:rsidRPr="00B3271A">
              <w:rPr>
                <w:rFonts w:ascii="Arial" w:hAnsi="Arial" w:cs="Arial"/>
                <w:color w:val="000000"/>
                <w:sz w:val="21"/>
                <w:szCs w:val="21"/>
              </w:rPr>
              <w:t>Meeting number (access code): 2489 810 6286</w:t>
            </w:r>
          </w:p>
        </w:tc>
      </w:tr>
      <w:tr w:rsidR="00B3271A" w:rsidRPr="00B3271A" w14:paraId="6CEE2DB8" w14:textId="77777777" w:rsidTr="00B3271A">
        <w:trPr>
          <w:tblCellSpacing w:w="0" w:type="dxa"/>
        </w:trPr>
        <w:tc>
          <w:tcPr>
            <w:tcW w:w="0" w:type="auto"/>
            <w:vAlign w:val="center"/>
            <w:hideMark/>
          </w:tcPr>
          <w:p w14:paraId="2E883A8F" w14:textId="77777777" w:rsidR="00B3271A" w:rsidRDefault="00B3271A" w:rsidP="00B3271A">
            <w:pPr>
              <w:spacing w:before="0" w:line="330" w:lineRule="atLeast"/>
              <w:ind w:left="180"/>
              <w:jc w:val="left"/>
              <w:rPr>
                <w:rFonts w:ascii="Arial" w:hAnsi="Arial" w:cs="Arial"/>
                <w:color w:val="000000"/>
                <w:sz w:val="21"/>
                <w:szCs w:val="21"/>
              </w:rPr>
            </w:pPr>
            <w:r w:rsidRPr="00B3271A">
              <w:rPr>
                <w:rFonts w:ascii="Arial" w:hAnsi="Arial" w:cs="Arial"/>
                <w:color w:val="000000"/>
                <w:sz w:val="21"/>
                <w:szCs w:val="21"/>
              </w:rPr>
              <w:t xml:space="preserve">Meeting password: pYZ9Zr793gH  </w:t>
            </w:r>
          </w:p>
          <w:p w14:paraId="603F06A1" w14:textId="6105973F" w:rsidR="00B3271A" w:rsidRPr="00B3271A" w:rsidRDefault="00B3271A" w:rsidP="00B3271A">
            <w:pPr>
              <w:spacing w:before="0" w:line="330" w:lineRule="atLeast"/>
              <w:ind w:left="180"/>
              <w:jc w:val="left"/>
              <w:rPr>
                <w:rFonts w:ascii="Arial" w:hAnsi="Arial" w:cs="Arial"/>
                <w:color w:val="000000"/>
                <w:sz w:val="21"/>
                <w:szCs w:val="21"/>
              </w:rPr>
            </w:pPr>
          </w:p>
        </w:tc>
      </w:tr>
    </w:tbl>
    <w:p w14:paraId="1343B54E" w14:textId="77777777" w:rsidR="00B3271A" w:rsidRDefault="00B3271A" w:rsidP="00B3271A">
      <w:pPr>
        <w:spacing w:before="0"/>
        <w:ind w:left="187"/>
        <w:jc w:val="left"/>
        <w:rPr>
          <w:rFonts w:ascii="Arial" w:hAnsi="Arial" w:cs="Arial"/>
          <w:b/>
          <w:bCs/>
          <w:color w:val="000000"/>
          <w:sz w:val="18"/>
          <w:szCs w:val="18"/>
        </w:rPr>
      </w:pPr>
    </w:p>
    <w:p w14:paraId="25490582" w14:textId="056F20A3" w:rsidR="00B3271A" w:rsidRDefault="00B3271A" w:rsidP="00B3271A">
      <w:pPr>
        <w:spacing w:before="0"/>
        <w:ind w:left="187"/>
        <w:jc w:val="left"/>
      </w:pPr>
      <w:r w:rsidRPr="00B3271A">
        <w:rPr>
          <w:rFonts w:ascii="Arial" w:hAnsi="Arial" w:cs="Arial"/>
          <w:b/>
          <w:bCs/>
          <w:color w:val="000000"/>
          <w:sz w:val="18"/>
          <w:szCs w:val="18"/>
        </w:rPr>
        <w:t>Tap to join from a mobile device (attendees only)</w:t>
      </w:r>
      <w:r w:rsidRPr="00B3271A">
        <w:rPr>
          <w:rFonts w:ascii="Arial" w:hAnsi="Arial" w:cs="Arial"/>
          <w:color w:val="000000"/>
        </w:rPr>
        <w:t xml:space="preserve">  </w:t>
      </w:r>
      <w:r w:rsidRPr="00B3271A">
        <w:rPr>
          <w:rFonts w:ascii="Arial" w:hAnsi="Arial" w:cs="Arial"/>
          <w:color w:val="000000"/>
        </w:rPr>
        <w:br/>
      </w:r>
      <w:hyperlink r:id="rId35" w:history="1">
        <w:r w:rsidRPr="00B3271A">
          <w:rPr>
            <w:rFonts w:ascii="Arial" w:hAnsi="Arial" w:cs="Arial"/>
            <w:color w:val="005E7D"/>
            <w:sz w:val="21"/>
            <w:szCs w:val="21"/>
          </w:rPr>
          <w:t>+1-206-207-1700,,24898106286##</w:t>
        </w:r>
      </w:hyperlink>
      <w:r w:rsidRPr="00B3271A">
        <w:rPr>
          <w:rFonts w:ascii="Arial" w:hAnsi="Arial" w:cs="Arial"/>
          <w:color w:val="333333"/>
          <w:sz w:val="21"/>
          <w:szCs w:val="21"/>
        </w:rPr>
        <w:t> United States Toll (Seattle)</w:t>
      </w:r>
      <w:r w:rsidRPr="00B3271A">
        <w:rPr>
          <w:rFonts w:ascii="Arial" w:hAnsi="Arial" w:cs="Arial"/>
          <w:color w:val="000000"/>
        </w:rPr>
        <w:t xml:space="preserve">  </w:t>
      </w:r>
      <w:r w:rsidRPr="00B3271A">
        <w:rPr>
          <w:rFonts w:ascii="Arial" w:hAnsi="Arial" w:cs="Arial"/>
          <w:color w:val="000000"/>
        </w:rPr>
        <w:br/>
      </w:r>
      <w:hyperlink r:id="rId36" w:history="1">
        <w:r w:rsidRPr="00B3271A">
          <w:rPr>
            <w:rFonts w:ascii="Arial" w:hAnsi="Arial" w:cs="Arial"/>
            <w:color w:val="005E7D"/>
            <w:sz w:val="21"/>
            <w:szCs w:val="21"/>
          </w:rPr>
          <w:t>+1-408-418-9388,,24898106286##</w:t>
        </w:r>
      </w:hyperlink>
      <w:r w:rsidRPr="00B3271A">
        <w:rPr>
          <w:rFonts w:ascii="Arial" w:hAnsi="Arial" w:cs="Arial"/>
          <w:color w:val="333333"/>
          <w:sz w:val="21"/>
          <w:szCs w:val="21"/>
        </w:rPr>
        <w:t> United States Toll</w:t>
      </w:r>
      <w:r w:rsidRPr="00B3271A">
        <w:rPr>
          <w:rFonts w:ascii="Arial" w:hAnsi="Arial" w:cs="Arial"/>
          <w:color w:val="000000"/>
        </w:rPr>
        <w:t> </w:t>
      </w:r>
    </w:p>
    <w:p w14:paraId="752B0528" w14:textId="0E71B7FC" w:rsidR="00B3271A" w:rsidRDefault="00B3271A" w:rsidP="000E0E7A">
      <w:pPr>
        <w:ind w:left="180"/>
      </w:pPr>
    </w:p>
    <w:p w14:paraId="44499D95" w14:textId="77777777" w:rsidR="00F74597" w:rsidRDefault="005F2839" w:rsidP="000E0E7A">
      <w:pPr>
        <w:pStyle w:val="Heading2"/>
        <w:tabs>
          <w:tab w:val="left" w:pos="720"/>
        </w:tabs>
      </w:pPr>
      <w:bookmarkStart w:id="233" w:name="_Toc53991797"/>
      <w:bookmarkStart w:id="234" w:name="_Toc53991955"/>
      <w:bookmarkStart w:id="235" w:name="_Toc53992100"/>
      <w:bookmarkStart w:id="236" w:name="_Toc53992251"/>
      <w:bookmarkStart w:id="237" w:name="_Toc53992403"/>
      <w:bookmarkStart w:id="238" w:name="_Toc53992698"/>
      <w:bookmarkStart w:id="239" w:name="_Toc53992989"/>
      <w:bookmarkStart w:id="240" w:name="_Toc53993949"/>
      <w:bookmarkStart w:id="241" w:name="_Toc53994082"/>
      <w:bookmarkStart w:id="242" w:name="_Toc53994416"/>
      <w:bookmarkStart w:id="243" w:name="_Toc53991798"/>
      <w:bookmarkStart w:id="244" w:name="_Toc53991956"/>
      <w:bookmarkStart w:id="245" w:name="_Toc53992101"/>
      <w:bookmarkStart w:id="246" w:name="_Toc53992252"/>
      <w:bookmarkStart w:id="247" w:name="_Toc53992404"/>
      <w:bookmarkStart w:id="248" w:name="_Toc53992699"/>
      <w:bookmarkStart w:id="249" w:name="_Toc53992990"/>
      <w:bookmarkStart w:id="250" w:name="_Toc53993950"/>
      <w:bookmarkStart w:id="251" w:name="_Toc53994083"/>
      <w:bookmarkStart w:id="252" w:name="_Toc53994417"/>
      <w:bookmarkStart w:id="253" w:name="_Toc53991799"/>
      <w:bookmarkStart w:id="254" w:name="_Toc53991957"/>
      <w:bookmarkStart w:id="255" w:name="_Toc53992102"/>
      <w:bookmarkStart w:id="256" w:name="_Toc53992253"/>
      <w:bookmarkStart w:id="257" w:name="_Toc53992405"/>
      <w:bookmarkStart w:id="258" w:name="_Toc53992700"/>
      <w:bookmarkStart w:id="259" w:name="_Toc53992991"/>
      <w:bookmarkStart w:id="260" w:name="_Toc53993951"/>
      <w:bookmarkStart w:id="261" w:name="_Toc53994084"/>
      <w:bookmarkStart w:id="262" w:name="_Toc53994418"/>
      <w:bookmarkStart w:id="263" w:name="_Toc53992103"/>
      <w:bookmarkStart w:id="264" w:name="_Toc53992406"/>
      <w:bookmarkStart w:id="265" w:name="_Toc5399299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47664">
        <w:t>Questions</w:t>
      </w:r>
      <w:r w:rsidR="009C7135" w:rsidRPr="00647664">
        <w:t>:</w:t>
      </w:r>
      <w:bookmarkEnd w:id="263"/>
      <w:bookmarkEnd w:id="264"/>
      <w:bookmarkEnd w:id="265"/>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pPr>
      <w:bookmarkStart w:id="266" w:name="_Toc53992104"/>
      <w:bookmarkStart w:id="267" w:name="_Toc53992407"/>
      <w:bookmarkStart w:id="268" w:name="_Toc53992993"/>
      <w:r w:rsidRPr="00647664">
        <w:t>Changes to the ITB/Addenda</w:t>
      </w:r>
      <w:r w:rsidR="009C7135" w:rsidRPr="00647664">
        <w:t>:</w:t>
      </w:r>
      <w:bookmarkEnd w:id="266"/>
      <w:bookmarkEnd w:id="267"/>
      <w:bookmarkEnd w:id="268"/>
      <w:r w:rsidR="009C7135" w:rsidRPr="00647664">
        <w:t xml:space="preserve"> </w:t>
      </w:r>
      <w:bookmarkEnd w:id="226"/>
      <w:bookmarkEnd w:id="227"/>
      <w:bookmarkEnd w:id="228"/>
      <w:bookmarkEnd w:id="229"/>
      <w:bookmarkEnd w:id="230"/>
      <w:bookmarkEnd w:id="231"/>
      <w:bookmarkEnd w:id="232"/>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pPr>
      <w:bookmarkStart w:id="269" w:name="_Toc53992105"/>
      <w:bookmarkStart w:id="270" w:name="_Toc53992408"/>
      <w:bookmarkStart w:id="271" w:name="_Toc53992994"/>
      <w:r w:rsidRPr="00647664">
        <w:t>Bid Blog</w:t>
      </w:r>
      <w:r w:rsidR="009C7135" w:rsidRPr="00647664">
        <w:t>:</w:t>
      </w:r>
      <w:bookmarkEnd w:id="269"/>
      <w:bookmarkEnd w:id="270"/>
      <w:bookmarkEnd w:id="271"/>
      <w:r w:rsidR="009C7135" w:rsidRPr="00647664">
        <w:t xml:space="preserve"> </w:t>
      </w:r>
    </w:p>
    <w:p w14:paraId="12BE399F" w14:textId="08C76C90" w:rsidR="006D1A10" w:rsidRPr="00647664" w:rsidRDefault="00ED036C" w:rsidP="00B23FBA">
      <w:pPr>
        <w:ind w:left="180"/>
        <w:rPr>
          <w:rFonts w:cs="Calibri"/>
          <w:b/>
        </w:rPr>
      </w:pPr>
      <w:r w:rsidRPr="00647664">
        <w:t xml:space="preserve">You may opt to subscribe to an “RSS Feed” on our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7" w:history="1">
        <w:r w:rsidR="009054E9" w:rsidRPr="009054E9">
          <w:rPr>
            <w:rStyle w:val="Hyperlink"/>
          </w:rPr>
          <w:t>http://www.seattle.gov/purchasing-and-contracting/purchasing</w:t>
        </w:r>
      </w:hyperlink>
      <w:r w:rsidR="009054E9">
        <w:t xml:space="preserve"> </w:t>
      </w:r>
      <w:bookmarkStart w:id="272" w:name="_Toc524484961"/>
      <w:bookmarkStart w:id="273" w:name="_Toc524754148"/>
      <w:bookmarkStart w:id="274" w:name="_Ref525440624"/>
      <w:bookmarkStart w:id="275" w:name="_Ref525440637"/>
      <w:bookmarkStart w:id="276" w:name="_Toc526492393"/>
      <w:bookmarkStart w:id="277" w:name="_Toc528557448"/>
      <w:bookmarkStart w:id="278" w:name="_Toc529153508"/>
      <w:bookmarkStart w:id="279" w:name="_Toc30899406"/>
    </w:p>
    <w:p w14:paraId="26B54348" w14:textId="77777777" w:rsidR="005C23DC" w:rsidRPr="00647664" w:rsidRDefault="005C23DC" w:rsidP="00B23FBA">
      <w:pPr>
        <w:pStyle w:val="Heading2"/>
        <w:tabs>
          <w:tab w:val="left" w:pos="720"/>
        </w:tabs>
      </w:pPr>
      <w:bookmarkStart w:id="280" w:name="_Toc53992106"/>
      <w:bookmarkStart w:id="281" w:name="_Toc53992409"/>
      <w:bookmarkStart w:id="282" w:name="_Toc53992995"/>
      <w:r w:rsidRPr="00647664">
        <w:t>Receiving Addenda and/or Question and Answers</w:t>
      </w:r>
      <w:bookmarkEnd w:id="280"/>
      <w:bookmarkEnd w:id="281"/>
      <w:bookmarkEnd w:id="282"/>
      <w:r w:rsidRPr="00647664">
        <w:t xml:space="preserve"> </w:t>
      </w:r>
    </w:p>
    <w:p w14:paraId="27F7C37E" w14:textId="3EA8B799"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Vendor</w:t>
      </w:r>
      <w:r w:rsidR="00261A3E">
        <w:t>’s</w:t>
      </w:r>
      <w:r w:rsidR="00E17AA8" w:rsidRPr="00647664">
        <w:t xml:space="preserve">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0186B808"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reject bids that do</w:t>
      </w:r>
      <w:r w:rsidR="00675B4B">
        <w:t xml:space="preserve"> </w:t>
      </w:r>
      <w:r w:rsidR="00E17AA8" w:rsidRPr="00647664">
        <w:t>n</w:t>
      </w:r>
      <w:r w:rsidR="00675B4B">
        <w:t>o</w:t>
      </w:r>
      <w:r w:rsidR="00E17AA8" w:rsidRPr="00647664">
        <w:t xml:space="preserve">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pPr>
      <w:bookmarkStart w:id="283" w:name="_Toc53993956"/>
      <w:bookmarkStart w:id="284" w:name="_Toc53994089"/>
      <w:bookmarkStart w:id="285" w:name="_Toc53994423"/>
      <w:bookmarkStart w:id="286" w:name="_Toc53992108"/>
      <w:bookmarkStart w:id="287" w:name="_Toc53992411"/>
      <w:bookmarkStart w:id="288" w:name="_Toc53992997"/>
      <w:bookmarkEnd w:id="283"/>
      <w:bookmarkEnd w:id="284"/>
      <w:bookmarkEnd w:id="285"/>
      <w:bookmarkEnd w:id="286"/>
      <w:bookmarkEnd w:id="287"/>
      <w:bookmarkEnd w:id="288"/>
      <w:r w:rsidRPr="000C4516">
        <w:lastRenderedPageBreak/>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89" w:name="_Toc53992109"/>
      <w:bookmarkStart w:id="290" w:name="_Toc53992412"/>
      <w:bookmarkStart w:id="291" w:name="_Toc53992998"/>
      <w:r w:rsidRPr="00BC166A">
        <w:t>COVID-19 Procedures:</w:t>
      </w:r>
      <w:bookmarkEnd w:id="289"/>
      <w:bookmarkEnd w:id="290"/>
      <w:bookmarkEnd w:id="291"/>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59A0B17E"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copy submittal.</w:t>
      </w:r>
      <w:r w:rsidR="00900860">
        <w:t xml:space="preserve"> </w:t>
      </w:r>
      <w:r w:rsidRPr="00647664">
        <w:t>If a CD or fax version is delivered to the City, the paper or electronic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92" w:name="_Toc53992110"/>
      <w:bookmarkStart w:id="293" w:name="_Toc53992413"/>
      <w:bookmarkStart w:id="294" w:name="_Toc53992999"/>
      <w:r w:rsidRPr="00647664">
        <w:t>Late Submittals</w:t>
      </w:r>
      <w:r w:rsidR="009C7135" w:rsidRPr="00647664">
        <w:t>:</w:t>
      </w:r>
      <w:bookmarkEnd w:id="292"/>
      <w:bookmarkEnd w:id="293"/>
      <w:bookmarkEnd w:id="294"/>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2B807F36" w14:textId="3843879D" w:rsidR="00507874" w:rsidRDefault="00507874" w:rsidP="00507874">
      <w:pPr>
        <w:pStyle w:val="Heading3"/>
        <w:tabs>
          <w:tab w:val="left" w:pos="1080"/>
        </w:tabs>
        <w:ind w:left="900" w:hanging="540"/>
      </w:pPr>
      <w:bookmarkStart w:id="295" w:name="_Toc53992114"/>
      <w:bookmarkStart w:id="296" w:name="_Toc53992417"/>
      <w:bookmarkStart w:id="297" w:name="_Toc53993003"/>
      <w:r w:rsidRPr="00647664">
        <w:t>Electronic Copy Submittal</w:t>
      </w:r>
      <w:r>
        <w:t xml:space="preserve"> (Preferred)</w:t>
      </w:r>
      <w:r w:rsidRPr="00647664">
        <w:t>:</w:t>
      </w:r>
      <w:bookmarkEnd w:id="295"/>
      <w:bookmarkEnd w:id="296"/>
      <w:bookmarkEnd w:id="297"/>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8"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Title the e-mail with the bid title, number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98" w:name="_Toc53992111"/>
      <w:bookmarkStart w:id="299" w:name="_Toc53992414"/>
      <w:bookmarkStart w:id="300" w:name="_Toc53993000"/>
      <w:r w:rsidRPr="00647664">
        <w:lastRenderedPageBreak/>
        <w:t>Paper Copy Submittal</w:t>
      </w:r>
      <w:r w:rsidR="009C7135" w:rsidRPr="00647664">
        <w:t>:</w:t>
      </w:r>
      <w:bookmarkEnd w:id="298"/>
      <w:bookmarkEnd w:id="299"/>
      <w:bookmarkEnd w:id="300"/>
      <w:r w:rsidR="009C7135" w:rsidRPr="00647664">
        <w:t xml:space="preserve"> </w:t>
      </w:r>
    </w:p>
    <w:p w14:paraId="4E5EABE4" w14:textId="47CD4C09" w:rsidR="001C1419" w:rsidRPr="00581154" w:rsidRDefault="00507874" w:rsidP="00A65045">
      <w:pPr>
        <w:ind w:left="360"/>
      </w:pPr>
      <w:r w:rsidRPr="00507874">
        <w:t xml:space="preserve">In lieu of </w:t>
      </w:r>
      <w:r w:rsidR="00C82894" w:rsidRPr="00507874">
        <w:t>an</w:t>
      </w:r>
      <w:r w:rsidRPr="00507874">
        <w:t xml:space="preserve"> </w:t>
      </w:r>
      <w:r>
        <w:t>electronic copy</w:t>
      </w:r>
      <w:r w:rsidR="00903B79">
        <w:t>,</w:t>
      </w:r>
      <w:r>
        <w:t xml:space="preserve"> bidders may submit</w:t>
      </w:r>
      <w:r w:rsidRPr="00507874">
        <w:t xml:space="preserve"> </w:t>
      </w:r>
      <w:r w:rsidR="00903B79">
        <w:t>o</w:t>
      </w:r>
      <w:r w:rsidR="001C1419" w:rsidRPr="00647664">
        <w:t>ne (1) original</w:t>
      </w:r>
      <w:r w:rsidR="00D319C6">
        <w:t xml:space="preserve"> copy</w:t>
      </w:r>
      <w:r w:rsidR="001C1419" w:rsidRPr="00647664">
        <w:t xml:space="preserve"> of the response</w:t>
      </w:r>
      <w:r w:rsidR="00142E2B">
        <w:t>, which</w:t>
      </w:r>
      <w:r w:rsidR="001C1419" w:rsidRPr="00647664">
        <w:t xml:space="preserv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301" w:name="_Toc53991809"/>
      <w:bookmarkStart w:id="302" w:name="_Toc53991967"/>
      <w:bookmarkStart w:id="303" w:name="_Toc53992112"/>
      <w:bookmarkStart w:id="304" w:name="_Toc53992263"/>
      <w:bookmarkStart w:id="305" w:name="_Toc53992415"/>
      <w:bookmarkStart w:id="306" w:name="_Toc53992710"/>
      <w:bookmarkStart w:id="307" w:name="_Toc53993001"/>
      <w:bookmarkStart w:id="308" w:name="_Toc53993961"/>
      <w:bookmarkStart w:id="309" w:name="_Toc53994094"/>
      <w:bookmarkStart w:id="310" w:name="_Toc53994428"/>
      <w:bookmarkStart w:id="311" w:name="_Toc53992113"/>
      <w:bookmarkStart w:id="312" w:name="_Toc53992416"/>
      <w:bookmarkStart w:id="313" w:name="_Toc53993002"/>
      <w:bookmarkEnd w:id="301"/>
      <w:bookmarkEnd w:id="302"/>
      <w:bookmarkEnd w:id="303"/>
      <w:bookmarkEnd w:id="304"/>
      <w:bookmarkEnd w:id="305"/>
      <w:bookmarkEnd w:id="306"/>
      <w:bookmarkEnd w:id="307"/>
      <w:bookmarkEnd w:id="308"/>
      <w:bookmarkEnd w:id="309"/>
      <w:bookmarkEnd w:id="310"/>
      <w:r w:rsidRPr="00647664">
        <w:t>Preferred Paper and Binding</w:t>
      </w:r>
      <w:r w:rsidR="009C7135" w:rsidRPr="00647664">
        <w:t>:</w:t>
      </w:r>
      <w:bookmarkEnd w:id="311"/>
      <w:bookmarkEnd w:id="312"/>
      <w:bookmarkEnd w:id="313"/>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pPr>
      <w:bookmarkStart w:id="314" w:name="_Toc53992115"/>
      <w:bookmarkStart w:id="315" w:name="_Toc53992418"/>
      <w:bookmarkStart w:id="316" w:name="_Toc53993004"/>
      <w:bookmarkEnd w:id="272"/>
      <w:bookmarkEnd w:id="273"/>
      <w:bookmarkEnd w:id="274"/>
      <w:bookmarkEnd w:id="275"/>
      <w:bookmarkEnd w:id="276"/>
      <w:bookmarkEnd w:id="277"/>
      <w:bookmarkEnd w:id="278"/>
      <w:bookmarkEnd w:id="279"/>
      <w:r w:rsidRPr="00647664">
        <w:t>Bid Opening</w:t>
      </w:r>
      <w:r w:rsidR="009C7135" w:rsidRPr="00647664">
        <w:t>:</w:t>
      </w:r>
      <w:bookmarkEnd w:id="314"/>
      <w:bookmarkEnd w:id="315"/>
      <w:bookmarkEnd w:id="316"/>
      <w:r w:rsidR="009C7135" w:rsidRPr="00647664">
        <w:t xml:space="preserve"> </w:t>
      </w:r>
    </w:p>
    <w:p w14:paraId="2F3BC0E7" w14:textId="3031FC4D" w:rsidR="003D261D"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17" w:name="_Toc524484966"/>
      <w:bookmarkStart w:id="318" w:name="_Toc524754153"/>
      <w:bookmarkStart w:id="319" w:name="_Toc526492398"/>
      <w:bookmarkStart w:id="320" w:name="_Toc528557453"/>
      <w:bookmarkStart w:id="321" w:name="_Toc529153513"/>
      <w:bookmarkStart w:id="322" w:name="_Toc30899411"/>
    </w:p>
    <w:tbl>
      <w:tblPr>
        <w:tblW w:w="2781" w:type="dxa"/>
        <w:tblCellSpacing w:w="0" w:type="dxa"/>
        <w:tblInd w:w="2700" w:type="dxa"/>
        <w:tblCellMar>
          <w:left w:w="0" w:type="dxa"/>
          <w:right w:w="0" w:type="dxa"/>
        </w:tblCellMar>
        <w:tblLook w:val="04A0" w:firstRow="1" w:lastRow="0" w:firstColumn="1" w:lastColumn="0" w:noHBand="0" w:noVBand="1"/>
      </w:tblPr>
      <w:tblGrid>
        <w:gridCol w:w="2781"/>
      </w:tblGrid>
      <w:tr w:rsidR="006408C0" w:rsidRPr="006408C0" w14:paraId="63FB0590" w14:textId="77777777" w:rsidTr="006408C0">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6408C0" w:rsidRPr="006408C0" w14:paraId="445DA8DA" w14:textId="77777777" w:rsidTr="00F55CCB">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79F197E8" w14:textId="77777777" w:rsidR="006408C0" w:rsidRPr="006408C0" w:rsidRDefault="00686350" w:rsidP="006408C0">
                  <w:pPr>
                    <w:framePr w:hSpace="45" w:wrap="around" w:vAnchor="text" w:hAnchor="text" w:y="1"/>
                    <w:spacing w:before="0"/>
                    <w:jc w:val="center"/>
                    <w:rPr>
                      <w:rFonts w:ascii="Calibri" w:hAnsi="Calibri" w:cs="Calibri"/>
                    </w:rPr>
                  </w:pPr>
                  <w:hyperlink r:id="rId39" w:history="1">
                    <w:r w:rsidR="006408C0" w:rsidRPr="006408C0">
                      <w:rPr>
                        <w:rFonts w:ascii="Arial" w:hAnsi="Arial" w:cs="Arial"/>
                        <w:color w:val="FFFFFF"/>
                        <w:sz w:val="30"/>
                        <w:szCs w:val="30"/>
                      </w:rPr>
                      <w:t>Join meeting</w:t>
                    </w:r>
                  </w:hyperlink>
                </w:p>
              </w:tc>
            </w:tr>
          </w:tbl>
          <w:p w14:paraId="5823798D" w14:textId="77777777" w:rsidR="006408C0" w:rsidRPr="006408C0" w:rsidRDefault="006408C0" w:rsidP="006408C0">
            <w:pPr>
              <w:framePr w:hSpace="45" w:wrap="around" w:vAnchor="text" w:hAnchor="text" w:y="1"/>
              <w:spacing w:before="0"/>
              <w:jc w:val="left"/>
              <w:rPr>
                <w:rFonts w:ascii="Times New Roman" w:eastAsia="Times New Roman" w:hAnsi="Times New Roman" w:cs="Times New Roman"/>
                <w:sz w:val="20"/>
                <w:szCs w:val="20"/>
              </w:rPr>
            </w:pPr>
          </w:p>
        </w:tc>
      </w:tr>
    </w:tbl>
    <w:p w14:paraId="3011625E" w14:textId="77777777" w:rsidR="006408C0" w:rsidRPr="006408C0" w:rsidRDefault="006408C0" w:rsidP="006408C0">
      <w:pPr>
        <w:spacing w:before="0"/>
        <w:jc w:val="left"/>
        <w:rPr>
          <w:rFonts w:ascii="Calibri" w:hAnsi="Calibri" w:cs="Calibri"/>
        </w:rPr>
      </w:pPr>
    </w:p>
    <w:p w14:paraId="6E6C27F8" w14:textId="46465872" w:rsidR="006408C0" w:rsidRDefault="006408C0" w:rsidP="007E1B5C">
      <w:pPr>
        <w:ind w:left="360"/>
      </w:pPr>
    </w:p>
    <w:p w14:paraId="1138D290" w14:textId="5A6091E1" w:rsidR="006408C0" w:rsidRPr="00F71DFF" w:rsidRDefault="00F71DFF" w:rsidP="00F71DFF">
      <w:pPr>
        <w:spacing w:before="0"/>
        <w:ind w:left="360"/>
        <w:rPr>
          <w:b/>
          <w:bCs/>
          <w:sz w:val="24"/>
          <w:szCs w:val="24"/>
        </w:rPr>
      </w:pPr>
      <w:r w:rsidRPr="00F71DFF">
        <w:rPr>
          <w:b/>
          <w:bCs/>
          <w:sz w:val="24"/>
          <w:szCs w:val="24"/>
        </w:rPr>
        <w:t>More ways to join:</w:t>
      </w:r>
    </w:p>
    <w:p w14:paraId="33992683" w14:textId="77777777" w:rsidR="006408C0" w:rsidRDefault="006408C0" w:rsidP="00F71DFF">
      <w:pPr>
        <w:spacing w:before="0"/>
        <w:ind w:left="360"/>
      </w:pPr>
    </w:p>
    <w:tbl>
      <w:tblPr>
        <w:tblW w:w="0" w:type="dxa"/>
        <w:tblCellSpacing w:w="0" w:type="dxa"/>
        <w:tblCellMar>
          <w:left w:w="0" w:type="dxa"/>
          <w:right w:w="0" w:type="dxa"/>
        </w:tblCellMar>
        <w:tblLook w:val="04A0" w:firstRow="1" w:lastRow="0" w:firstColumn="1" w:lastColumn="0" w:noHBand="0" w:noVBand="1"/>
      </w:tblPr>
      <w:tblGrid>
        <w:gridCol w:w="4852"/>
      </w:tblGrid>
      <w:tr w:rsidR="006408C0" w:rsidRPr="006408C0" w14:paraId="73656DDD" w14:textId="77777777" w:rsidTr="006408C0">
        <w:trPr>
          <w:tblCellSpacing w:w="0" w:type="dxa"/>
        </w:trPr>
        <w:tc>
          <w:tcPr>
            <w:tcW w:w="0" w:type="auto"/>
            <w:vAlign w:val="center"/>
            <w:hideMark/>
          </w:tcPr>
          <w:p w14:paraId="50193DD1" w14:textId="77777777" w:rsidR="006408C0" w:rsidRPr="006408C0" w:rsidRDefault="006408C0" w:rsidP="00F71DFF">
            <w:pPr>
              <w:framePr w:hSpace="45" w:wrap="around" w:vAnchor="text" w:hAnchor="text" w:y="1"/>
              <w:spacing w:before="0" w:line="360" w:lineRule="atLeast"/>
              <w:ind w:left="450"/>
              <w:jc w:val="left"/>
              <w:rPr>
                <w:rFonts w:ascii="Arial" w:eastAsia="Calibri" w:hAnsi="Arial" w:cs="Arial"/>
                <w:b/>
                <w:bCs/>
                <w:color w:val="000000"/>
                <w:sz w:val="18"/>
                <w:szCs w:val="18"/>
              </w:rPr>
            </w:pPr>
            <w:r w:rsidRPr="006408C0">
              <w:rPr>
                <w:rFonts w:ascii="Arial" w:eastAsia="Calibri" w:hAnsi="Arial" w:cs="Arial"/>
                <w:b/>
                <w:bCs/>
                <w:color w:val="000000"/>
                <w:sz w:val="18"/>
                <w:szCs w:val="18"/>
              </w:rPr>
              <w:t xml:space="preserve">Join by meeting number </w:t>
            </w:r>
          </w:p>
        </w:tc>
      </w:tr>
      <w:tr w:rsidR="006408C0" w:rsidRPr="006408C0" w14:paraId="20596037" w14:textId="77777777" w:rsidTr="006408C0">
        <w:trPr>
          <w:tblCellSpacing w:w="0" w:type="dxa"/>
        </w:trPr>
        <w:tc>
          <w:tcPr>
            <w:tcW w:w="0" w:type="auto"/>
            <w:vAlign w:val="center"/>
            <w:hideMark/>
          </w:tcPr>
          <w:p w14:paraId="1534A98E" w14:textId="77777777" w:rsidR="006408C0" w:rsidRPr="006408C0" w:rsidRDefault="006408C0" w:rsidP="006408C0">
            <w:pPr>
              <w:framePr w:hSpace="45" w:wrap="around" w:vAnchor="text" w:hAnchor="text" w:y="1"/>
              <w:spacing w:before="0" w:line="330" w:lineRule="atLeast"/>
              <w:ind w:left="450"/>
              <w:jc w:val="left"/>
              <w:rPr>
                <w:rFonts w:ascii="Arial" w:eastAsia="Calibri" w:hAnsi="Arial" w:cs="Arial"/>
                <w:color w:val="000000"/>
                <w:sz w:val="21"/>
                <w:szCs w:val="21"/>
              </w:rPr>
            </w:pPr>
            <w:r w:rsidRPr="006408C0">
              <w:rPr>
                <w:rFonts w:ascii="Arial" w:eastAsia="Calibri" w:hAnsi="Arial" w:cs="Arial"/>
                <w:color w:val="000000"/>
                <w:sz w:val="21"/>
                <w:szCs w:val="21"/>
              </w:rPr>
              <w:t>Meeting number (access code): 2489 074 9397</w:t>
            </w:r>
          </w:p>
        </w:tc>
      </w:tr>
      <w:tr w:rsidR="006408C0" w:rsidRPr="006408C0" w14:paraId="10699D39" w14:textId="77777777" w:rsidTr="006408C0">
        <w:trPr>
          <w:tblCellSpacing w:w="0" w:type="dxa"/>
        </w:trPr>
        <w:tc>
          <w:tcPr>
            <w:tcW w:w="0" w:type="auto"/>
            <w:vAlign w:val="center"/>
            <w:hideMark/>
          </w:tcPr>
          <w:p w14:paraId="1FCCD73A" w14:textId="77777777" w:rsidR="006408C0" w:rsidRPr="006408C0" w:rsidRDefault="006408C0" w:rsidP="00F71DFF">
            <w:pPr>
              <w:framePr w:hSpace="45" w:wrap="around" w:vAnchor="text" w:hAnchor="text" w:y="1"/>
              <w:spacing w:before="0" w:line="330" w:lineRule="atLeast"/>
              <w:ind w:left="450"/>
              <w:jc w:val="left"/>
              <w:rPr>
                <w:rFonts w:ascii="Arial" w:eastAsia="Calibri" w:hAnsi="Arial" w:cs="Arial"/>
                <w:color w:val="000000"/>
                <w:sz w:val="21"/>
                <w:szCs w:val="21"/>
              </w:rPr>
            </w:pPr>
            <w:r w:rsidRPr="006408C0">
              <w:rPr>
                <w:rFonts w:ascii="Arial" w:eastAsia="Calibri" w:hAnsi="Arial" w:cs="Arial"/>
                <w:color w:val="000000"/>
                <w:sz w:val="21"/>
                <w:szCs w:val="21"/>
              </w:rPr>
              <w:t xml:space="preserve">Meeting password: 6NPwZRgPh23  </w:t>
            </w:r>
          </w:p>
        </w:tc>
      </w:tr>
    </w:tbl>
    <w:p w14:paraId="38CE14A7" w14:textId="69B99AE3" w:rsidR="006408C0" w:rsidRDefault="006408C0" w:rsidP="007E1B5C">
      <w:pPr>
        <w:ind w:left="360"/>
      </w:pPr>
    </w:p>
    <w:p w14:paraId="1077E5BD" w14:textId="4ACCD71D" w:rsidR="006408C0" w:rsidRDefault="006408C0" w:rsidP="007E1B5C">
      <w:pPr>
        <w:ind w:left="360"/>
      </w:pPr>
    </w:p>
    <w:p w14:paraId="2F655BE9" w14:textId="2D8F85D0" w:rsidR="006408C0" w:rsidRDefault="006408C0" w:rsidP="00F71DFF">
      <w:pPr>
        <w:spacing w:before="0"/>
        <w:ind w:left="360"/>
      </w:pPr>
    </w:p>
    <w:p w14:paraId="159D0A97" w14:textId="7CAA463B" w:rsidR="006408C0" w:rsidRDefault="00F71DFF" w:rsidP="007E1B5C">
      <w:pPr>
        <w:ind w:left="360"/>
      </w:pPr>
      <w:r w:rsidRPr="00F71DFF">
        <w:rPr>
          <w:noProof/>
        </w:rPr>
        <w:lastRenderedPageBreak/>
        <w:drawing>
          <wp:inline distT="0" distB="0" distL="0" distR="0" wp14:anchorId="62A97A45" wp14:editId="5F27C6BC">
            <wp:extent cx="5943600"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480060"/>
                    </a:xfrm>
                    <a:prstGeom prst="rect">
                      <a:avLst/>
                    </a:prstGeom>
                    <a:noFill/>
                    <a:ln>
                      <a:noFill/>
                    </a:ln>
                  </pic:spPr>
                </pic:pic>
              </a:graphicData>
            </a:graphic>
          </wp:inline>
        </w:drawing>
      </w:r>
    </w:p>
    <w:p w14:paraId="3061F507" w14:textId="77777777" w:rsidR="00C4306A" w:rsidRDefault="00205567" w:rsidP="007E1B5C">
      <w:pPr>
        <w:pStyle w:val="Heading2"/>
        <w:tabs>
          <w:tab w:val="left" w:pos="720"/>
        </w:tabs>
      </w:pPr>
      <w:bookmarkStart w:id="323" w:name="_Toc53992116"/>
      <w:bookmarkStart w:id="324" w:name="_Toc53992419"/>
      <w:bookmarkStart w:id="325" w:name="_Toc53993005"/>
      <w:r w:rsidRPr="00647664">
        <w:t>Bid and Price Specifications</w:t>
      </w:r>
      <w:r w:rsidR="009C7135" w:rsidRPr="00647664">
        <w:t>:</w:t>
      </w:r>
      <w:bookmarkEnd w:id="323"/>
      <w:bookmarkEnd w:id="324"/>
      <w:bookmarkEnd w:id="325"/>
      <w:r w:rsidR="009C7135" w:rsidRPr="00647664">
        <w:t xml:space="preserve"> </w:t>
      </w:r>
    </w:p>
    <w:p w14:paraId="0E59334C" w14:textId="76C762E2"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pPr>
      <w:bookmarkStart w:id="326" w:name="_Toc53992117"/>
      <w:bookmarkStart w:id="327" w:name="_Toc53992420"/>
      <w:bookmarkStart w:id="328"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26"/>
      <w:bookmarkEnd w:id="327"/>
      <w:bookmarkEnd w:id="328"/>
      <w:r w:rsidR="009C7135" w:rsidRPr="00647664">
        <w:t xml:space="preserve"> </w:t>
      </w:r>
    </w:p>
    <w:p w14:paraId="33465404" w14:textId="75F7B1CB"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pPr>
      <w:bookmarkStart w:id="329" w:name="_Toc53992118"/>
      <w:bookmarkStart w:id="330" w:name="_Toc53992421"/>
      <w:bookmarkStart w:id="331" w:name="_Toc53993007"/>
      <w:r w:rsidRPr="00647664">
        <w:t>Partial and Multiple Awards</w:t>
      </w:r>
      <w:r w:rsidR="009C7135" w:rsidRPr="00647664">
        <w:t>:</w:t>
      </w:r>
      <w:bookmarkEnd w:id="329"/>
      <w:bookmarkEnd w:id="330"/>
      <w:bookmarkEnd w:id="331"/>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pPr>
      <w:bookmarkStart w:id="332" w:name="_Toc53992119"/>
      <w:bookmarkStart w:id="333" w:name="_Toc53992422"/>
      <w:bookmarkStart w:id="334" w:name="_Toc53993008"/>
      <w:r w:rsidRPr="00647664">
        <w:t>Promp</w:t>
      </w:r>
      <w:r w:rsidR="00205567" w:rsidRPr="00647664">
        <w:t>t Payment Discount</w:t>
      </w:r>
      <w:r w:rsidR="009C7135" w:rsidRPr="00647664">
        <w:t>:</w:t>
      </w:r>
      <w:bookmarkEnd w:id="332"/>
      <w:bookmarkEnd w:id="333"/>
      <w:bookmarkEnd w:id="334"/>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pPr>
      <w:bookmarkStart w:id="335" w:name="_Toc53992120"/>
      <w:bookmarkStart w:id="336" w:name="_Toc53992423"/>
      <w:bookmarkStart w:id="337" w:name="_Toc53993009"/>
      <w:r w:rsidRPr="00647664">
        <w:t>Taxes</w:t>
      </w:r>
      <w:r w:rsidR="009C7135" w:rsidRPr="00647664">
        <w:t>:</w:t>
      </w:r>
      <w:bookmarkEnd w:id="335"/>
      <w:bookmarkEnd w:id="336"/>
      <w:bookmarkEnd w:id="337"/>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pPr>
      <w:bookmarkStart w:id="338" w:name="_Toc53992121"/>
      <w:bookmarkStart w:id="339" w:name="_Toc53992424"/>
      <w:bookmarkStart w:id="340" w:name="_Toc53993010"/>
      <w:r w:rsidRPr="00647664">
        <w:t>I</w:t>
      </w:r>
      <w:r w:rsidR="00205567" w:rsidRPr="00647664">
        <w:t>nterlocal Purchasing Agreements</w:t>
      </w:r>
      <w:r w:rsidR="009C7135" w:rsidRPr="00647664">
        <w:t>:</w:t>
      </w:r>
      <w:bookmarkEnd w:id="338"/>
      <w:bookmarkEnd w:id="339"/>
      <w:bookmarkEnd w:id="340"/>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pPr>
      <w:bookmarkStart w:id="341" w:name="_Toc53992122"/>
      <w:bookmarkStart w:id="342" w:name="_Toc53992425"/>
      <w:bookmarkStart w:id="343" w:name="_Toc53993011"/>
      <w:r w:rsidRPr="00647664">
        <w:t>Contra</w:t>
      </w:r>
      <w:r w:rsidR="00205567" w:rsidRPr="00647664">
        <w:t>ct Terms and Conditions</w:t>
      </w:r>
      <w:r w:rsidR="009C7135" w:rsidRPr="00647664">
        <w:t>:</w:t>
      </w:r>
      <w:bookmarkEnd w:id="341"/>
      <w:bookmarkEnd w:id="342"/>
      <w:bookmarkEnd w:id="343"/>
      <w:r w:rsidR="009C7135" w:rsidRPr="00647664">
        <w:t xml:space="preserve"> </w:t>
      </w:r>
    </w:p>
    <w:p w14:paraId="6A6ACC2B" w14:textId="6FD826E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r w:rsidR="00386B06" w:rsidRPr="00647664">
        <w:t>mandatory,</w:t>
      </w:r>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pPr>
      <w:bookmarkStart w:id="344" w:name="_Toc53992123"/>
      <w:bookmarkStart w:id="345" w:name="_Toc53992426"/>
      <w:bookmarkStart w:id="346" w:name="_Toc53993012"/>
      <w:bookmarkStart w:id="347" w:name="_Toc524484968"/>
      <w:bookmarkStart w:id="348" w:name="_Toc524754155"/>
      <w:bookmarkStart w:id="349" w:name="_Toc526492400"/>
      <w:bookmarkStart w:id="350" w:name="_Toc528557455"/>
      <w:bookmarkStart w:id="351" w:name="_Toc529153515"/>
      <w:bookmarkStart w:id="352" w:name="_Toc30899413"/>
      <w:r w:rsidRPr="00647664">
        <w:lastRenderedPageBreak/>
        <w:t>Incorpora</w:t>
      </w:r>
      <w:r w:rsidR="00744E66" w:rsidRPr="00647664">
        <w:t>tion of ITB and Bid in Contract</w:t>
      </w:r>
      <w:r w:rsidR="009C7135" w:rsidRPr="00647664">
        <w:t>:</w:t>
      </w:r>
      <w:bookmarkEnd w:id="344"/>
      <w:bookmarkEnd w:id="345"/>
      <w:bookmarkEnd w:id="346"/>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pPr>
      <w:bookmarkStart w:id="353" w:name="_Toc53992124"/>
      <w:bookmarkStart w:id="354" w:name="_Toc53992427"/>
      <w:bookmarkStart w:id="355" w:name="_Toc53993013"/>
      <w:r w:rsidRPr="00647664">
        <w:t>Effective Dates of Offer</w:t>
      </w:r>
      <w:r w:rsidR="009C7135" w:rsidRPr="00647664">
        <w:t>:</w:t>
      </w:r>
      <w:bookmarkEnd w:id="353"/>
      <w:bookmarkEnd w:id="354"/>
      <w:bookmarkEnd w:id="355"/>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pPr>
      <w:bookmarkStart w:id="356" w:name="_Toc53992125"/>
      <w:bookmarkStart w:id="357" w:name="_Toc53992428"/>
      <w:bookmarkStart w:id="358" w:name="_Toc53993014"/>
      <w:bookmarkEnd w:id="347"/>
      <w:bookmarkEnd w:id="348"/>
      <w:bookmarkEnd w:id="349"/>
      <w:bookmarkEnd w:id="350"/>
      <w:bookmarkEnd w:id="351"/>
      <w:bookmarkEnd w:id="352"/>
      <w:r w:rsidRPr="00647664">
        <w:t>Cost of Preparing Bids</w:t>
      </w:r>
      <w:r w:rsidR="009C7135" w:rsidRPr="00647664">
        <w:t>:</w:t>
      </w:r>
      <w:bookmarkEnd w:id="356"/>
      <w:bookmarkEnd w:id="357"/>
      <w:bookmarkEnd w:id="358"/>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rPr>
          <w:color w:val="31849B"/>
        </w:rPr>
      </w:pPr>
      <w:bookmarkStart w:id="359" w:name="_Toc53992126"/>
      <w:bookmarkStart w:id="360" w:name="_Toc53992429"/>
      <w:bookmarkStart w:id="361" w:name="_Toc53993015"/>
      <w:r w:rsidRPr="00647664">
        <w:t>Prohibited Contacts:</w:t>
      </w:r>
      <w:bookmarkEnd w:id="359"/>
      <w:bookmarkEnd w:id="360"/>
      <w:bookmarkEnd w:id="361"/>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pPr>
      <w:bookmarkStart w:id="362" w:name="_Toc53992127"/>
      <w:bookmarkStart w:id="363" w:name="_Toc53992430"/>
      <w:bookmarkStart w:id="364" w:name="_Toc53993016"/>
      <w:bookmarkStart w:id="365" w:name="_Toc521141129"/>
      <w:bookmarkStart w:id="366" w:name="_Toc524484976"/>
      <w:bookmarkStart w:id="367" w:name="_Toc524754163"/>
      <w:bookmarkStart w:id="368" w:name="_Toc526492405"/>
      <w:bookmarkStart w:id="369" w:name="_Toc528557460"/>
      <w:bookmarkStart w:id="370" w:name="_Toc529153520"/>
      <w:bookmarkStart w:id="371" w:name="_Toc30899418"/>
      <w:r w:rsidRPr="00647664">
        <w:t>Vendor Resp</w:t>
      </w:r>
      <w:r w:rsidR="00744E66" w:rsidRPr="00647664">
        <w:t>onsibility to Examine Documents</w:t>
      </w:r>
      <w:r w:rsidR="009C7135" w:rsidRPr="00647664">
        <w:t>:</w:t>
      </w:r>
      <w:bookmarkEnd w:id="362"/>
      <w:bookmarkEnd w:id="363"/>
      <w:bookmarkEnd w:id="364"/>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pPr>
      <w:bookmarkStart w:id="372" w:name="_Toc53992128"/>
      <w:bookmarkStart w:id="373" w:name="_Toc53992431"/>
      <w:bookmarkStart w:id="374" w:name="_Toc53993017"/>
      <w:r w:rsidRPr="00647664">
        <w:t>Vendor Responsi</w:t>
      </w:r>
      <w:r w:rsidR="00744E66" w:rsidRPr="00647664">
        <w:t>bility to Provide Full Response</w:t>
      </w:r>
      <w:r w:rsidR="009C7135" w:rsidRPr="00647664">
        <w:t>:</w:t>
      </w:r>
      <w:bookmarkEnd w:id="372"/>
      <w:bookmarkEnd w:id="373"/>
      <w:bookmarkEnd w:id="374"/>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pPr>
      <w:bookmarkStart w:id="375" w:name="_Toc53992129"/>
      <w:bookmarkStart w:id="376" w:name="_Toc53992432"/>
      <w:bookmarkStart w:id="377" w:name="_Toc53993018"/>
      <w:r w:rsidRPr="00647664">
        <w:t>Do Not Attach Additional Materials with your Bid</w:t>
      </w:r>
      <w:r w:rsidR="009C7135" w:rsidRPr="00647664">
        <w:t>:</w:t>
      </w:r>
      <w:bookmarkEnd w:id="375"/>
      <w:bookmarkEnd w:id="376"/>
      <w:bookmarkEnd w:id="377"/>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pPr>
      <w:bookmarkStart w:id="378" w:name="_Toc53992130"/>
      <w:bookmarkStart w:id="379" w:name="_Toc53992433"/>
      <w:bookmarkStart w:id="380" w:name="_Toc53993019"/>
      <w:r w:rsidRPr="00647664">
        <w:lastRenderedPageBreak/>
        <w:t>Changes or Corrections to Bids</w:t>
      </w:r>
      <w:r w:rsidR="009C7135" w:rsidRPr="00647664">
        <w:t>:</w:t>
      </w:r>
      <w:bookmarkEnd w:id="378"/>
      <w:bookmarkEnd w:id="379"/>
      <w:bookmarkEnd w:id="380"/>
      <w:r w:rsidR="009C7135" w:rsidRPr="00647664">
        <w:t xml:space="preserve"> </w:t>
      </w:r>
    </w:p>
    <w:p w14:paraId="023A9CEA" w14:textId="79361545"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provision or term that appears on the City’s published Offer Form. If you need to change your own prices or answers </w:t>
      </w:r>
      <w:r w:rsidR="005D2B44">
        <w:t>written</w:t>
      </w:r>
      <w:r w:rsidRPr="00647664">
        <w:t xml:space="preserve"> on </w:t>
      </w:r>
      <w:r w:rsidR="005D2B44">
        <w:t>your</w:t>
      </w:r>
      <w:r w:rsidRPr="00647664">
        <w:t xml:space="preserve"> Offer Form</w:t>
      </w:r>
      <w:r w:rsidR="00165695">
        <w:t>, they</w:t>
      </w:r>
      <w:r w:rsidRPr="00647664">
        <w:t xml:space="preserve">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pPr>
      <w:bookmarkStart w:id="381" w:name="_Toc53992131"/>
      <w:bookmarkStart w:id="382" w:name="_Toc53992434"/>
      <w:bookmarkStart w:id="383" w:name="_Toc53993020"/>
      <w:r w:rsidRPr="00647664">
        <w:t>Errors in Bids</w:t>
      </w:r>
      <w:bookmarkEnd w:id="365"/>
      <w:bookmarkEnd w:id="366"/>
      <w:bookmarkEnd w:id="367"/>
      <w:bookmarkEnd w:id="368"/>
      <w:bookmarkEnd w:id="369"/>
      <w:bookmarkEnd w:id="370"/>
      <w:bookmarkEnd w:id="371"/>
      <w:r w:rsidR="009C7135" w:rsidRPr="00647664">
        <w:t>:</w:t>
      </w:r>
      <w:bookmarkEnd w:id="381"/>
      <w:bookmarkEnd w:id="382"/>
      <w:bookmarkEnd w:id="383"/>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pPr>
      <w:bookmarkStart w:id="384" w:name="_Toc521141130"/>
      <w:bookmarkStart w:id="385" w:name="_Toc524484977"/>
      <w:bookmarkStart w:id="386" w:name="_Toc524754164"/>
      <w:bookmarkStart w:id="387" w:name="_Toc526492406"/>
      <w:bookmarkStart w:id="388" w:name="_Toc528557461"/>
      <w:bookmarkStart w:id="389" w:name="_Toc529153521"/>
      <w:bookmarkStart w:id="390" w:name="_Toc30899419"/>
      <w:bookmarkStart w:id="391" w:name="_Toc53992132"/>
      <w:bookmarkStart w:id="392" w:name="_Toc53992435"/>
      <w:bookmarkStart w:id="393" w:name="_Toc53993021"/>
      <w:r w:rsidRPr="00647664">
        <w:t>Withdrawal of Bid</w:t>
      </w:r>
      <w:bookmarkEnd w:id="384"/>
      <w:bookmarkEnd w:id="385"/>
      <w:bookmarkEnd w:id="386"/>
      <w:bookmarkEnd w:id="387"/>
      <w:bookmarkEnd w:id="388"/>
      <w:bookmarkEnd w:id="389"/>
      <w:bookmarkEnd w:id="390"/>
      <w:r w:rsidR="009C7135" w:rsidRPr="00647664">
        <w:t>:</w:t>
      </w:r>
      <w:bookmarkEnd w:id="391"/>
      <w:bookmarkEnd w:id="392"/>
      <w:bookmarkEnd w:id="393"/>
      <w:r w:rsidR="009C7135" w:rsidRPr="00647664">
        <w:t xml:space="preserve"> </w:t>
      </w:r>
      <w:bookmarkStart w:id="394" w:name="_Toc521141131"/>
      <w:bookmarkStart w:id="395" w:name="_Toc524484978"/>
      <w:bookmarkStart w:id="396" w:name="_Toc524754165"/>
      <w:bookmarkStart w:id="397" w:name="_Toc526492407"/>
      <w:bookmarkStart w:id="398" w:name="_Toc528557462"/>
      <w:bookmarkStart w:id="399" w:name="_Toc529153522"/>
      <w:bookmarkStart w:id="400"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pPr>
      <w:bookmarkStart w:id="401" w:name="_Toc53992133"/>
      <w:bookmarkStart w:id="402" w:name="_Toc53992436"/>
      <w:bookmarkStart w:id="403" w:name="_Toc53993022"/>
      <w:r w:rsidRPr="00647664">
        <w:t>Rejection of Bids</w:t>
      </w:r>
      <w:bookmarkEnd w:id="394"/>
      <w:bookmarkEnd w:id="395"/>
      <w:bookmarkEnd w:id="396"/>
      <w:bookmarkEnd w:id="397"/>
      <w:bookmarkEnd w:id="398"/>
      <w:bookmarkEnd w:id="399"/>
      <w:bookmarkEnd w:id="400"/>
      <w:r w:rsidR="00744E66" w:rsidRPr="00647664">
        <w:t xml:space="preserve"> and Rights of Award</w:t>
      </w:r>
      <w:r w:rsidR="009C7135" w:rsidRPr="00647664">
        <w:t>:</w:t>
      </w:r>
      <w:bookmarkEnd w:id="401"/>
      <w:bookmarkEnd w:id="402"/>
      <w:bookmarkEnd w:id="403"/>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404" w:name="_Toc521141132"/>
      <w:bookmarkStart w:id="405" w:name="_Toc524484979"/>
      <w:bookmarkStart w:id="406" w:name="_Toc524754166"/>
      <w:bookmarkStart w:id="407" w:name="_Toc526492408"/>
      <w:bookmarkStart w:id="408" w:name="_Toc528557463"/>
      <w:bookmarkStart w:id="409" w:name="_Toc529153523"/>
      <w:bookmarkStart w:id="410" w:name="_Toc30899421"/>
    </w:p>
    <w:p w14:paraId="0E776F29" w14:textId="77777777" w:rsidR="00C4306A" w:rsidRDefault="00ED435C" w:rsidP="00255DAA">
      <w:pPr>
        <w:pStyle w:val="Heading2"/>
        <w:tabs>
          <w:tab w:val="left" w:pos="720"/>
        </w:tabs>
      </w:pPr>
      <w:bookmarkStart w:id="411" w:name="_Toc521141134"/>
      <w:bookmarkStart w:id="412" w:name="_Toc524484981"/>
      <w:bookmarkStart w:id="413" w:name="_Toc524754168"/>
      <w:bookmarkStart w:id="414" w:name="_Toc526492410"/>
      <w:bookmarkStart w:id="415" w:name="_Toc528557465"/>
      <w:bookmarkStart w:id="416" w:name="_Toc529153525"/>
      <w:bookmarkStart w:id="417" w:name="_Toc30899423"/>
      <w:bookmarkStart w:id="418" w:name="_Toc53992134"/>
      <w:bookmarkStart w:id="419" w:name="_Toc53992437"/>
      <w:bookmarkStart w:id="420" w:name="_Toc53993023"/>
      <w:bookmarkEnd w:id="404"/>
      <w:bookmarkEnd w:id="405"/>
      <w:bookmarkEnd w:id="406"/>
      <w:bookmarkEnd w:id="407"/>
      <w:bookmarkEnd w:id="408"/>
      <w:bookmarkEnd w:id="409"/>
      <w:bookmarkEnd w:id="410"/>
      <w:r w:rsidRPr="00647664">
        <w:t>Bid Disposition</w:t>
      </w:r>
      <w:bookmarkEnd w:id="411"/>
      <w:bookmarkEnd w:id="412"/>
      <w:bookmarkEnd w:id="413"/>
      <w:bookmarkEnd w:id="414"/>
      <w:bookmarkEnd w:id="415"/>
      <w:bookmarkEnd w:id="416"/>
      <w:bookmarkEnd w:id="417"/>
      <w:r w:rsidR="009C7135" w:rsidRPr="00647664">
        <w:t>:</w:t>
      </w:r>
      <w:bookmarkEnd w:id="418"/>
      <w:bookmarkEnd w:id="419"/>
      <w:bookmarkEnd w:id="420"/>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pPr>
      <w:bookmarkStart w:id="421" w:name="_Toc53992135"/>
      <w:bookmarkStart w:id="422" w:name="_Toc53992438"/>
      <w:bookmarkStart w:id="423" w:name="_Toc53993024"/>
      <w:r w:rsidRPr="00647664">
        <w:t>Equal Benefits</w:t>
      </w:r>
      <w:r w:rsidR="009C7135" w:rsidRPr="00647664">
        <w:t>:</w:t>
      </w:r>
      <w:bookmarkEnd w:id="421"/>
      <w:bookmarkEnd w:id="422"/>
      <w:bookmarkEnd w:id="423"/>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pPr>
      <w:bookmarkStart w:id="424" w:name="_Toc53992136"/>
      <w:bookmarkStart w:id="425" w:name="_Toc53992439"/>
      <w:bookmarkStart w:id="426" w:name="_Toc53993025"/>
      <w:r w:rsidRPr="00647664">
        <w:t xml:space="preserve">Women and Minority </w:t>
      </w:r>
      <w:r w:rsidR="00BA6F46" w:rsidRPr="00647664">
        <w:t>Opportunities</w:t>
      </w:r>
      <w:r w:rsidR="009C7135" w:rsidRPr="00647664">
        <w:t>:</w:t>
      </w:r>
      <w:bookmarkEnd w:id="424"/>
      <w:bookmarkEnd w:id="425"/>
      <w:bookmarkEnd w:id="426"/>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pPr>
      <w:bookmarkStart w:id="427" w:name="_Toc53992137"/>
      <w:bookmarkStart w:id="428" w:name="_Toc53992440"/>
      <w:bookmarkStart w:id="429" w:name="_Toc53993026"/>
      <w:r w:rsidRPr="00647664">
        <w:lastRenderedPageBreak/>
        <w:t>Insurance Requirements</w:t>
      </w:r>
      <w:r w:rsidR="009C7135" w:rsidRPr="00647664">
        <w:t>:</w:t>
      </w:r>
      <w:bookmarkEnd w:id="427"/>
      <w:bookmarkEnd w:id="428"/>
      <w:bookmarkEnd w:id="429"/>
      <w:r w:rsidR="009C7135" w:rsidRPr="00647664">
        <w:t xml:space="preserve"> </w:t>
      </w:r>
      <w:bookmarkEnd w:id="317"/>
      <w:bookmarkEnd w:id="318"/>
      <w:bookmarkEnd w:id="319"/>
      <w:bookmarkEnd w:id="320"/>
      <w:bookmarkEnd w:id="321"/>
      <w:bookmarkEnd w:id="322"/>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30" w:name="_Toc521141127"/>
      <w:bookmarkStart w:id="431" w:name="_Toc524484974"/>
      <w:bookmarkStart w:id="432" w:name="_Toc524754161"/>
      <w:bookmarkStart w:id="433" w:name="_Toc526492403"/>
      <w:bookmarkStart w:id="434" w:name="_Toc528557458"/>
      <w:bookmarkStart w:id="435" w:name="_Toc529153518"/>
      <w:bookmarkStart w:id="436" w:name="_Toc30899416"/>
    </w:p>
    <w:p w14:paraId="4BA426DD" w14:textId="368340AE" w:rsidR="002660B8" w:rsidRPr="004F65EE" w:rsidRDefault="00BB6005" w:rsidP="00FC1C6B">
      <w:pPr>
        <w:pStyle w:val="Heading2"/>
        <w:tabs>
          <w:tab w:val="left" w:pos="720"/>
        </w:tabs>
      </w:pPr>
      <w:bookmarkStart w:id="437" w:name="_Toc53992139"/>
      <w:bookmarkStart w:id="438" w:name="_Toc53992442"/>
      <w:bookmarkStart w:id="439" w:name="_Toc53993028"/>
      <w:bookmarkEnd w:id="437"/>
      <w:bookmarkEnd w:id="438"/>
      <w:bookmarkEnd w:id="439"/>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1"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40" w:name="_Toc53992140"/>
      <w:bookmarkStart w:id="441" w:name="_Toc53992443"/>
      <w:bookmarkStart w:id="442" w:name="_Toc53993029"/>
      <w:r w:rsidRPr="00647664">
        <w:t>Marking Your Records Exempt from Disclosure (Protected, Confidential, or Proprietary)</w:t>
      </w:r>
      <w:bookmarkEnd w:id="440"/>
      <w:bookmarkEnd w:id="441"/>
      <w:bookmarkEnd w:id="442"/>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 xml:space="preserve">Do not identify an entire page as exempt unless each sentence is within the exemption scope; instead, identify paragraphs or sentences that meet the specific exemption criteria you cite </w:t>
      </w:r>
      <w:r w:rsidRPr="00647664">
        <w:lastRenderedPageBreak/>
        <w:t>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pPr>
      <w:bookmarkStart w:id="443" w:name="_Toc53992141"/>
      <w:bookmarkStart w:id="444" w:name="_Toc53992444"/>
      <w:bookmarkStart w:id="445" w:name="_Toc53993030"/>
      <w:r w:rsidRPr="00647664">
        <w:t>Requesting Disclosure of Public Records</w:t>
      </w:r>
      <w:bookmarkEnd w:id="443"/>
      <w:bookmarkEnd w:id="444"/>
      <w:bookmarkEnd w:id="445"/>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2"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pPr>
      <w:bookmarkStart w:id="446" w:name="_Toc53992142"/>
      <w:bookmarkStart w:id="447" w:name="_Toc53992445"/>
      <w:bookmarkStart w:id="448" w:name="_Toc53993031"/>
      <w:bookmarkEnd w:id="430"/>
      <w:bookmarkEnd w:id="431"/>
      <w:bookmarkEnd w:id="432"/>
      <w:bookmarkEnd w:id="433"/>
      <w:bookmarkEnd w:id="434"/>
      <w:bookmarkEnd w:id="435"/>
      <w:bookmarkEnd w:id="436"/>
      <w:r w:rsidRPr="00647664">
        <w:t>E</w:t>
      </w:r>
      <w:r w:rsidR="00F2734A" w:rsidRPr="00647664">
        <w:t>thics Code</w:t>
      </w:r>
      <w:r w:rsidR="00C4212D" w:rsidRPr="00647664">
        <w:t>:</w:t>
      </w:r>
      <w:bookmarkEnd w:id="446"/>
      <w:bookmarkEnd w:id="447"/>
      <w:bookmarkEnd w:id="448"/>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3"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49" w:name="_Toc53992143"/>
      <w:bookmarkStart w:id="450" w:name="_Toc53992446"/>
      <w:bookmarkStart w:id="451" w:name="_Toc53993032"/>
      <w:r w:rsidRPr="00647664">
        <w:t>No Gifts and Gratuities</w:t>
      </w:r>
      <w:r w:rsidR="00C4212D" w:rsidRPr="00647664">
        <w:t>:</w:t>
      </w:r>
      <w:bookmarkEnd w:id="449"/>
      <w:bookmarkEnd w:id="450"/>
      <w:bookmarkEnd w:id="451"/>
      <w:r w:rsidR="00C4212D" w:rsidRPr="00647664">
        <w:t xml:space="preserve"> </w:t>
      </w:r>
    </w:p>
    <w:p w14:paraId="440DF68F" w14:textId="11908732" w:rsidR="005B2873" w:rsidRPr="00647664" w:rsidRDefault="005B2873" w:rsidP="00C869F2">
      <w:pPr>
        <w:ind w:left="360"/>
      </w:pPr>
      <w:r w:rsidRPr="00647664">
        <w:t>Vendors shall not directly or indirectly offer anything of value (such as retainers, loans, entertainment, favors, gifts, tickets, trips,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52" w:name="_Toc53992144"/>
      <w:bookmarkStart w:id="453" w:name="_Toc53992447"/>
      <w:bookmarkStart w:id="454" w:name="_Toc53993033"/>
      <w:r w:rsidRPr="00647664">
        <w:t>Involvement of Current and Former City Employees</w:t>
      </w:r>
      <w:r w:rsidR="00C4212D" w:rsidRPr="00647664">
        <w:t>:</w:t>
      </w:r>
      <w:bookmarkEnd w:id="452"/>
      <w:bookmarkEnd w:id="453"/>
      <w:bookmarkEnd w:id="454"/>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w:t>
      </w:r>
      <w:r w:rsidR="00927CB9" w:rsidRPr="00647664">
        <w:lastRenderedPageBreak/>
        <w:t xml:space="preserve">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55" w:name="_Toc53992145"/>
      <w:bookmarkStart w:id="456" w:name="_Toc53992448"/>
      <w:bookmarkStart w:id="457" w:name="_Toc53993034"/>
      <w:r w:rsidRPr="00647664">
        <w:t xml:space="preserve">Contract Workers with </w:t>
      </w:r>
      <w:r w:rsidR="004D073C" w:rsidRPr="00647664">
        <w:t>over 1</w:t>
      </w:r>
      <w:r w:rsidRPr="00647664">
        <w:t>,000 Hours</w:t>
      </w:r>
      <w:r w:rsidR="00C4212D" w:rsidRPr="00647664">
        <w:t>:</w:t>
      </w:r>
      <w:bookmarkEnd w:id="455"/>
      <w:bookmarkEnd w:id="456"/>
      <w:bookmarkEnd w:id="457"/>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58" w:name="_Toc53992146"/>
      <w:bookmarkStart w:id="459" w:name="_Toc53992449"/>
      <w:bookmarkStart w:id="460" w:name="_Toc53993035"/>
      <w:r w:rsidRPr="00647664">
        <w:t>No Conflict of Interest</w:t>
      </w:r>
      <w:r w:rsidR="00C4212D" w:rsidRPr="00647664">
        <w:t>:</w:t>
      </w:r>
      <w:bookmarkEnd w:id="458"/>
      <w:bookmarkEnd w:id="459"/>
      <w:bookmarkEnd w:id="460"/>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61" w:name="_Toc53992147"/>
      <w:bookmarkStart w:id="462" w:name="_Toc53992450"/>
      <w:bookmarkStart w:id="463" w:name="_Toc53993036"/>
      <w:r w:rsidRPr="00647664">
        <w:t xml:space="preserve">Campaign Contributions (Initiative Measure No. </w:t>
      </w:r>
      <w:r w:rsidR="002A662A" w:rsidRPr="00647664">
        <w:t>1</w:t>
      </w:r>
      <w:r w:rsidRPr="00647664">
        <w:t>22)</w:t>
      </w:r>
      <w:bookmarkEnd w:id="461"/>
      <w:bookmarkEnd w:id="462"/>
      <w:bookmarkEnd w:id="463"/>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64" w:name="_Toc53993996"/>
      <w:bookmarkStart w:id="465" w:name="_Toc53994129"/>
      <w:bookmarkStart w:id="466" w:name="_Toc53994463"/>
      <w:bookmarkStart w:id="467" w:name="_Toc53994489"/>
      <w:bookmarkStart w:id="468" w:name="_Toc53992149"/>
      <w:bookmarkStart w:id="469" w:name="_Toc53992452"/>
      <w:bookmarkStart w:id="470" w:name="_Toc53992613"/>
      <w:bookmarkStart w:id="471" w:name="_Toc53993038"/>
      <w:bookmarkStart w:id="472" w:name="_Toc80972781"/>
      <w:bookmarkEnd w:id="464"/>
      <w:bookmarkEnd w:id="465"/>
      <w:bookmarkEnd w:id="466"/>
      <w:bookmarkEnd w:id="467"/>
      <w:bookmarkEnd w:id="468"/>
      <w:bookmarkEnd w:id="469"/>
      <w:bookmarkEnd w:id="470"/>
      <w:bookmarkEnd w:id="471"/>
      <w:r w:rsidRPr="002E6F48">
        <w:rPr>
          <w:rFonts w:cs="Calibri"/>
        </w:rPr>
        <w:t>BID SUBMITTALS</w:t>
      </w:r>
      <w:bookmarkEnd w:id="472"/>
    </w:p>
    <w:p w14:paraId="0AF8F819" w14:textId="21449F1C" w:rsidR="00AB606B" w:rsidRPr="00647664" w:rsidRDefault="00716672" w:rsidP="009F3662">
      <w:r w:rsidRPr="00647664">
        <w:t xml:space="preserve">Submit </w:t>
      </w:r>
      <w:r w:rsidR="009522D5" w:rsidRPr="00647664">
        <w:t>Bid</w:t>
      </w:r>
      <w:r w:rsidR="0061271E">
        <w:t xml:space="preserve"> and attachments</w:t>
      </w:r>
      <w:r w:rsidRPr="00647664">
        <w:t xml:space="preserve"> </w:t>
      </w:r>
      <w:r w:rsidR="00D43302" w:rsidRPr="00647664">
        <w:t>in</w:t>
      </w:r>
      <w:r w:rsidRPr="00647664">
        <w:t xml:space="preserve"> the following format</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pPr>
      <w:bookmarkStart w:id="473" w:name="_Toc53992150"/>
      <w:bookmarkStart w:id="474" w:name="_Toc53992453"/>
      <w:bookmarkStart w:id="475" w:name="_Toc53993039"/>
      <w:r w:rsidRPr="00647664">
        <w:t>Legal Name:</w:t>
      </w:r>
      <w:bookmarkEnd w:id="473"/>
      <w:bookmarkEnd w:id="474"/>
      <w:bookmarkEnd w:id="475"/>
      <w:r w:rsidR="00900860">
        <w:t xml:space="preserve"> </w:t>
      </w:r>
    </w:p>
    <w:p w14:paraId="40008D9C" w14:textId="63E9507E" w:rsidR="003D73D4" w:rsidRPr="00647664" w:rsidRDefault="001117CB" w:rsidP="00A048A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4" w:history="1">
        <w:r w:rsidR="00C4212D" w:rsidRPr="00647664">
          <w:rPr>
            <w:rStyle w:val="Hyperlink"/>
            <w:rFonts w:cs="Calibri"/>
          </w:rPr>
          <w:t>http://www.coordinatedlegal.com/SecretaryOfState.html</w:t>
        </w:r>
      </w:hyperlink>
      <w:r w:rsidR="00C4212D" w:rsidRPr="00647664">
        <w:t xml:space="preserve">. </w:t>
      </w:r>
      <w:r w:rsidR="00900860">
        <w:t xml:space="preserve"> </w:t>
      </w:r>
    </w:p>
    <w:p w14:paraId="5687A4E7" w14:textId="77777777" w:rsidR="00D27752" w:rsidRDefault="003D73D4" w:rsidP="00484ECE">
      <w:pPr>
        <w:pStyle w:val="Heading2"/>
        <w:tabs>
          <w:tab w:val="left" w:pos="720"/>
        </w:tabs>
      </w:pPr>
      <w:bookmarkStart w:id="476" w:name="_Toc53992152"/>
      <w:bookmarkStart w:id="477" w:name="_Toc53992455"/>
      <w:bookmarkStart w:id="478" w:name="_Toc53993041"/>
      <w:r w:rsidRPr="00647664">
        <w:t>Minimum Qualifications:</w:t>
      </w:r>
      <w:bookmarkEnd w:id="476"/>
      <w:bookmarkEnd w:id="477"/>
      <w:bookmarkEnd w:id="478"/>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62DA2620" w:rsidR="00ED435C" w:rsidRDefault="00900860" w:rsidP="00484ECE">
      <w:pPr>
        <w:pStyle w:val="NoSpacing"/>
        <w:ind w:left="720"/>
      </w:pPr>
      <w:r>
        <w:rPr>
          <w:rFonts w:cs="Calibri"/>
        </w:rPr>
        <w:t xml:space="preserve">   </w:t>
      </w:r>
      <w:r w:rsidR="00535F7A" w:rsidRPr="00535F7A">
        <w:t xml:space="preserve"> </w:t>
      </w:r>
      <w:bookmarkStart w:id="479" w:name="_MON_1713641283"/>
      <w:bookmarkEnd w:id="479"/>
      <w:r w:rsidR="00F13822">
        <w:object w:dxaOrig="1518" w:dyaOrig="989" w14:anchorId="2DA2D053">
          <v:shape id="_x0000_i1027" type="#_x0000_t75" style="width:76.5pt;height:49.5pt" o:ole="">
            <v:imagedata r:id="rId45" o:title=""/>
          </v:shape>
          <o:OLEObject Type="Embed" ProgID="Word.Document.12" ShapeID="_x0000_i1027" DrawAspect="Icon" ObjectID="_1713775249" r:id="rId46">
            <o:FieldCodes>\s</o:FieldCodes>
          </o:OLEObject>
        </w:object>
      </w:r>
    </w:p>
    <w:p w14:paraId="03562DB8" w14:textId="42EDED49" w:rsidR="00AD0988" w:rsidRDefault="00AD0988" w:rsidP="00AD0988">
      <w:pPr>
        <w:pStyle w:val="Heading2"/>
      </w:pPr>
      <w:r>
        <w:lastRenderedPageBreak/>
        <w:t>References</w:t>
      </w:r>
      <w:r w:rsidRPr="00647664">
        <w:t>:</w:t>
      </w:r>
      <w:r>
        <w:t xml:space="preserve"> </w:t>
      </w:r>
    </w:p>
    <w:p w14:paraId="1C24A3BE" w14:textId="25273F2B" w:rsidR="00AD0988" w:rsidRPr="00647664" w:rsidRDefault="00AD0988" w:rsidP="00AD0988">
      <w:pPr>
        <w:ind w:left="180"/>
      </w:pPr>
      <w:r w:rsidRPr="00647664">
        <w:rPr>
          <w:u w:val="single"/>
        </w:rPr>
        <w:t>This response is mandatory</w:t>
      </w:r>
      <w:r w:rsidRPr="00647664">
        <w:t>.</w:t>
      </w:r>
      <w:r>
        <w:t xml:space="preserve"> </w:t>
      </w:r>
    </w:p>
    <w:p w14:paraId="56EFF2E2" w14:textId="52F84392" w:rsidR="00AD0988" w:rsidRDefault="00FD3190" w:rsidP="00FD3190">
      <w:pPr>
        <w:pStyle w:val="NoSpacing"/>
        <w:ind w:firstLine="540"/>
      </w:pPr>
      <w:r>
        <w:rPr>
          <w:rFonts w:cs="Calibri"/>
        </w:rPr>
        <w:t xml:space="preserve">     </w:t>
      </w:r>
      <w:r w:rsidR="00B76A7D" w:rsidRPr="00B76A7D">
        <w:t xml:space="preserve"> </w:t>
      </w:r>
      <w:r w:rsidR="00B857DA" w:rsidRPr="00B857DA">
        <w:t xml:space="preserve"> </w:t>
      </w:r>
      <w:bookmarkStart w:id="480" w:name="_MON_1713334428"/>
      <w:bookmarkEnd w:id="480"/>
      <w:r w:rsidR="00F13822">
        <w:object w:dxaOrig="1518" w:dyaOrig="989" w14:anchorId="2912CF94">
          <v:shape id="_x0000_i1028" type="#_x0000_t75" style="width:76.5pt;height:49.5pt" o:ole="">
            <v:imagedata r:id="rId47" o:title=""/>
          </v:shape>
          <o:OLEObject Type="Embed" ProgID="Word.Document.12" ShapeID="_x0000_i1028" DrawAspect="Icon" ObjectID="_1713775250" r:id="rId48">
            <o:FieldCodes>\s</o:FieldCodes>
          </o:OLEObject>
        </w:object>
      </w:r>
    </w:p>
    <w:p w14:paraId="542D3A2A" w14:textId="77777777" w:rsidR="00D27752" w:rsidRDefault="00ED435C" w:rsidP="000F0200">
      <w:pPr>
        <w:pStyle w:val="Heading2"/>
        <w:tabs>
          <w:tab w:val="left" w:pos="720"/>
        </w:tabs>
      </w:pPr>
      <w:bookmarkStart w:id="481" w:name="_Toc53992153"/>
      <w:bookmarkStart w:id="482" w:name="_Toc53992456"/>
      <w:bookmarkStart w:id="483" w:name="_Toc53993042"/>
      <w:r w:rsidRPr="00647664">
        <w:t>Vendor Questionnaire:</w:t>
      </w:r>
      <w:bookmarkEnd w:id="481"/>
      <w:bookmarkEnd w:id="482"/>
      <w:bookmarkEnd w:id="483"/>
      <w:r w:rsidR="00900860">
        <w:t xml:space="preserve"> </w:t>
      </w:r>
    </w:p>
    <w:p w14:paraId="260F053C" w14:textId="48DE19AC"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to the City on a previous bid.</w:t>
      </w:r>
    </w:p>
    <w:bookmarkStart w:id="484" w:name="_MON_1558446197"/>
    <w:bookmarkEnd w:id="484"/>
    <w:p w14:paraId="603E6C22" w14:textId="76318978" w:rsidR="003D3959" w:rsidRDefault="0001671F" w:rsidP="00EB6155">
      <w:pPr>
        <w:pStyle w:val="NoSpacing"/>
        <w:ind w:left="720"/>
        <w:rPr>
          <w:rFonts w:cs="Calibri"/>
        </w:rPr>
      </w:pPr>
      <w:r w:rsidRPr="00647664">
        <w:rPr>
          <w:rFonts w:cs="Calibri"/>
        </w:rPr>
        <w:object w:dxaOrig="2520" w:dyaOrig="1640" w14:anchorId="4EB38378">
          <v:shape id="_x0000_i1029" type="#_x0000_t75" style="width:84pt;height:60pt" o:ole="">
            <v:imagedata r:id="rId49" o:title=""/>
          </v:shape>
          <o:OLEObject Type="Embed" ProgID="Word.Document.12" ShapeID="_x0000_i1029" DrawAspect="Icon" ObjectID="_1713775251" r:id="rId50">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rPr>
          <w:u w:val="single"/>
        </w:rPr>
      </w:pPr>
      <w:bookmarkStart w:id="485" w:name="_Toc53992154"/>
      <w:bookmarkStart w:id="486" w:name="_Toc53992457"/>
      <w:bookmarkStart w:id="487" w:name="_Toc53993043"/>
      <w:r w:rsidRPr="00647664">
        <w:t xml:space="preserve">Bid </w:t>
      </w:r>
      <w:r w:rsidR="009522D5" w:rsidRPr="00647664">
        <w:t>Offer</w:t>
      </w:r>
      <w:r w:rsidRPr="00647664">
        <w:t xml:space="preserve"> Form</w:t>
      </w:r>
      <w:r w:rsidR="009522D5" w:rsidRPr="00647664">
        <w:t>:</w:t>
      </w:r>
      <w:bookmarkEnd w:id="485"/>
      <w:bookmarkEnd w:id="486"/>
      <w:bookmarkEnd w:id="487"/>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88" w:name="_MON_1713774287"/>
    <w:bookmarkEnd w:id="488"/>
    <w:p w14:paraId="003682DB" w14:textId="12E2DB5E" w:rsidR="006A395F" w:rsidRDefault="00F13822" w:rsidP="00AD0988">
      <w:pPr>
        <w:pStyle w:val="NoSpacing"/>
        <w:ind w:left="720"/>
        <w:jc w:val="left"/>
      </w:pPr>
      <w:r>
        <w:object w:dxaOrig="1518" w:dyaOrig="989" w14:anchorId="36D1FE76">
          <v:shape id="_x0000_i1030" type="#_x0000_t75" style="width:76.5pt;height:49.5pt" o:ole="">
            <v:imagedata r:id="rId51" o:title=""/>
          </v:shape>
          <o:OLEObject Type="Embed" ProgID="Word.Document.12" ShapeID="_x0000_i1030" DrawAspect="Icon" ObjectID="_1713775252" r:id="rId52">
            <o:FieldCodes>\s</o:FieldCodes>
          </o:OLEObject>
        </w:object>
      </w:r>
    </w:p>
    <w:p w14:paraId="4646C3AE" w14:textId="6EEC0250" w:rsidR="00A37495" w:rsidRPr="00647664" w:rsidRDefault="008C0D75" w:rsidP="007242BE">
      <w:pPr>
        <w:pStyle w:val="Heading2"/>
        <w:tabs>
          <w:tab w:val="left" w:pos="720"/>
        </w:tabs>
      </w:pPr>
      <w:bookmarkStart w:id="489" w:name="_Toc53992156"/>
      <w:bookmarkStart w:id="490" w:name="_Toc53992459"/>
      <w:bookmarkStart w:id="491" w:name="_Toc53993045"/>
      <w:r w:rsidRPr="00647664">
        <w:t>Submitta</w:t>
      </w:r>
      <w:r w:rsidR="00A37495" w:rsidRPr="00647664">
        <w:t>l Checklist</w:t>
      </w:r>
      <w:bookmarkEnd w:id="489"/>
      <w:bookmarkEnd w:id="490"/>
      <w:bookmarkEnd w:id="491"/>
      <w:r w:rsidR="00A40AFA">
        <w:t>:</w:t>
      </w:r>
    </w:p>
    <w:p w14:paraId="282EE38D" w14:textId="59513736" w:rsidR="00A37495" w:rsidRPr="00647664" w:rsidRDefault="00A37495" w:rsidP="007242BE">
      <w:pPr>
        <w:ind w:left="180"/>
      </w:pPr>
      <w:bookmarkStart w:id="492"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92"/>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93" w:name="_Toc187027302"/>
            <w:r w:rsidRPr="00647664">
              <w:t>Cover Sheet</w:t>
            </w:r>
            <w:bookmarkEnd w:id="493"/>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FD3190" w:rsidRPr="00647664" w14:paraId="31AB68B1" w14:textId="77777777" w:rsidTr="001319A8">
        <w:tc>
          <w:tcPr>
            <w:tcW w:w="3780" w:type="dxa"/>
          </w:tcPr>
          <w:p w14:paraId="3E5EB4E6" w14:textId="1C85222E" w:rsidR="00FD3190" w:rsidRPr="00647664" w:rsidRDefault="00FD3190" w:rsidP="009F3662">
            <w:pPr>
              <w:spacing w:before="0"/>
            </w:pPr>
            <w:r>
              <w:t>References</w:t>
            </w:r>
          </w:p>
        </w:tc>
        <w:tc>
          <w:tcPr>
            <w:tcW w:w="3060" w:type="dxa"/>
          </w:tcPr>
          <w:p w14:paraId="524EBCBC" w14:textId="79378CCC" w:rsidR="00FD3190" w:rsidRPr="00647664" w:rsidRDefault="00FD3190" w:rsidP="009F3662">
            <w:pPr>
              <w:spacing w:before="0"/>
            </w:pPr>
            <w:r>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bl>
    <w:p w14:paraId="04BF2A74" w14:textId="34CC4EC7" w:rsidR="004B2058" w:rsidRDefault="004B2058" w:rsidP="004B2058">
      <w:bookmarkStart w:id="494" w:name="_Toc53991534"/>
      <w:bookmarkStart w:id="495" w:name="_Toc53991625"/>
      <w:bookmarkStart w:id="496" w:name="_Toc53991643"/>
      <w:bookmarkStart w:id="497" w:name="_Toc53991657"/>
      <w:bookmarkStart w:id="498" w:name="_Toc53991685"/>
      <w:bookmarkStart w:id="499" w:name="_Toc53991854"/>
      <w:bookmarkStart w:id="500" w:name="_Toc53992012"/>
      <w:bookmarkStart w:id="501" w:name="_Toc53992157"/>
      <w:bookmarkStart w:id="502" w:name="_Toc53992308"/>
      <w:bookmarkStart w:id="503" w:name="_Toc53992460"/>
      <w:bookmarkStart w:id="504" w:name="_Toc53992600"/>
      <w:bookmarkStart w:id="505" w:name="_Toc53992614"/>
      <w:bookmarkStart w:id="506" w:name="_Toc53992755"/>
      <w:bookmarkStart w:id="507" w:name="_Toc53993046"/>
      <w:bookmarkStart w:id="508" w:name="_Toc53994005"/>
      <w:bookmarkStart w:id="509" w:name="_Toc53994138"/>
      <w:bookmarkStart w:id="510" w:name="_Toc53994472"/>
      <w:bookmarkStart w:id="511" w:name="_Toc53994491"/>
      <w:bookmarkStart w:id="512" w:name="_Toc80972782"/>
      <w:bookmarkStart w:id="513" w:name="_Toc524485070"/>
      <w:bookmarkStart w:id="514" w:name="_Toc524754256"/>
      <w:bookmarkStart w:id="515" w:name="_Toc526492445"/>
      <w:bookmarkStart w:id="516" w:name="_Toc528557501"/>
      <w:bookmarkStart w:id="517" w:name="_Toc529153561"/>
      <w:bookmarkStart w:id="518" w:name="_Toc30899498"/>
      <w:bookmarkStart w:id="519" w:name="_Toc22498185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1B9854E6" w14:textId="72C674BD" w:rsidR="00AE2633" w:rsidRDefault="00AE2633" w:rsidP="004B2058">
      <w:pPr>
        <w:pStyle w:val="Heading1"/>
        <w:ind w:left="360" w:hanging="360"/>
      </w:pPr>
      <w:r>
        <w:t>EVALUATION</w:t>
      </w:r>
      <w:bookmarkEnd w:id="512"/>
    </w:p>
    <w:p w14:paraId="198CB6DE" w14:textId="3E08DDF1" w:rsidR="00456A0E" w:rsidRDefault="00456A0E" w:rsidP="00456A0E">
      <w:pPr>
        <w:pStyle w:val="Heading2"/>
        <w:tabs>
          <w:tab w:val="left" w:pos="720"/>
        </w:tabs>
      </w:pPr>
      <w:r>
        <w:t>Re</w:t>
      </w:r>
      <w:r w:rsidR="00253999">
        <w:t>sponsiveness and Responsibility</w:t>
      </w:r>
    </w:p>
    <w:p w14:paraId="5831614B" w14:textId="1678A5CB"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WMBE Inclusion Plan, and technical minimum requirements if any (delivery date, required specifications</w:t>
      </w:r>
      <w:r w:rsidR="002D5416">
        <w:rPr>
          <w:rFonts w:cs="Calibri"/>
        </w:rPr>
        <w:t>,</w:t>
      </w:r>
      <w:r w:rsidRPr="00647664">
        <w:rPr>
          <w:rFonts w:cs="Calibri"/>
        </w:rPr>
        <w:t xml:space="preserve"> etc).</w:t>
      </w:r>
      <w:r>
        <w:rPr>
          <w:rFonts w:cs="Calibri"/>
        </w:rPr>
        <w:t xml:space="preserve"> </w:t>
      </w:r>
      <w:r w:rsidRPr="00647664">
        <w:rPr>
          <w:rFonts w:cs="Calibri"/>
        </w:rPr>
        <w:t xml:space="preserve">An initial review is made after opening, however additional and more detailed reviews may be made during evaluation and </w:t>
      </w:r>
      <w:r w:rsidRPr="00647664">
        <w:rPr>
          <w:rFonts w:cs="Calibri"/>
        </w:rPr>
        <w:lastRenderedPageBreak/>
        <w:t>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rPr>
          <w:rFonts w:cs="Calibri"/>
        </w:rPr>
      </w:pPr>
      <w:r w:rsidRPr="00C12167">
        <w:t>Specifications</w:t>
      </w:r>
      <w:r w:rsidRPr="00647664">
        <w:rPr>
          <w:rFonts w:cs="Calibri"/>
          <w:sz w:val="22"/>
          <w:szCs w:val="22"/>
        </w:rPr>
        <w:t>:</w:t>
      </w:r>
      <w:r>
        <w:rPr>
          <w:rFonts w:cs="Calibri"/>
          <w:sz w:val="22"/>
          <w:szCs w:val="22"/>
        </w:rPr>
        <w:t xml:space="preserve"> </w:t>
      </w:r>
    </w:p>
    <w:p w14:paraId="1A1530BA" w14:textId="38433A31" w:rsidR="00DB3AD9" w:rsidRPr="00647664" w:rsidRDefault="00976D32" w:rsidP="00976D32">
      <w:pPr>
        <w:pStyle w:val="NoSpacing"/>
        <w:ind w:left="180"/>
        <w:rPr>
          <w:rFonts w:cs="Calibri"/>
        </w:rPr>
      </w:pPr>
      <w:r w:rsidRPr="00647664">
        <w:rPr>
          <w:rFonts w:cs="Calibri"/>
        </w:rPr>
        <w:t>Before tabulating price, the City evaluates Vendor compliance with specifications and bid requirement</w:t>
      </w:r>
      <w:r>
        <w:rPr>
          <w:rFonts w:cs="Calibri"/>
        </w:rPr>
        <w:t>s.</w:t>
      </w:r>
    </w:p>
    <w:p w14:paraId="30B25326" w14:textId="77777777" w:rsidR="00C12167" w:rsidRDefault="00DB3AD9" w:rsidP="00C12167">
      <w:pPr>
        <w:pStyle w:val="Heading2"/>
        <w:tabs>
          <w:tab w:val="left" w:pos="720"/>
        </w:tabs>
        <w:rPr>
          <w:rFonts w:cs="Calibri"/>
        </w:rPr>
      </w:pPr>
      <w:r w:rsidRPr="00C12167">
        <w:t>Pricing</w:t>
      </w:r>
      <w:r w:rsidRPr="00647664">
        <w:rPr>
          <w:rFonts w:cs="Calibri"/>
          <w:sz w:val="22"/>
          <w:szCs w:val="22"/>
        </w:rPr>
        <w:t>:</w:t>
      </w:r>
      <w:r>
        <w:rPr>
          <w:rFonts w:cs="Calibri"/>
          <w:sz w:val="22"/>
          <w:szCs w:val="22"/>
        </w:rPr>
        <w:t xml:space="preserve"> </w:t>
      </w:r>
    </w:p>
    <w:p w14:paraId="6D37FA76" w14:textId="1F88C78C" w:rsidR="00DB3AD9" w:rsidRPr="00647664" w:rsidRDefault="00976D32" w:rsidP="00F74560">
      <w:pPr>
        <w:pStyle w:val="NoSpacing"/>
        <w:ind w:left="180"/>
        <w:rPr>
          <w:rFonts w:cs="Calibri"/>
        </w:rPr>
      </w:pPr>
      <w:r w:rsidRPr="00647664">
        <w:rPr>
          <w:rFonts w:cs="Calibri"/>
        </w:rPr>
        <w:t>Items on price sheet shall then be calculated for award.</w:t>
      </w:r>
      <w:r>
        <w:rPr>
          <w:rFonts w:cs="Calibri"/>
        </w:rPr>
        <w:t xml:space="preserve"> </w:t>
      </w:r>
      <w:r w:rsidRPr="00647664">
        <w:rPr>
          <w:rFonts w:cs="Calibri"/>
        </w:rPr>
        <w:t>If any cost item is missing from a bidder Offer Form, the City reserves the right to reject that Bid or to calculate and compare bids without that cost item considered</w:t>
      </w:r>
      <w:r>
        <w:rPr>
          <w:rFonts w:cs="Calibri"/>
        </w:rPr>
        <w:t>.</w:t>
      </w:r>
    </w:p>
    <w:p w14:paraId="6CF4F685" w14:textId="77777777" w:rsidR="00F74560" w:rsidRPr="00F74560" w:rsidRDefault="00DB3AD9" w:rsidP="00F74560">
      <w:pPr>
        <w:pStyle w:val="Heading2"/>
        <w:tabs>
          <w:tab w:val="left" w:pos="720"/>
        </w:tabs>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rPr>
          <w:rFonts w:cs="Calibri"/>
          <w:szCs w:val="24"/>
        </w:rPr>
      </w:pPr>
      <w:r w:rsidRPr="00F74560">
        <w:rPr>
          <w:rFonts w:cs="Calibri"/>
          <w:szCs w:val="24"/>
        </w:rPr>
        <w:t xml:space="preserve">Local Business Tax Revenue Consideration: </w:t>
      </w:r>
    </w:p>
    <w:p w14:paraId="75374C13" w14:textId="1E290204" w:rsidR="00253999" w:rsidRPr="00976D32" w:rsidRDefault="00DB3AD9" w:rsidP="00976D32">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r w:rsidRPr="00976D32">
        <w:rPr>
          <w:rFonts w:cs="Calibri"/>
        </w:rPr>
        <w:t xml:space="preserve"> </w:t>
      </w:r>
    </w:p>
    <w:p w14:paraId="18A9B233" w14:textId="61A54015" w:rsidR="003877F2" w:rsidRPr="002E6F48" w:rsidRDefault="00AE2633" w:rsidP="00C80224">
      <w:pPr>
        <w:pStyle w:val="Heading1"/>
        <w:ind w:left="360" w:hanging="360"/>
      </w:pPr>
      <w:bookmarkStart w:id="520" w:name="_Toc80972783"/>
      <w:r>
        <w:t>AWARD AND CONTRACT EXECUTION</w:t>
      </w:r>
      <w:bookmarkEnd w:id="520"/>
    </w:p>
    <w:p w14:paraId="09A68ED2" w14:textId="739FE668" w:rsidR="00A308AF" w:rsidRPr="00647664" w:rsidRDefault="00A308AF" w:rsidP="009F3662">
      <w:bookmarkStart w:id="521" w:name="_Toc53992159"/>
      <w:bookmarkStart w:id="522" w:name="_Toc53992462"/>
      <w:bookmarkStart w:id="523" w:name="_Toc53992616"/>
      <w:bookmarkStart w:id="524" w:name="_Toc53993048"/>
      <w:bookmarkStart w:id="525" w:name="_Toc53992167"/>
      <w:bookmarkStart w:id="526" w:name="_Toc53992470"/>
      <w:bookmarkStart w:id="527" w:name="_Toc53992618"/>
      <w:bookmarkStart w:id="528" w:name="_Toc53993056"/>
      <w:bookmarkEnd w:id="521"/>
      <w:bookmarkEnd w:id="522"/>
      <w:bookmarkEnd w:id="523"/>
      <w:bookmarkEnd w:id="524"/>
      <w:bookmarkEnd w:id="525"/>
      <w:bookmarkEnd w:id="526"/>
      <w:bookmarkEnd w:id="527"/>
      <w:bookmarkEnd w:id="528"/>
      <w:bookmarkEnd w:id="513"/>
      <w:bookmarkEnd w:id="514"/>
      <w:bookmarkEnd w:id="515"/>
      <w:bookmarkEnd w:id="516"/>
      <w:bookmarkEnd w:id="517"/>
      <w:bookmarkEnd w:id="518"/>
      <w:bookmarkEnd w:id="519"/>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pPr>
      <w:bookmarkStart w:id="529" w:name="_Toc53992168"/>
      <w:bookmarkStart w:id="530" w:name="_Toc53992471"/>
      <w:bookmarkStart w:id="531" w:name="_Toc53993057"/>
      <w:r w:rsidRPr="000D39D5">
        <w:rPr>
          <w:rFonts w:cs="Calibri"/>
          <w:szCs w:val="24"/>
        </w:rPr>
        <w:t>Protests</w:t>
      </w:r>
      <w:r w:rsidRPr="00647664">
        <w:t xml:space="preserve"> and Complaints</w:t>
      </w:r>
      <w:r w:rsidR="00C4212D" w:rsidRPr="00647664">
        <w:t>:</w:t>
      </w:r>
      <w:bookmarkEnd w:id="529"/>
      <w:bookmarkEnd w:id="530"/>
      <w:bookmarkEnd w:id="531"/>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3"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pPr>
      <w:bookmarkStart w:id="532" w:name="_Toc53992169"/>
      <w:bookmarkStart w:id="533" w:name="_Toc53992472"/>
      <w:bookmarkStart w:id="534" w:name="_Toc53993058"/>
      <w:r w:rsidRPr="00647664">
        <w:t xml:space="preserve">Instructions to </w:t>
      </w:r>
      <w:r w:rsidR="009437DA" w:rsidRPr="00647664">
        <w:t xml:space="preserve">the Apparently Successful </w:t>
      </w:r>
      <w:r w:rsidR="00744E66" w:rsidRPr="00647664">
        <w:t>Vendor(s)</w:t>
      </w:r>
      <w:r w:rsidR="00C4212D" w:rsidRPr="00945987">
        <w:t>:</w:t>
      </w:r>
      <w:bookmarkEnd w:id="532"/>
      <w:bookmarkEnd w:id="533"/>
      <w:bookmarkEnd w:id="534"/>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w:t>
      </w:r>
      <w:r w:rsidR="00EC21D7" w:rsidRPr="00647664">
        <w:lastRenderedPageBreak/>
        <w:t xml:space="preserve">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pPr>
      <w:bookmarkStart w:id="535" w:name="_Toc53992170"/>
      <w:bookmarkStart w:id="536" w:name="_Toc53992473"/>
      <w:bookmarkStart w:id="537" w:name="_Toc53993059"/>
      <w:r w:rsidRPr="00647664">
        <w:t>Final Submittals Prior to Award</w:t>
      </w:r>
      <w:r w:rsidR="00C4212D" w:rsidRPr="00647664">
        <w:t>:</w:t>
      </w:r>
      <w:bookmarkEnd w:id="535"/>
      <w:bookmarkEnd w:id="536"/>
      <w:bookmarkEnd w:id="537"/>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D1008B">
      <w:pPr>
        <w:pStyle w:val="NoSpacing"/>
        <w:numPr>
          <w:ilvl w:val="0"/>
          <w:numId w:val="6"/>
        </w:numPr>
        <w:spacing w:before="120"/>
        <w:rPr>
          <w:rFonts w:cs="Calibri"/>
        </w:rPr>
      </w:pPr>
      <w:r w:rsidRPr="00647664">
        <w:rPr>
          <w:rFonts w:cs="Calibri"/>
        </w:rPr>
        <w:t>Ensure Seattle Business License is current and all taxes due have been paid.</w:t>
      </w:r>
    </w:p>
    <w:p w14:paraId="5ECFF700" w14:textId="77777777" w:rsidR="00A308AF" w:rsidRPr="00647664" w:rsidRDefault="00A308AF" w:rsidP="00D1008B">
      <w:pPr>
        <w:pStyle w:val="NoSpacing"/>
        <w:numPr>
          <w:ilvl w:val="0"/>
          <w:numId w:val="6"/>
        </w:numPr>
        <w:spacing w:before="120"/>
        <w:rPr>
          <w:rFonts w:cs="Calibri"/>
        </w:rPr>
      </w:pPr>
      <w:r w:rsidRPr="00647664">
        <w:rPr>
          <w:rFonts w:cs="Calibri"/>
        </w:rPr>
        <w:t>Ensure the company has a current State of Washington Business License.</w:t>
      </w:r>
    </w:p>
    <w:p w14:paraId="6B439968" w14:textId="77777777" w:rsidR="00A308AF" w:rsidRPr="00647664" w:rsidRDefault="00330298" w:rsidP="00D1008B">
      <w:pPr>
        <w:pStyle w:val="NoSpacing"/>
        <w:numPr>
          <w:ilvl w:val="0"/>
          <w:numId w:val="6"/>
        </w:numPr>
        <w:spacing w:before="120"/>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78F76016" w14:textId="5AE37FC1" w:rsidR="00A308AF" w:rsidRPr="00976D32" w:rsidRDefault="00A308AF" w:rsidP="00D1008B">
      <w:pPr>
        <w:pStyle w:val="NoSpacing"/>
        <w:numPr>
          <w:ilvl w:val="0"/>
          <w:numId w:val="6"/>
        </w:numPr>
        <w:spacing w:before="120"/>
        <w:rPr>
          <w:rFonts w:cs="Calibri"/>
        </w:rPr>
      </w:pPr>
      <w:r w:rsidRPr="00647664">
        <w:rPr>
          <w:rFonts w:cs="Calibri"/>
        </w:rPr>
        <w:t>Special Licenses (if any)</w:t>
      </w:r>
    </w:p>
    <w:p w14:paraId="145D0EC7" w14:textId="63458A99" w:rsidR="00A308AF" w:rsidRPr="00976D32" w:rsidRDefault="00A308AF" w:rsidP="00D1008B">
      <w:pPr>
        <w:pStyle w:val="NoSpacing"/>
        <w:numPr>
          <w:ilvl w:val="0"/>
          <w:numId w:val="6"/>
        </w:numPr>
        <w:spacing w:before="120"/>
        <w:rPr>
          <w:rFonts w:cs="Calibri"/>
        </w:rPr>
      </w:pPr>
      <w:r w:rsidRPr="00647664">
        <w:rPr>
          <w:rFonts w:cs="Calibri"/>
        </w:rPr>
        <w:t xml:space="preserve">Intent to Pay Prevailing Wage Online Registration </w:t>
      </w:r>
      <w:r w:rsidR="00DA373E" w:rsidRPr="00647664">
        <w:rPr>
          <w:rFonts w:cs="Calibri"/>
        </w:rPr>
        <w:t>for Prime and all Subcontractors</w:t>
      </w:r>
    </w:p>
    <w:p w14:paraId="5B3DF0B8" w14:textId="77777777" w:rsidR="00E62CBB" w:rsidRDefault="00330298" w:rsidP="00D1008B">
      <w:pPr>
        <w:pStyle w:val="NoSpacing"/>
        <w:numPr>
          <w:ilvl w:val="0"/>
          <w:numId w:val="6"/>
        </w:numPr>
        <w:spacing w:before="120"/>
        <w:rPr>
          <w:rFonts w:cs="Calibri"/>
        </w:rPr>
      </w:pPr>
      <w:r w:rsidRPr="00647664">
        <w:rPr>
          <w:rFonts w:cs="Calibri"/>
        </w:rPr>
        <w:t>Supply a Taxpayer Identification Number and W-9 Form</w:t>
      </w:r>
    </w:p>
    <w:p w14:paraId="6D2DB5D0" w14:textId="34CC61DE" w:rsidR="00A308AF" w:rsidRPr="003E098D" w:rsidRDefault="0049091A" w:rsidP="00D1008B">
      <w:pPr>
        <w:pStyle w:val="NoSpacing"/>
        <w:numPr>
          <w:ilvl w:val="0"/>
          <w:numId w:val="6"/>
        </w:numPr>
        <w:spacing w:before="120"/>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54"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pPr>
      <w:bookmarkStart w:id="538" w:name="_Toc53992171"/>
      <w:bookmarkStart w:id="539" w:name="_Toc53992474"/>
      <w:bookmarkStart w:id="540" w:name="_Toc53993060"/>
      <w:r w:rsidRPr="00647664">
        <w:t>Taxpaye</w:t>
      </w:r>
      <w:r w:rsidR="00744E66" w:rsidRPr="00647664">
        <w:t>r Identification Number and W-9</w:t>
      </w:r>
      <w:r w:rsidR="00C4212D" w:rsidRPr="00647664">
        <w:t>:</w:t>
      </w:r>
      <w:bookmarkEnd w:id="538"/>
      <w:bookmarkEnd w:id="539"/>
      <w:bookmarkEnd w:id="540"/>
      <w:r w:rsidR="00C4212D" w:rsidRPr="00647664">
        <w:t xml:space="preserve"> </w:t>
      </w:r>
    </w:p>
    <w:p w14:paraId="06079B90" w14:textId="77777777" w:rsidR="00976D32"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80E0780" w14:textId="2B418EFB" w:rsidR="00716672" w:rsidRPr="00647664" w:rsidRDefault="002964F0" w:rsidP="009F3662">
      <w:pPr>
        <w:pStyle w:val="BodyText"/>
        <w:spacing w:after="0"/>
        <w:ind w:left="360"/>
        <w:jc w:val="center"/>
        <w:rPr>
          <w:rFonts w:cs="Calibri"/>
          <w:b/>
          <w:u w:val="single"/>
        </w:rPr>
      </w:pPr>
      <w:r>
        <w:rPr>
          <w:rFonts w:cs="Calibri"/>
          <w:b/>
          <w:u w:val="single"/>
        </w:rPr>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5BF6CEFC" w:rsidR="001C7234" w:rsidRPr="00647664" w:rsidRDefault="006F6CB6" w:rsidP="00CF739A">
      <w:pPr>
        <w:ind w:left="810"/>
      </w:pPr>
      <w:bookmarkStart w:id="541" w:name="businesscase"/>
      <w:bookmarkStart w:id="542" w:name="taxpayeridandw9formappendix"/>
      <w:bookmarkEnd w:id="541"/>
      <w:bookmarkEnd w:id="542"/>
      <w:r w:rsidRPr="006F6CB6">
        <w:t xml:space="preserve"> </w:t>
      </w:r>
      <w:bookmarkStart w:id="543" w:name="_MON_1695629778"/>
      <w:bookmarkEnd w:id="543"/>
      <w:r w:rsidR="00C655D3">
        <w:object w:dxaOrig="1287" w:dyaOrig="832" w14:anchorId="7351E350">
          <v:shape id="_x0000_i1031" type="#_x0000_t75" style="width:64.5pt;height:41.25pt" o:ole="">
            <v:imagedata r:id="rId55" o:title=""/>
          </v:shape>
          <o:OLEObject Type="Embed" ProgID="Word.Document.12" ShapeID="_x0000_i1031" DrawAspect="Icon" ObjectID="_1713775253" r:id="rId56">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44" w:name="_Toc224981853"/>
    <w:bookmarkStart w:id="545" w:name="_MON_1703660340"/>
    <w:bookmarkEnd w:id="545"/>
    <w:p w14:paraId="1E34D2C9" w14:textId="4D532AB3" w:rsidR="00004738" w:rsidRDefault="0058095C" w:rsidP="009F3662">
      <w:pPr>
        <w:ind w:left="720"/>
      </w:pPr>
      <w:r>
        <w:object w:dxaOrig="1520" w:dyaOrig="985" w14:anchorId="3D53A7A5">
          <v:shape id="_x0000_i1032" type="#_x0000_t75" style="width:76.5pt;height:49.5pt" o:ole="">
            <v:imagedata r:id="rId57" o:title=""/>
          </v:shape>
          <o:OLEObject Type="Embed" ProgID="Word.Document.8" ShapeID="_x0000_i1032" DrawAspect="Icon" ObjectID="_1713775254" r:id="rId58">
            <o:FieldCodes>\s</o:FieldCodes>
          </o:OLEObject>
        </w:object>
      </w:r>
    </w:p>
    <w:p w14:paraId="16633F09" w14:textId="70C3CA07" w:rsidR="0058552C" w:rsidRPr="00647664" w:rsidRDefault="0058552C" w:rsidP="009F3662">
      <w:r w:rsidRPr="00647664">
        <w:t>Prevailing Wage</w:t>
      </w:r>
      <w:bookmarkEnd w:id="544"/>
      <w:r w:rsidRPr="00647664">
        <w:t xml:space="preserve"> Rates for King County &amp; Benefit Code Key </w:t>
      </w:r>
      <w:r w:rsidRPr="00647664">
        <w:rPr>
          <w:b/>
        </w:rPr>
        <w:t>(</w:t>
      </w:r>
      <w:r w:rsidR="005922BD" w:rsidRPr="0011563F">
        <w:rPr>
          <w:b/>
        </w:rPr>
        <w:t>0</w:t>
      </w:r>
      <w:r w:rsidR="0011563F" w:rsidRPr="0011563F">
        <w:rPr>
          <w:b/>
        </w:rPr>
        <w:t>6</w:t>
      </w:r>
      <w:r w:rsidRPr="0011563F">
        <w:rPr>
          <w:b/>
        </w:rPr>
        <w:t xml:space="preserve"> </w:t>
      </w:r>
      <w:r w:rsidR="0011563F" w:rsidRPr="0011563F">
        <w:rPr>
          <w:b/>
        </w:rPr>
        <w:t>02</w:t>
      </w:r>
      <w:r w:rsidRPr="0011563F">
        <w:rPr>
          <w:b/>
        </w:rPr>
        <w:t xml:space="preserve">, </w:t>
      </w:r>
      <w:r w:rsidR="005922BD" w:rsidRPr="0011563F">
        <w:rPr>
          <w:b/>
        </w:rPr>
        <w:t>2022</w:t>
      </w:r>
      <w:r w:rsidRPr="0011563F">
        <w:rPr>
          <w:b/>
        </w:rPr>
        <w:t xml:space="preserve"> </w:t>
      </w:r>
      <w:r w:rsidRPr="00647664">
        <w:rPr>
          <w:b/>
        </w:rPr>
        <w:t xml:space="preserve">Wage </w:t>
      </w:r>
      <w:r w:rsidR="00F91904" w:rsidRPr="00F91904">
        <w:rPr>
          <w:rFonts w:cs="Calibri"/>
          <w:b/>
          <w:bCs/>
          <w:szCs w:val="24"/>
        </w:rPr>
        <w:t>Publication</w:t>
      </w:r>
      <w:r w:rsidR="00F91904">
        <w:rPr>
          <w:rFonts w:cs="Calibri"/>
          <w:szCs w:val="24"/>
        </w:rPr>
        <w:t xml:space="preserve"> </w:t>
      </w:r>
      <w:r w:rsidRPr="00647664">
        <w:rPr>
          <w:b/>
        </w:rPr>
        <w:t>must be used)</w:t>
      </w:r>
    </w:p>
    <w:p w14:paraId="74FB3553" w14:textId="77777777" w:rsidR="00517865" w:rsidRDefault="00517865" w:rsidP="00517865">
      <w:pPr>
        <w:spacing w:before="0"/>
        <w:ind w:left="720"/>
      </w:pPr>
    </w:p>
    <w:p w14:paraId="6107F236" w14:textId="133F0DA5" w:rsidR="0016389F" w:rsidRPr="000303A1" w:rsidRDefault="0016389F" w:rsidP="00517865">
      <w:pPr>
        <w:spacing w:before="0"/>
        <w:ind w:left="720"/>
      </w:pPr>
      <w:r w:rsidRPr="000303A1">
        <w:t>To receive prevailing wage rates</w:t>
      </w:r>
      <w:r w:rsidR="00D1008B">
        <w:t>,</w:t>
      </w:r>
      <w:r w:rsidRPr="000303A1">
        <w:t xml:space="preserve"> you may do the following:</w:t>
      </w:r>
    </w:p>
    <w:p w14:paraId="02E1E795" w14:textId="77777777" w:rsidR="0078534F" w:rsidRPr="0078534F" w:rsidRDefault="0016389F" w:rsidP="00517865">
      <w:pPr>
        <w:pStyle w:val="BodyText3"/>
        <w:numPr>
          <w:ilvl w:val="0"/>
          <w:numId w:val="8"/>
        </w:numPr>
        <w:spacing w:before="0" w:after="0"/>
        <w:ind w:left="1080"/>
        <w:rPr>
          <w:rFonts w:cs="Calibri"/>
          <w:b/>
          <w:sz w:val="22"/>
          <w:szCs w:val="22"/>
          <w:u w:val="single"/>
        </w:rPr>
      </w:pPr>
      <w:r w:rsidRPr="0078534F">
        <w:rPr>
          <w:rFonts w:cs="Calibri"/>
          <w:sz w:val="22"/>
          <w:szCs w:val="22"/>
        </w:rPr>
        <w:t xml:space="preserve">To download the rates, go to </w:t>
      </w:r>
      <w:hyperlink r:id="rId59" w:history="1">
        <w:r w:rsidR="0078534F" w:rsidRPr="0078534F">
          <w:rPr>
            <w:rFonts w:ascii="Calibri" w:eastAsia="Calibri" w:hAnsi="Calibri" w:cs="Times New Roman"/>
            <w:color w:val="0563C1"/>
            <w:sz w:val="22"/>
            <w:szCs w:val="22"/>
            <w:u w:val="single"/>
          </w:rPr>
          <w:t>https://secure.lni.wa.gov/wagelookup/</w:t>
        </w:r>
      </w:hyperlink>
      <w:r w:rsidR="0078534F" w:rsidRPr="0078534F">
        <w:rPr>
          <w:rFonts w:ascii="Calibri" w:eastAsia="Calibri" w:hAnsi="Calibri" w:cs="Times New Roman"/>
          <w:sz w:val="22"/>
          <w:szCs w:val="22"/>
        </w:rPr>
        <w:t xml:space="preserve"> </w:t>
      </w:r>
    </w:p>
    <w:p w14:paraId="29585E50" w14:textId="4F718927" w:rsidR="0016389F" w:rsidRPr="00D1008B" w:rsidRDefault="0016389F" w:rsidP="00517865">
      <w:pPr>
        <w:pStyle w:val="BodyText3"/>
        <w:numPr>
          <w:ilvl w:val="0"/>
          <w:numId w:val="8"/>
        </w:numPr>
        <w:spacing w:before="0" w:after="0"/>
        <w:ind w:left="1080"/>
        <w:rPr>
          <w:rFonts w:cs="Calibri"/>
          <w:b/>
          <w:sz w:val="22"/>
          <w:szCs w:val="22"/>
          <w:u w:val="single"/>
        </w:rPr>
      </w:pPr>
      <w:r w:rsidRPr="0078534F">
        <w:rPr>
          <w:rFonts w:cs="Calibri"/>
          <w:sz w:val="22"/>
          <w:szCs w:val="22"/>
        </w:rPr>
        <w:t xml:space="preserve">A copy is available for viewing in </w:t>
      </w:r>
      <w:r w:rsidR="00900860" w:rsidRPr="0078534F">
        <w:rPr>
          <w:rFonts w:cs="Calibri"/>
          <w:sz w:val="22"/>
          <w:szCs w:val="22"/>
        </w:rPr>
        <w:t>Purchasing and Contracting.</w:t>
      </w:r>
    </w:p>
    <w:p w14:paraId="788D3DEA" w14:textId="0443AD23" w:rsidR="0058552C" w:rsidRPr="00D1008B" w:rsidRDefault="00D1008B" w:rsidP="00517865">
      <w:pPr>
        <w:pStyle w:val="BodyText3"/>
        <w:numPr>
          <w:ilvl w:val="0"/>
          <w:numId w:val="8"/>
        </w:numPr>
        <w:spacing w:before="0" w:after="0"/>
        <w:ind w:left="1080"/>
        <w:rPr>
          <w:rFonts w:cs="Calibri"/>
          <w:b/>
          <w:sz w:val="22"/>
          <w:szCs w:val="22"/>
          <w:u w:val="single"/>
        </w:rPr>
      </w:pPr>
      <w:r>
        <w:rPr>
          <w:rFonts w:cs="Calibri"/>
          <w:sz w:val="22"/>
          <w:szCs w:val="22"/>
        </w:rPr>
        <w:t>Upon request, a hard copy may be sent to you.</w:t>
      </w: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60"/>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C65E" w14:textId="77777777" w:rsidR="00EA4775" w:rsidRDefault="00EA4775">
      <w:r>
        <w:separator/>
      </w:r>
    </w:p>
  </w:endnote>
  <w:endnote w:type="continuationSeparator" w:id="0">
    <w:p w14:paraId="603D342C" w14:textId="77777777" w:rsidR="00EA4775" w:rsidRDefault="00EA4775">
      <w:r>
        <w:continuationSeparator/>
      </w:r>
    </w:p>
  </w:endnote>
  <w:endnote w:type="continuationNotice" w:id="1">
    <w:p w14:paraId="6276AEAA" w14:textId="77777777" w:rsidR="00EA4775" w:rsidRDefault="00EA47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20A5E238"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Pr>
        <w:rFonts w:cstheme="minorHAnsi"/>
      </w:rPr>
      <w:t>/</w:t>
    </w:r>
    <w:r w:rsidR="003125B4">
      <w:rPr>
        <w:rFonts w:cstheme="minorHAnsi"/>
      </w:rPr>
      <w:t>14</w:t>
    </w:r>
    <w:r>
      <w:rPr>
        <w:rFonts w:cstheme="minorHAnsi"/>
      </w:rPr>
      <w:t>/202</w:t>
    </w:r>
    <w:r w:rsidR="003125B4">
      <w:rPr>
        <w:rFonts w:cstheme="minorHAnsi"/>
      </w:rPr>
      <w:t>2</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93AA" w14:textId="77777777" w:rsidR="00EA4775" w:rsidRDefault="00EA4775">
      <w:r>
        <w:separator/>
      </w:r>
    </w:p>
  </w:footnote>
  <w:footnote w:type="continuationSeparator" w:id="0">
    <w:p w14:paraId="2D245336" w14:textId="77777777" w:rsidR="00EA4775" w:rsidRDefault="00EA4775">
      <w:r>
        <w:continuationSeparator/>
      </w:r>
    </w:p>
  </w:footnote>
  <w:footnote w:type="continuationNotice" w:id="1">
    <w:p w14:paraId="3BFEA12E" w14:textId="77777777" w:rsidR="00EA4775" w:rsidRDefault="00EA47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4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C614D4"/>
    <w:multiLevelType w:val="hybridMultilevel"/>
    <w:tmpl w:val="9A369B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37F3A"/>
    <w:multiLevelType w:val="hybridMultilevel"/>
    <w:tmpl w:val="456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7"/>
  </w:num>
  <w:num w:numId="2">
    <w:abstractNumId w:val="17"/>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5"/>
  </w:num>
  <w:num w:numId="8">
    <w:abstractNumId w:val="6"/>
  </w:num>
  <w:num w:numId="9">
    <w:abstractNumId w:val="9"/>
  </w:num>
  <w:num w:numId="10">
    <w:abstractNumId w:val="1"/>
  </w:num>
  <w:num w:numId="11">
    <w:abstractNumId w:val="5"/>
  </w:num>
  <w:num w:numId="12">
    <w:abstractNumId w:val="13"/>
  </w:num>
  <w:num w:numId="13">
    <w:abstractNumId w:val="10"/>
  </w:num>
  <w:num w:numId="14">
    <w:abstractNumId w:val="11"/>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lvlOverride w:ilvl="0">
      <w:startOverride w:val="1"/>
    </w:lvlOverride>
  </w:num>
  <w:num w:numId="21">
    <w:abstractNumId w:val="4"/>
  </w:num>
  <w:num w:numId="22">
    <w:abstractNumId w:val="15"/>
    <w:lvlOverride w:ilvl="0">
      <w:startOverride w:val="1"/>
    </w:lvlOverride>
  </w:num>
  <w:num w:numId="23">
    <w:abstractNumId w:val="0"/>
  </w:num>
  <w:num w:numId="24">
    <w:abstractNumId w:val="8"/>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590B"/>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7D5"/>
    <w:rsid w:val="00040A7D"/>
    <w:rsid w:val="000413A0"/>
    <w:rsid w:val="000413F5"/>
    <w:rsid w:val="0004204D"/>
    <w:rsid w:val="000423AD"/>
    <w:rsid w:val="00042BFF"/>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344D"/>
    <w:rsid w:val="0006457C"/>
    <w:rsid w:val="0006572E"/>
    <w:rsid w:val="00067106"/>
    <w:rsid w:val="0007015A"/>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4961"/>
    <w:rsid w:val="000858D7"/>
    <w:rsid w:val="00085D31"/>
    <w:rsid w:val="00085E1D"/>
    <w:rsid w:val="0008629D"/>
    <w:rsid w:val="000870F4"/>
    <w:rsid w:val="000873BE"/>
    <w:rsid w:val="0009283F"/>
    <w:rsid w:val="00093088"/>
    <w:rsid w:val="00093A34"/>
    <w:rsid w:val="00093E8F"/>
    <w:rsid w:val="00094231"/>
    <w:rsid w:val="000949E6"/>
    <w:rsid w:val="00094AA1"/>
    <w:rsid w:val="00095A93"/>
    <w:rsid w:val="00096119"/>
    <w:rsid w:val="00096488"/>
    <w:rsid w:val="000970FC"/>
    <w:rsid w:val="000A0184"/>
    <w:rsid w:val="000A01A1"/>
    <w:rsid w:val="000A06A6"/>
    <w:rsid w:val="000A1628"/>
    <w:rsid w:val="000A2AC2"/>
    <w:rsid w:val="000A5214"/>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1441"/>
    <w:rsid w:val="000E1E9B"/>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0CC5"/>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63F"/>
    <w:rsid w:val="00115FA4"/>
    <w:rsid w:val="00116C28"/>
    <w:rsid w:val="00117074"/>
    <w:rsid w:val="001208C8"/>
    <w:rsid w:val="00120B2D"/>
    <w:rsid w:val="00120C06"/>
    <w:rsid w:val="001216CA"/>
    <w:rsid w:val="00121BE5"/>
    <w:rsid w:val="001228EA"/>
    <w:rsid w:val="0012343D"/>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2E2B"/>
    <w:rsid w:val="00143289"/>
    <w:rsid w:val="00143642"/>
    <w:rsid w:val="00143C55"/>
    <w:rsid w:val="0014574B"/>
    <w:rsid w:val="00145FD3"/>
    <w:rsid w:val="00146ADA"/>
    <w:rsid w:val="00147767"/>
    <w:rsid w:val="00151052"/>
    <w:rsid w:val="00151654"/>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695"/>
    <w:rsid w:val="00165D34"/>
    <w:rsid w:val="0016706A"/>
    <w:rsid w:val="001676B3"/>
    <w:rsid w:val="001677F7"/>
    <w:rsid w:val="00170D8C"/>
    <w:rsid w:val="00171D38"/>
    <w:rsid w:val="00172CB4"/>
    <w:rsid w:val="00175598"/>
    <w:rsid w:val="00175B78"/>
    <w:rsid w:val="00177F77"/>
    <w:rsid w:val="001826AE"/>
    <w:rsid w:val="0018293E"/>
    <w:rsid w:val="00182DBF"/>
    <w:rsid w:val="001868C3"/>
    <w:rsid w:val="00187482"/>
    <w:rsid w:val="001878D3"/>
    <w:rsid w:val="00187CF3"/>
    <w:rsid w:val="00190A66"/>
    <w:rsid w:val="00191824"/>
    <w:rsid w:val="00191A21"/>
    <w:rsid w:val="00191A79"/>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6ADE"/>
    <w:rsid w:val="001A731E"/>
    <w:rsid w:val="001A7C7F"/>
    <w:rsid w:val="001B0805"/>
    <w:rsid w:val="001B088E"/>
    <w:rsid w:val="001B0A3A"/>
    <w:rsid w:val="001B15AE"/>
    <w:rsid w:val="001B28BB"/>
    <w:rsid w:val="001B2A0C"/>
    <w:rsid w:val="001B2FB1"/>
    <w:rsid w:val="001B4E07"/>
    <w:rsid w:val="001B520C"/>
    <w:rsid w:val="001B534F"/>
    <w:rsid w:val="001B6B19"/>
    <w:rsid w:val="001B6D78"/>
    <w:rsid w:val="001B7397"/>
    <w:rsid w:val="001B79FC"/>
    <w:rsid w:val="001B7BB0"/>
    <w:rsid w:val="001C11E8"/>
    <w:rsid w:val="001C1419"/>
    <w:rsid w:val="001C1F74"/>
    <w:rsid w:val="001C1F7D"/>
    <w:rsid w:val="001C25AF"/>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85C"/>
    <w:rsid w:val="001D5D09"/>
    <w:rsid w:val="001D753D"/>
    <w:rsid w:val="001D7572"/>
    <w:rsid w:val="001D7687"/>
    <w:rsid w:val="001D797A"/>
    <w:rsid w:val="001E028D"/>
    <w:rsid w:val="001E0A75"/>
    <w:rsid w:val="001E1113"/>
    <w:rsid w:val="001E1E4D"/>
    <w:rsid w:val="001E2C05"/>
    <w:rsid w:val="001E517D"/>
    <w:rsid w:val="001E6BD7"/>
    <w:rsid w:val="001E71A0"/>
    <w:rsid w:val="001F028D"/>
    <w:rsid w:val="001F0F17"/>
    <w:rsid w:val="001F160A"/>
    <w:rsid w:val="001F1729"/>
    <w:rsid w:val="001F2238"/>
    <w:rsid w:val="001F2E83"/>
    <w:rsid w:val="001F2E98"/>
    <w:rsid w:val="001F2EA1"/>
    <w:rsid w:val="001F3741"/>
    <w:rsid w:val="001F3B3D"/>
    <w:rsid w:val="001F7107"/>
    <w:rsid w:val="001F7A3C"/>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34"/>
    <w:rsid w:val="00215EF9"/>
    <w:rsid w:val="00217705"/>
    <w:rsid w:val="00217C7C"/>
    <w:rsid w:val="00217EA8"/>
    <w:rsid w:val="00217F4E"/>
    <w:rsid w:val="00220E58"/>
    <w:rsid w:val="00220EB4"/>
    <w:rsid w:val="002212BD"/>
    <w:rsid w:val="00222477"/>
    <w:rsid w:val="0022264B"/>
    <w:rsid w:val="002229DB"/>
    <w:rsid w:val="002234D6"/>
    <w:rsid w:val="002248FC"/>
    <w:rsid w:val="002264A8"/>
    <w:rsid w:val="00227A16"/>
    <w:rsid w:val="00231E06"/>
    <w:rsid w:val="00232217"/>
    <w:rsid w:val="00232C1D"/>
    <w:rsid w:val="00233945"/>
    <w:rsid w:val="00233FB2"/>
    <w:rsid w:val="002344F3"/>
    <w:rsid w:val="0023460B"/>
    <w:rsid w:val="002354E9"/>
    <w:rsid w:val="00237074"/>
    <w:rsid w:val="00241807"/>
    <w:rsid w:val="002430E9"/>
    <w:rsid w:val="002441AC"/>
    <w:rsid w:val="00244D25"/>
    <w:rsid w:val="00246099"/>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0F10"/>
    <w:rsid w:val="00260F2C"/>
    <w:rsid w:val="002616EF"/>
    <w:rsid w:val="00261A3E"/>
    <w:rsid w:val="002621B0"/>
    <w:rsid w:val="002630F7"/>
    <w:rsid w:val="00263159"/>
    <w:rsid w:val="00263512"/>
    <w:rsid w:val="00264583"/>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193"/>
    <w:rsid w:val="00293451"/>
    <w:rsid w:val="002946E9"/>
    <w:rsid w:val="00295D72"/>
    <w:rsid w:val="00295E58"/>
    <w:rsid w:val="002964F0"/>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995"/>
    <w:rsid w:val="002A5BB8"/>
    <w:rsid w:val="002A662A"/>
    <w:rsid w:val="002A7861"/>
    <w:rsid w:val="002A7E64"/>
    <w:rsid w:val="002B051D"/>
    <w:rsid w:val="002B1AB5"/>
    <w:rsid w:val="002B2B9F"/>
    <w:rsid w:val="002B2F12"/>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416"/>
    <w:rsid w:val="002D5BDB"/>
    <w:rsid w:val="002D7194"/>
    <w:rsid w:val="002D72CF"/>
    <w:rsid w:val="002D7B86"/>
    <w:rsid w:val="002E1090"/>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04AB"/>
    <w:rsid w:val="00301FE4"/>
    <w:rsid w:val="00304C3E"/>
    <w:rsid w:val="003057C4"/>
    <w:rsid w:val="00305855"/>
    <w:rsid w:val="00310269"/>
    <w:rsid w:val="003107C3"/>
    <w:rsid w:val="00311082"/>
    <w:rsid w:val="0031166F"/>
    <w:rsid w:val="00311860"/>
    <w:rsid w:val="00311925"/>
    <w:rsid w:val="0031252E"/>
    <w:rsid w:val="003125B4"/>
    <w:rsid w:val="003131AC"/>
    <w:rsid w:val="00313DD6"/>
    <w:rsid w:val="00314035"/>
    <w:rsid w:val="00320E58"/>
    <w:rsid w:val="00320EEE"/>
    <w:rsid w:val="003212D4"/>
    <w:rsid w:val="003217F9"/>
    <w:rsid w:val="00321B5F"/>
    <w:rsid w:val="00322122"/>
    <w:rsid w:val="00322DC9"/>
    <w:rsid w:val="00323034"/>
    <w:rsid w:val="00323BD9"/>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E01"/>
    <w:rsid w:val="00353F8E"/>
    <w:rsid w:val="003553DE"/>
    <w:rsid w:val="00355422"/>
    <w:rsid w:val="0035555F"/>
    <w:rsid w:val="00362256"/>
    <w:rsid w:val="00362639"/>
    <w:rsid w:val="003627AC"/>
    <w:rsid w:val="00363E30"/>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06"/>
    <w:rsid w:val="00386BAD"/>
    <w:rsid w:val="00387793"/>
    <w:rsid w:val="003877F2"/>
    <w:rsid w:val="00387EB6"/>
    <w:rsid w:val="003902C7"/>
    <w:rsid w:val="003913CC"/>
    <w:rsid w:val="00392119"/>
    <w:rsid w:val="003923F1"/>
    <w:rsid w:val="00392A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B68C0"/>
    <w:rsid w:val="003C000C"/>
    <w:rsid w:val="003C0697"/>
    <w:rsid w:val="003C1EB0"/>
    <w:rsid w:val="003C2956"/>
    <w:rsid w:val="003C2B6B"/>
    <w:rsid w:val="003C2DB2"/>
    <w:rsid w:val="003C34CB"/>
    <w:rsid w:val="003C5231"/>
    <w:rsid w:val="003C57FF"/>
    <w:rsid w:val="003C629B"/>
    <w:rsid w:val="003C6484"/>
    <w:rsid w:val="003D1A12"/>
    <w:rsid w:val="003D1A13"/>
    <w:rsid w:val="003D21C7"/>
    <w:rsid w:val="003D2314"/>
    <w:rsid w:val="003D261D"/>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771"/>
    <w:rsid w:val="003E5CB8"/>
    <w:rsid w:val="003F090E"/>
    <w:rsid w:val="003F14FD"/>
    <w:rsid w:val="003F1C89"/>
    <w:rsid w:val="003F1E7B"/>
    <w:rsid w:val="003F248E"/>
    <w:rsid w:val="003F2E1A"/>
    <w:rsid w:val="003F345C"/>
    <w:rsid w:val="003F4BAD"/>
    <w:rsid w:val="003F56D4"/>
    <w:rsid w:val="003F5B1C"/>
    <w:rsid w:val="003F7C3A"/>
    <w:rsid w:val="003F7CEE"/>
    <w:rsid w:val="00400E62"/>
    <w:rsid w:val="0040107B"/>
    <w:rsid w:val="0040120B"/>
    <w:rsid w:val="00402EAB"/>
    <w:rsid w:val="00403758"/>
    <w:rsid w:val="00404B79"/>
    <w:rsid w:val="00404D4A"/>
    <w:rsid w:val="00404F41"/>
    <w:rsid w:val="004056E5"/>
    <w:rsid w:val="00405BDA"/>
    <w:rsid w:val="004069CE"/>
    <w:rsid w:val="004078F0"/>
    <w:rsid w:val="004103EE"/>
    <w:rsid w:val="004114B5"/>
    <w:rsid w:val="00411ACC"/>
    <w:rsid w:val="00411D4A"/>
    <w:rsid w:val="00414148"/>
    <w:rsid w:val="004145F5"/>
    <w:rsid w:val="00416AD0"/>
    <w:rsid w:val="00420998"/>
    <w:rsid w:val="00420EBF"/>
    <w:rsid w:val="00422CD6"/>
    <w:rsid w:val="00423514"/>
    <w:rsid w:val="0042354E"/>
    <w:rsid w:val="00423F77"/>
    <w:rsid w:val="0042734E"/>
    <w:rsid w:val="0042758D"/>
    <w:rsid w:val="00430068"/>
    <w:rsid w:val="00430C62"/>
    <w:rsid w:val="0043132B"/>
    <w:rsid w:val="0043137A"/>
    <w:rsid w:val="0043143F"/>
    <w:rsid w:val="004320B4"/>
    <w:rsid w:val="00433519"/>
    <w:rsid w:val="00435410"/>
    <w:rsid w:val="00436156"/>
    <w:rsid w:val="0043706D"/>
    <w:rsid w:val="00443132"/>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6BB0"/>
    <w:rsid w:val="00457152"/>
    <w:rsid w:val="00460610"/>
    <w:rsid w:val="004609B9"/>
    <w:rsid w:val="00460CA4"/>
    <w:rsid w:val="0046151A"/>
    <w:rsid w:val="0046155A"/>
    <w:rsid w:val="004621C2"/>
    <w:rsid w:val="00462A15"/>
    <w:rsid w:val="0046438E"/>
    <w:rsid w:val="00465DA2"/>
    <w:rsid w:val="00466A1C"/>
    <w:rsid w:val="00467BA2"/>
    <w:rsid w:val="00470EB9"/>
    <w:rsid w:val="00471245"/>
    <w:rsid w:val="00471306"/>
    <w:rsid w:val="00471BEF"/>
    <w:rsid w:val="00471E3D"/>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091A"/>
    <w:rsid w:val="00490A81"/>
    <w:rsid w:val="004917E8"/>
    <w:rsid w:val="00491F0C"/>
    <w:rsid w:val="004924A6"/>
    <w:rsid w:val="004924FE"/>
    <w:rsid w:val="0049298B"/>
    <w:rsid w:val="00493395"/>
    <w:rsid w:val="00495968"/>
    <w:rsid w:val="00495DC1"/>
    <w:rsid w:val="00496479"/>
    <w:rsid w:val="0049753A"/>
    <w:rsid w:val="004A0C59"/>
    <w:rsid w:val="004A1428"/>
    <w:rsid w:val="004A1827"/>
    <w:rsid w:val="004A1A2D"/>
    <w:rsid w:val="004A2B74"/>
    <w:rsid w:val="004A45F9"/>
    <w:rsid w:val="004A4765"/>
    <w:rsid w:val="004A4C01"/>
    <w:rsid w:val="004A4D1D"/>
    <w:rsid w:val="004A4E6E"/>
    <w:rsid w:val="004A6830"/>
    <w:rsid w:val="004B06D6"/>
    <w:rsid w:val="004B1247"/>
    <w:rsid w:val="004B2058"/>
    <w:rsid w:val="004B2113"/>
    <w:rsid w:val="004B2B73"/>
    <w:rsid w:val="004B3A26"/>
    <w:rsid w:val="004B3A68"/>
    <w:rsid w:val="004B4078"/>
    <w:rsid w:val="004B66C7"/>
    <w:rsid w:val="004B6B5F"/>
    <w:rsid w:val="004B7D56"/>
    <w:rsid w:val="004C0AFC"/>
    <w:rsid w:val="004C1522"/>
    <w:rsid w:val="004C2EAC"/>
    <w:rsid w:val="004C31E9"/>
    <w:rsid w:val="004C3AEF"/>
    <w:rsid w:val="004C3AF9"/>
    <w:rsid w:val="004C404C"/>
    <w:rsid w:val="004C45CF"/>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0A80"/>
    <w:rsid w:val="004F1AEA"/>
    <w:rsid w:val="004F2F37"/>
    <w:rsid w:val="004F5C84"/>
    <w:rsid w:val="004F65EE"/>
    <w:rsid w:val="00500E04"/>
    <w:rsid w:val="00500F33"/>
    <w:rsid w:val="00501359"/>
    <w:rsid w:val="00501ECF"/>
    <w:rsid w:val="005054E6"/>
    <w:rsid w:val="00506E7D"/>
    <w:rsid w:val="00507874"/>
    <w:rsid w:val="00510AB6"/>
    <w:rsid w:val="005122D1"/>
    <w:rsid w:val="00512C94"/>
    <w:rsid w:val="005153AD"/>
    <w:rsid w:val="0051606E"/>
    <w:rsid w:val="005168D9"/>
    <w:rsid w:val="00516E24"/>
    <w:rsid w:val="0051702E"/>
    <w:rsid w:val="005176BD"/>
    <w:rsid w:val="00517865"/>
    <w:rsid w:val="00517C89"/>
    <w:rsid w:val="0052039C"/>
    <w:rsid w:val="0052140B"/>
    <w:rsid w:val="0052176D"/>
    <w:rsid w:val="005237DF"/>
    <w:rsid w:val="005250A1"/>
    <w:rsid w:val="0052535C"/>
    <w:rsid w:val="00526F9C"/>
    <w:rsid w:val="00527E3A"/>
    <w:rsid w:val="00527EE9"/>
    <w:rsid w:val="00530960"/>
    <w:rsid w:val="00531C83"/>
    <w:rsid w:val="00532741"/>
    <w:rsid w:val="00533425"/>
    <w:rsid w:val="0053505F"/>
    <w:rsid w:val="00535F7A"/>
    <w:rsid w:val="005367AD"/>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39B3"/>
    <w:rsid w:val="0057550C"/>
    <w:rsid w:val="00575A62"/>
    <w:rsid w:val="00575C59"/>
    <w:rsid w:val="00576600"/>
    <w:rsid w:val="00576C0A"/>
    <w:rsid w:val="00577095"/>
    <w:rsid w:val="00577764"/>
    <w:rsid w:val="00577B42"/>
    <w:rsid w:val="005806A9"/>
    <w:rsid w:val="0058095C"/>
    <w:rsid w:val="00581154"/>
    <w:rsid w:val="00581442"/>
    <w:rsid w:val="00581FB1"/>
    <w:rsid w:val="0058214C"/>
    <w:rsid w:val="005831DE"/>
    <w:rsid w:val="00583798"/>
    <w:rsid w:val="005852D9"/>
    <w:rsid w:val="0058552C"/>
    <w:rsid w:val="00586F21"/>
    <w:rsid w:val="00591837"/>
    <w:rsid w:val="005922BD"/>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A6FA0"/>
    <w:rsid w:val="005B07D0"/>
    <w:rsid w:val="005B07FF"/>
    <w:rsid w:val="005B0C7E"/>
    <w:rsid w:val="005B0F17"/>
    <w:rsid w:val="005B14CE"/>
    <w:rsid w:val="005B2873"/>
    <w:rsid w:val="005B3D33"/>
    <w:rsid w:val="005B4A46"/>
    <w:rsid w:val="005B4C43"/>
    <w:rsid w:val="005B5F3B"/>
    <w:rsid w:val="005B66BB"/>
    <w:rsid w:val="005B6C01"/>
    <w:rsid w:val="005B7948"/>
    <w:rsid w:val="005B7DE2"/>
    <w:rsid w:val="005C0366"/>
    <w:rsid w:val="005C0ABC"/>
    <w:rsid w:val="005C118B"/>
    <w:rsid w:val="005C2192"/>
    <w:rsid w:val="005C23DC"/>
    <w:rsid w:val="005C2A63"/>
    <w:rsid w:val="005C2B39"/>
    <w:rsid w:val="005C3428"/>
    <w:rsid w:val="005C45F1"/>
    <w:rsid w:val="005C5DCD"/>
    <w:rsid w:val="005C6DBF"/>
    <w:rsid w:val="005C6EEA"/>
    <w:rsid w:val="005C7026"/>
    <w:rsid w:val="005D0709"/>
    <w:rsid w:val="005D2B44"/>
    <w:rsid w:val="005D2F20"/>
    <w:rsid w:val="005D35FD"/>
    <w:rsid w:val="005D3A11"/>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71E"/>
    <w:rsid w:val="00612EEA"/>
    <w:rsid w:val="0061330C"/>
    <w:rsid w:val="00613677"/>
    <w:rsid w:val="0061368C"/>
    <w:rsid w:val="006169E9"/>
    <w:rsid w:val="00616C89"/>
    <w:rsid w:val="00616F2E"/>
    <w:rsid w:val="0062035C"/>
    <w:rsid w:val="00620F32"/>
    <w:rsid w:val="00622700"/>
    <w:rsid w:val="00622DC6"/>
    <w:rsid w:val="00623BB9"/>
    <w:rsid w:val="00623D91"/>
    <w:rsid w:val="006243F3"/>
    <w:rsid w:val="00624628"/>
    <w:rsid w:val="00630B4D"/>
    <w:rsid w:val="00634CA7"/>
    <w:rsid w:val="00634E2B"/>
    <w:rsid w:val="006356D1"/>
    <w:rsid w:val="00636E82"/>
    <w:rsid w:val="00637538"/>
    <w:rsid w:val="00637C42"/>
    <w:rsid w:val="0064050A"/>
    <w:rsid w:val="006408C0"/>
    <w:rsid w:val="00640D45"/>
    <w:rsid w:val="0064105F"/>
    <w:rsid w:val="006428B0"/>
    <w:rsid w:val="00642BED"/>
    <w:rsid w:val="00642D06"/>
    <w:rsid w:val="006432BC"/>
    <w:rsid w:val="00643543"/>
    <w:rsid w:val="00643C2D"/>
    <w:rsid w:val="00643FDD"/>
    <w:rsid w:val="0064451F"/>
    <w:rsid w:val="00646137"/>
    <w:rsid w:val="00646580"/>
    <w:rsid w:val="00646CD4"/>
    <w:rsid w:val="00647575"/>
    <w:rsid w:val="00647664"/>
    <w:rsid w:val="00650702"/>
    <w:rsid w:val="00651D3A"/>
    <w:rsid w:val="006526C4"/>
    <w:rsid w:val="00653B4B"/>
    <w:rsid w:val="0065417C"/>
    <w:rsid w:val="006546C1"/>
    <w:rsid w:val="00654C95"/>
    <w:rsid w:val="00655715"/>
    <w:rsid w:val="00655801"/>
    <w:rsid w:val="006564A2"/>
    <w:rsid w:val="00656DB6"/>
    <w:rsid w:val="0066068D"/>
    <w:rsid w:val="00660845"/>
    <w:rsid w:val="00660F79"/>
    <w:rsid w:val="00661285"/>
    <w:rsid w:val="00661410"/>
    <w:rsid w:val="006617CD"/>
    <w:rsid w:val="00661D00"/>
    <w:rsid w:val="00664146"/>
    <w:rsid w:val="00665A64"/>
    <w:rsid w:val="00665AEB"/>
    <w:rsid w:val="00665B17"/>
    <w:rsid w:val="00665E94"/>
    <w:rsid w:val="00665EF9"/>
    <w:rsid w:val="00666135"/>
    <w:rsid w:val="006675A4"/>
    <w:rsid w:val="00667ECF"/>
    <w:rsid w:val="0067092E"/>
    <w:rsid w:val="00670A69"/>
    <w:rsid w:val="00671229"/>
    <w:rsid w:val="006716A6"/>
    <w:rsid w:val="0067184B"/>
    <w:rsid w:val="00671D02"/>
    <w:rsid w:val="00672A13"/>
    <w:rsid w:val="00672E70"/>
    <w:rsid w:val="00674696"/>
    <w:rsid w:val="00674ED4"/>
    <w:rsid w:val="00675391"/>
    <w:rsid w:val="0067557F"/>
    <w:rsid w:val="00675B4B"/>
    <w:rsid w:val="0067691A"/>
    <w:rsid w:val="0068018F"/>
    <w:rsid w:val="00680648"/>
    <w:rsid w:val="006813F9"/>
    <w:rsid w:val="00682241"/>
    <w:rsid w:val="00683D9A"/>
    <w:rsid w:val="006849C9"/>
    <w:rsid w:val="006851B3"/>
    <w:rsid w:val="0068550B"/>
    <w:rsid w:val="00685D72"/>
    <w:rsid w:val="00686350"/>
    <w:rsid w:val="00691573"/>
    <w:rsid w:val="00691D6B"/>
    <w:rsid w:val="00691FDA"/>
    <w:rsid w:val="006927A8"/>
    <w:rsid w:val="006928A8"/>
    <w:rsid w:val="0069355D"/>
    <w:rsid w:val="006943CB"/>
    <w:rsid w:val="006969C9"/>
    <w:rsid w:val="006969FA"/>
    <w:rsid w:val="00696F62"/>
    <w:rsid w:val="0069761C"/>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3906"/>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17C"/>
    <w:rsid w:val="0071072F"/>
    <w:rsid w:val="007149E9"/>
    <w:rsid w:val="00714E6C"/>
    <w:rsid w:val="007151DE"/>
    <w:rsid w:val="007152BB"/>
    <w:rsid w:val="00715DC6"/>
    <w:rsid w:val="00716672"/>
    <w:rsid w:val="00717810"/>
    <w:rsid w:val="00717C93"/>
    <w:rsid w:val="0072021C"/>
    <w:rsid w:val="00720C3B"/>
    <w:rsid w:val="0072122A"/>
    <w:rsid w:val="0072178E"/>
    <w:rsid w:val="00721988"/>
    <w:rsid w:val="00721CEC"/>
    <w:rsid w:val="007242BE"/>
    <w:rsid w:val="007254ED"/>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6E8"/>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3A8"/>
    <w:rsid w:val="0075548C"/>
    <w:rsid w:val="00756A47"/>
    <w:rsid w:val="00757A7C"/>
    <w:rsid w:val="007612EA"/>
    <w:rsid w:val="00761D83"/>
    <w:rsid w:val="007631CA"/>
    <w:rsid w:val="0076386B"/>
    <w:rsid w:val="00763B70"/>
    <w:rsid w:val="007640D4"/>
    <w:rsid w:val="00764B42"/>
    <w:rsid w:val="007679CE"/>
    <w:rsid w:val="00767E3B"/>
    <w:rsid w:val="0077082A"/>
    <w:rsid w:val="0077110C"/>
    <w:rsid w:val="0077181D"/>
    <w:rsid w:val="00772586"/>
    <w:rsid w:val="0077289F"/>
    <w:rsid w:val="0077310B"/>
    <w:rsid w:val="007732FF"/>
    <w:rsid w:val="007739BE"/>
    <w:rsid w:val="00774242"/>
    <w:rsid w:val="00774956"/>
    <w:rsid w:val="00775590"/>
    <w:rsid w:val="00775D8B"/>
    <w:rsid w:val="00776737"/>
    <w:rsid w:val="00780D11"/>
    <w:rsid w:val="0078109C"/>
    <w:rsid w:val="007811C7"/>
    <w:rsid w:val="00781791"/>
    <w:rsid w:val="00781B66"/>
    <w:rsid w:val="00782047"/>
    <w:rsid w:val="00782212"/>
    <w:rsid w:val="00782584"/>
    <w:rsid w:val="0078274A"/>
    <w:rsid w:val="00783404"/>
    <w:rsid w:val="00784E5A"/>
    <w:rsid w:val="0078534F"/>
    <w:rsid w:val="00785410"/>
    <w:rsid w:val="00787B53"/>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035"/>
    <w:rsid w:val="007A4997"/>
    <w:rsid w:val="007A50F5"/>
    <w:rsid w:val="007A6488"/>
    <w:rsid w:val="007A6A2E"/>
    <w:rsid w:val="007A7099"/>
    <w:rsid w:val="007A7771"/>
    <w:rsid w:val="007A7C1E"/>
    <w:rsid w:val="007B0AB5"/>
    <w:rsid w:val="007B0D28"/>
    <w:rsid w:val="007B15CD"/>
    <w:rsid w:val="007B1F13"/>
    <w:rsid w:val="007B2BC7"/>
    <w:rsid w:val="007B2E84"/>
    <w:rsid w:val="007B4EDA"/>
    <w:rsid w:val="007B4F00"/>
    <w:rsid w:val="007B555C"/>
    <w:rsid w:val="007B797D"/>
    <w:rsid w:val="007C0918"/>
    <w:rsid w:val="007C11CC"/>
    <w:rsid w:val="007C1FB0"/>
    <w:rsid w:val="007C4559"/>
    <w:rsid w:val="007C461E"/>
    <w:rsid w:val="007C4D41"/>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3BF"/>
    <w:rsid w:val="007F5701"/>
    <w:rsid w:val="007F595B"/>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1ECF"/>
    <w:rsid w:val="0082325C"/>
    <w:rsid w:val="008241F5"/>
    <w:rsid w:val="00825DA5"/>
    <w:rsid w:val="00826710"/>
    <w:rsid w:val="00826839"/>
    <w:rsid w:val="00826A59"/>
    <w:rsid w:val="00827C08"/>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43F4"/>
    <w:rsid w:val="008455C6"/>
    <w:rsid w:val="0085075A"/>
    <w:rsid w:val="0085130B"/>
    <w:rsid w:val="00852278"/>
    <w:rsid w:val="0085427E"/>
    <w:rsid w:val="008555A7"/>
    <w:rsid w:val="00855930"/>
    <w:rsid w:val="008565BD"/>
    <w:rsid w:val="008565F0"/>
    <w:rsid w:val="00856644"/>
    <w:rsid w:val="00857594"/>
    <w:rsid w:val="00857ABA"/>
    <w:rsid w:val="00860B9B"/>
    <w:rsid w:val="00862242"/>
    <w:rsid w:val="00862B9C"/>
    <w:rsid w:val="00862C29"/>
    <w:rsid w:val="00862C50"/>
    <w:rsid w:val="00862E65"/>
    <w:rsid w:val="00863057"/>
    <w:rsid w:val="0086485E"/>
    <w:rsid w:val="00865287"/>
    <w:rsid w:val="008669DC"/>
    <w:rsid w:val="00870477"/>
    <w:rsid w:val="00870A37"/>
    <w:rsid w:val="008720DD"/>
    <w:rsid w:val="00873C16"/>
    <w:rsid w:val="0087487D"/>
    <w:rsid w:val="00874FCB"/>
    <w:rsid w:val="008752A6"/>
    <w:rsid w:val="00875BB1"/>
    <w:rsid w:val="00877329"/>
    <w:rsid w:val="0088006A"/>
    <w:rsid w:val="00880E23"/>
    <w:rsid w:val="008811C4"/>
    <w:rsid w:val="008822F8"/>
    <w:rsid w:val="008826F3"/>
    <w:rsid w:val="0088322B"/>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9698D"/>
    <w:rsid w:val="008A021A"/>
    <w:rsid w:val="008A07FC"/>
    <w:rsid w:val="008A12A2"/>
    <w:rsid w:val="008A1A5D"/>
    <w:rsid w:val="008A2502"/>
    <w:rsid w:val="008A52B0"/>
    <w:rsid w:val="008A52B5"/>
    <w:rsid w:val="008A5489"/>
    <w:rsid w:val="008A5D9C"/>
    <w:rsid w:val="008A692D"/>
    <w:rsid w:val="008A6DAC"/>
    <w:rsid w:val="008A6FBD"/>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31F1"/>
    <w:rsid w:val="008C443B"/>
    <w:rsid w:val="008C71AB"/>
    <w:rsid w:val="008D0D48"/>
    <w:rsid w:val="008D17C1"/>
    <w:rsid w:val="008D1AA1"/>
    <w:rsid w:val="008D2FF5"/>
    <w:rsid w:val="008D349F"/>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5E2"/>
    <w:rsid w:val="008E6ED9"/>
    <w:rsid w:val="008F0D0A"/>
    <w:rsid w:val="008F19B3"/>
    <w:rsid w:val="008F2F6B"/>
    <w:rsid w:val="008F342F"/>
    <w:rsid w:val="008F3752"/>
    <w:rsid w:val="008F3C90"/>
    <w:rsid w:val="008F4227"/>
    <w:rsid w:val="008F5229"/>
    <w:rsid w:val="0090018A"/>
    <w:rsid w:val="00900541"/>
    <w:rsid w:val="00900860"/>
    <w:rsid w:val="00902838"/>
    <w:rsid w:val="00902C28"/>
    <w:rsid w:val="009031A8"/>
    <w:rsid w:val="00903B79"/>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2F62"/>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DCF"/>
    <w:rsid w:val="00944E19"/>
    <w:rsid w:val="00945987"/>
    <w:rsid w:val="009459CA"/>
    <w:rsid w:val="00952011"/>
    <w:rsid w:val="009522D5"/>
    <w:rsid w:val="009527CA"/>
    <w:rsid w:val="009536AC"/>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AEA"/>
    <w:rsid w:val="00965BEF"/>
    <w:rsid w:val="00966A03"/>
    <w:rsid w:val="00966E9B"/>
    <w:rsid w:val="00970C49"/>
    <w:rsid w:val="009729ED"/>
    <w:rsid w:val="00972B92"/>
    <w:rsid w:val="00972C4D"/>
    <w:rsid w:val="009745FB"/>
    <w:rsid w:val="0097560A"/>
    <w:rsid w:val="00976029"/>
    <w:rsid w:val="00976D32"/>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586B"/>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3816"/>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5B3B"/>
    <w:rsid w:val="009E6B0C"/>
    <w:rsid w:val="009E6E88"/>
    <w:rsid w:val="009E73F5"/>
    <w:rsid w:val="009F01A3"/>
    <w:rsid w:val="009F0B88"/>
    <w:rsid w:val="009F136D"/>
    <w:rsid w:val="009F1F62"/>
    <w:rsid w:val="009F2E58"/>
    <w:rsid w:val="009F3662"/>
    <w:rsid w:val="009F40C7"/>
    <w:rsid w:val="009F412C"/>
    <w:rsid w:val="009F63A4"/>
    <w:rsid w:val="00A017C4"/>
    <w:rsid w:val="00A03A5E"/>
    <w:rsid w:val="00A03C52"/>
    <w:rsid w:val="00A048A8"/>
    <w:rsid w:val="00A05435"/>
    <w:rsid w:val="00A06AFD"/>
    <w:rsid w:val="00A07DEA"/>
    <w:rsid w:val="00A07EB9"/>
    <w:rsid w:val="00A10396"/>
    <w:rsid w:val="00A11AB9"/>
    <w:rsid w:val="00A11C50"/>
    <w:rsid w:val="00A123BA"/>
    <w:rsid w:val="00A12721"/>
    <w:rsid w:val="00A13E67"/>
    <w:rsid w:val="00A14F60"/>
    <w:rsid w:val="00A15036"/>
    <w:rsid w:val="00A16FC6"/>
    <w:rsid w:val="00A17639"/>
    <w:rsid w:val="00A178A3"/>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F2F"/>
    <w:rsid w:val="00A46AEE"/>
    <w:rsid w:val="00A473E2"/>
    <w:rsid w:val="00A47689"/>
    <w:rsid w:val="00A4778B"/>
    <w:rsid w:val="00A50269"/>
    <w:rsid w:val="00A5221F"/>
    <w:rsid w:val="00A52609"/>
    <w:rsid w:val="00A52CC7"/>
    <w:rsid w:val="00A52FED"/>
    <w:rsid w:val="00A54015"/>
    <w:rsid w:val="00A54D56"/>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76CFC"/>
    <w:rsid w:val="00A77A48"/>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207D"/>
    <w:rsid w:val="00AA20BD"/>
    <w:rsid w:val="00AA20F9"/>
    <w:rsid w:val="00AA3033"/>
    <w:rsid w:val="00AA4ADF"/>
    <w:rsid w:val="00AA5765"/>
    <w:rsid w:val="00AA5A33"/>
    <w:rsid w:val="00AA6F29"/>
    <w:rsid w:val="00AB00F3"/>
    <w:rsid w:val="00AB0D50"/>
    <w:rsid w:val="00AB3D85"/>
    <w:rsid w:val="00AB3E96"/>
    <w:rsid w:val="00AB49BE"/>
    <w:rsid w:val="00AB4D63"/>
    <w:rsid w:val="00AB50DA"/>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988"/>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F8D"/>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C97"/>
    <w:rsid w:val="00B13D1F"/>
    <w:rsid w:val="00B13DF2"/>
    <w:rsid w:val="00B150BA"/>
    <w:rsid w:val="00B151B7"/>
    <w:rsid w:val="00B15B68"/>
    <w:rsid w:val="00B20C34"/>
    <w:rsid w:val="00B21CEF"/>
    <w:rsid w:val="00B23A8B"/>
    <w:rsid w:val="00B23FBA"/>
    <w:rsid w:val="00B243B9"/>
    <w:rsid w:val="00B243C7"/>
    <w:rsid w:val="00B24870"/>
    <w:rsid w:val="00B25421"/>
    <w:rsid w:val="00B27713"/>
    <w:rsid w:val="00B27D66"/>
    <w:rsid w:val="00B31521"/>
    <w:rsid w:val="00B3155C"/>
    <w:rsid w:val="00B3271A"/>
    <w:rsid w:val="00B3339F"/>
    <w:rsid w:val="00B33A0A"/>
    <w:rsid w:val="00B33C5F"/>
    <w:rsid w:val="00B340E1"/>
    <w:rsid w:val="00B34AF0"/>
    <w:rsid w:val="00B36406"/>
    <w:rsid w:val="00B37765"/>
    <w:rsid w:val="00B431DC"/>
    <w:rsid w:val="00B43B91"/>
    <w:rsid w:val="00B44184"/>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0AEE"/>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48DE"/>
    <w:rsid w:val="00B74EEC"/>
    <w:rsid w:val="00B753AE"/>
    <w:rsid w:val="00B76A7D"/>
    <w:rsid w:val="00B8047E"/>
    <w:rsid w:val="00B810C5"/>
    <w:rsid w:val="00B82900"/>
    <w:rsid w:val="00B83033"/>
    <w:rsid w:val="00B8523C"/>
    <w:rsid w:val="00B857DA"/>
    <w:rsid w:val="00B85EFF"/>
    <w:rsid w:val="00B9281D"/>
    <w:rsid w:val="00B92AD6"/>
    <w:rsid w:val="00B93100"/>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6208"/>
    <w:rsid w:val="00BC632F"/>
    <w:rsid w:val="00BD0072"/>
    <w:rsid w:val="00BD1354"/>
    <w:rsid w:val="00BD348A"/>
    <w:rsid w:val="00BD557C"/>
    <w:rsid w:val="00BD7B54"/>
    <w:rsid w:val="00BE21A0"/>
    <w:rsid w:val="00BE3361"/>
    <w:rsid w:val="00BE3768"/>
    <w:rsid w:val="00BE3818"/>
    <w:rsid w:val="00BE4866"/>
    <w:rsid w:val="00BE5545"/>
    <w:rsid w:val="00BE5A04"/>
    <w:rsid w:val="00BE669E"/>
    <w:rsid w:val="00BE68D7"/>
    <w:rsid w:val="00BE6DEF"/>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4"/>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4CFC"/>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5D3"/>
    <w:rsid w:val="00C6570A"/>
    <w:rsid w:val="00C65BB8"/>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A86"/>
    <w:rsid w:val="00C8244A"/>
    <w:rsid w:val="00C82894"/>
    <w:rsid w:val="00C846C6"/>
    <w:rsid w:val="00C869F2"/>
    <w:rsid w:val="00C8783E"/>
    <w:rsid w:val="00C87986"/>
    <w:rsid w:val="00C903DC"/>
    <w:rsid w:val="00C91058"/>
    <w:rsid w:val="00C91F3A"/>
    <w:rsid w:val="00C92BDE"/>
    <w:rsid w:val="00C9315A"/>
    <w:rsid w:val="00C94E2C"/>
    <w:rsid w:val="00C952B0"/>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0E4C"/>
    <w:rsid w:val="00CF24DC"/>
    <w:rsid w:val="00CF2578"/>
    <w:rsid w:val="00CF2C2B"/>
    <w:rsid w:val="00CF33FB"/>
    <w:rsid w:val="00CF661D"/>
    <w:rsid w:val="00CF6E28"/>
    <w:rsid w:val="00CF739A"/>
    <w:rsid w:val="00D00C7B"/>
    <w:rsid w:val="00D01DF2"/>
    <w:rsid w:val="00D03039"/>
    <w:rsid w:val="00D05CB8"/>
    <w:rsid w:val="00D06473"/>
    <w:rsid w:val="00D06805"/>
    <w:rsid w:val="00D1008B"/>
    <w:rsid w:val="00D12A30"/>
    <w:rsid w:val="00D12AAF"/>
    <w:rsid w:val="00D13B73"/>
    <w:rsid w:val="00D13D82"/>
    <w:rsid w:val="00D1435E"/>
    <w:rsid w:val="00D14C00"/>
    <w:rsid w:val="00D15857"/>
    <w:rsid w:val="00D15E02"/>
    <w:rsid w:val="00D16E94"/>
    <w:rsid w:val="00D16F2B"/>
    <w:rsid w:val="00D17FE3"/>
    <w:rsid w:val="00D20158"/>
    <w:rsid w:val="00D20C4C"/>
    <w:rsid w:val="00D21CFA"/>
    <w:rsid w:val="00D21F69"/>
    <w:rsid w:val="00D22D48"/>
    <w:rsid w:val="00D2465B"/>
    <w:rsid w:val="00D2472F"/>
    <w:rsid w:val="00D2627A"/>
    <w:rsid w:val="00D2659F"/>
    <w:rsid w:val="00D26873"/>
    <w:rsid w:val="00D26CA5"/>
    <w:rsid w:val="00D27752"/>
    <w:rsid w:val="00D3053E"/>
    <w:rsid w:val="00D30FD4"/>
    <w:rsid w:val="00D319C6"/>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0F4F"/>
    <w:rsid w:val="00D51D8F"/>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4596"/>
    <w:rsid w:val="00D64F16"/>
    <w:rsid w:val="00D6581E"/>
    <w:rsid w:val="00D662D7"/>
    <w:rsid w:val="00D663D7"/>
    <w:rsid w:val="00D66546"/>
    <w:rsid w:val="00D669AD"/>
    <w:rsid w:val="00D66C8B"/>
    <w:rsid w:val="00D71938"/>
    <w:rsid w:val="00D7209C"/>
    <w:rsid w:val="00D7275F"/>
    <w:rsid w:val="00D746B0"/>
    <w:rsid w:val="00D75C0D"/>
    <w:rsid w:val="00D760B1"/>
    <w:rsid w:val="00D76123"/>
    <w:rsid w:val="00D77069"/>
    <w:rsid w:val="00D80678"/>
    <w:rsid w:val="00D80FB7"/>
    <w:rsid w:val="00D81DFB"/>
    <w:rsid w:val="00D832B5"/>
    <w:rsid w:val="00D833DB"/>
    <w:rsid w:val="00D83770"/>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A3D"/>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1018"/>
    <w:rsid w:val="00E32F4A"/>
    <w:rsid w:val="00E34FB4"/>
    <w:rsid w:val="00E35B71"/>
    <w:rsid w:val="00E35D28"/>
    <w:rsid w:val="00E40608"/>
    <w:rsid w:val="00E411A4"/>
    <w:rsid w:val="00E4396E"/>
    <w:rsid w:val="00E46BFB"/>
    <w:rsid w:val="00E50020"/>
    <w:rsid w:val="00E521DE"/>
    <w:rsid w:val="00E553FD"/>
    <w:rsid w:val="00E556BB"/>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43"/>
    <w:rsid w:val="00E72875"/>
    <w:rsid w:val="00E7322E"/>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1FB2"/>
    <w:rsid w:val="00EA4775"/>
    <w:rsid w:val="00EA4CD8"/>
    <w:rsid w:val="00EA4EB2"/>
    <w:rsid w:val="00EA635D"/>
    <w:rsid w:val="00EA65BD"/>
    <w:rsid w:val="00EA72F5"/>
    <w:rsid w:val="00EB0504"/>
    <w:rsid w:val="00EB134E"/>
    <w:rsid w:val="00EB1AA7"/>
    <w:rsid w:val="00EB27C5"/>
    <w:rsid w:val="00EB34CF"/>
    <w:rsid w:val="00EB4138"/>
    <w:rsid w:val="00EB6155"/>
    <w:rsid w:val="00EB62CC"/>
    <w:rsid w:val="00EB6406"/>
    <w:rsid w:val="00EB6D8E"/>
    <w:rsid w:val="00EC047F"/>
    <w:rsid w:val="00EC07FA"/>
    <w:rsid w:val="00EC0C59"/>
    <w:rsid w:val="00EC21D7"/>
    <w:rsid w:val="00EC2B48"/>
    <w:rsid w:val="00EC4FCB"/>
    <w:rsid w:val="00EC55C6"/>
    <w:rsid w:val="00EC611A"/>
    <w:rsid w:val="00EC646F"/>
    <w:rsid w:val="00EC6A42"/>
    <w:rsid w:val="00EC6CF5"/>
    <w:rsid w:val="00EC7B5A"/>
    <w:rsid w:val="00ED036C"/>
    <w:rsid w:val="00ED435C"/>
    <w:rsid w:val="00ED4863"/>
    <w:rsid w:val="00ED48A0"/>
    <w:rsid w:val="00ED4F70"/>
    <w:rsid w:val="00ED50EF"/>
    <w:rsid w:val="00ED586E"/>
    <w:rsid w:val="00ED5C60"/>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2B2B"/>
    <w:rsid w:val="00EF3930"/>
    <w:rsid w:val="00EF3F40"/>
    <w:rsid w:val="00EF5628"/>
    <w:rsid w:val="00EF5C8B"/>
    <w:rsid w:val="00EF6593"/>
    <w:rsid w:val="00EF6856"/>
    <w:rsid w:val="00EF74F4"/>
    <w:rsid w:val="00F00F6D"/>
    <w:rsid w:val="00F01ABD"/>
    <w:rsid w:val="00F03B3E"/>
    <w:rsid w:val="00F047CA"/>
    <w:rsid w:val="00F07ABB"/>
    <w:rsid w:val="00F1264B"/>
    <w:rsid w:val="00F12710"/>
    <w:rsid w:val="00F12B5E"/>
    <w:rsid w:val="00F13822"/>
    <w:rsid w:val="00F14201"/>
    <w:rsid w:val="00F1458A"/>
    <w:rsid w:val="00F14BB8"/>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155F"/>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1DB5"/>
    <w:rsid w:val="00F62065"/>
    <w:rsid w:val="00F624CE"/>
    <w:rsid w:val="00F633F6"/>
    <w:rsid w:val="00F64F96"/>
    <w:rsid w:val="00F662F8"/>
    <w:rsid w:val="00F670C1"/>
    <w:rsid w:val="00F67906"/>
    <w:rsid w:val="00F71DFF"/>
    <w:rsid w:val="00F733E0"/>
    <w:rsid w:val="00F73791"/>
    <w:rsid w:val="00F73F63"/>
    <w:rsid w:val="00F744FB"/>
    <w:rsid w:val="00F74560"/>
    <w:rsid w:val="00F74597"/>
    <w:rsid w:val="00F81367"/>
    <w:rsid w:val="00F81689"/>
    <w:rsid w:val="00F81F04"/>
    <w:rsid w:val="00F82532"/>
    <w:rsid w:val="00F82A2C"/>
    <w:rsid w:val="00F82A7C"/>
    <w:rsid w:val="00F82B81"/>
    <w:rsid w:val="00F82DE7"/>
    <w:rsid w:val="00F832A3"/>
    <w:rsid w:val="00F8510F"/>
    <w:rsid w:val="00F85728"/>
    <w:rsid w:val="00F86901"/>
    <w:rsid w:val="00F86F6B"/>
    <w:rsid w:val="00F86FE3"/>
    <w:rsid w:val="00F909C3"/>
    <w:rsid w:val="00F91904"/>
    <w:rsid w:val="00F92EC4"/>
    <w:rsid w:val="00F94B06"/>
    <w:rsid w:val="00F95391"/>
    <w:rsid w:val="00F9540E"/>
    <w:rsid w:val="00F955FE"/>
    <w:rsid w:val="00F96D08"/>
    <w:rsid w:val="00F977F3"/>
    <w:rsid w:val="00FA072B"/>
    <w:rsid w:val="00FA14B7"/>
    <w:rsid w:val="00FA188A"/>
    <w:rsid w:val="00FA192D"/>
    <w:rsid w:val="00FA1BF3"/>
    <w:rsid w:val="00FA200B"/>
    <w:rsid w:val="00FA214C"/>
    <w:rsid w:val="00FA2174"/>
    <w:rsid w:val="00FA2238"/>
    <w:rsid w:val="00FA326F"/>
    <w:rsid w:val="00FA48B4"/>
    <w:rsid w:val="00FA4CFD"/>
    <w:rsid w:val="00FA561C"/>
    <w:rsid w:val="00FB156D"/>
    <w:rsid w:val="00FB21FA"/>
    <w:rsid w:val="00FB2202"/>
    <w:rsid w:val="00FB3638"/>
    <w:rsid w:val="00FB3E22"/>
    <w:rsid w:val="00FB5C1E"/>
    <w:rsid w:val="00FB5E15"/>
    <w:rsid w:val="00FB7C46"/>
    <w:rsid w:val="00FB7D15"/>
    <w:rsid w:val="00FC094E"/>
    <w:rsid w:val="00FC1C6B"/>
    <w:rsid w:val="00FC22E4"/>
    <w:rsid w:val="00FC31B9"/>
    <w:rsid w:val="00FC4B5D"/>
    <w:rsid w:val="00FC5E14"/>
    <w:rsid w:val="00FC5EE2"/>
    <w:rsid w:val="00FC73B0"/>
    <w:rsid w:val="00FD19C5"/>
    <w:rsid w:val="00FD2EB6"/>
    <w:rsid w:val="00FD3190"/>
    <w:rsid w:val="00FD5022"/>
    <w:rsid w:val="00FD5041"/>
    <w:rsid w:val="00FD50A3"/>
    <w:rsid w:val="00FE0197"/>
    <w:rsid w:val="00FE15DA"/>
    <w:rsid w:val="00FE28EB"/>
    <w:rsid w:val="00FE4013"/>
    <w:rsid w:val="00FE65A8"/>
    <w:rsid w:val="00FF15D2"/>
    <w:rsid w:val="00FF18EA"/>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16695696">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623422168">
      <w:bodyDiv w:val="1"/>
      <w:marLeft w:val="0"/>
      <w:marRight w:val="0"/>
      <w:marTop w:val="0"/>
      <w:marBottom w:val="0"/>
      <w:divBdr>
        <w:top w:val="none" w:sz="0" w:space="0" w:color="auto"/>
        <w:left w:val="none" w:sz="0" w:space="0" w:color="auto"/>
        <w:bottom w:val="none" w:sz="0" w:space="0" w:color="auto"/>
        <w:right w:val="none" w:sz="0" w:space="0" w:color="auto"/>
      </w:divBdr>
    </w:div>
    <w:div w:id="1656566827">
      <w:bodyDiv w:val="1"/>
      <w:marLeft w:val="0"/>
      <w:marRight w:val="0"/>
      <w:marTop w:val="0"/>
      <w:marBottom w:val="0"/>
      <w:divBdr>
        <w:top w:val="none" w:sz="0" w:space="0" w:color="auto"/>
        <w:left w:val="none" w:sz="0" w:space="0" w:color="auto"/>
        <w:bottom w:val="none" w:sz="0" w:space="0" w:color="auto"/>
        <w:right w:val="none" w:sz="0" w:space="0" w:color="auto"/>
      </w:divBdr>
    </w:div>
    <w:div w:id="1749886611">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016422923">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contractorvax" TargetMode="External"/><Relationship Id="rId18" Type="http://schemas.openxmlformats.org/officeDocument/2006/relationships/hyperlink" Target="http://bls.dor.wa.gov/file.aspx" TargetMode="External"/><Relationship Id="rId26" Type="http://schemas.openxmlformats.org/officeDocument/2006/relationships/oleObject" Target="embeddings/Microsoft_Word_97_-_2003_Document.doc"/><Relationship Id="rId39" Type="http://schemas.openxmlformats.org/officeDocument/2006/relationships/hyperlink" Target="https://seattle.webex.com/seattle/j.php?MTID=m59fd97fe1ae904f33a7c75779c894047" TargetMode="External"/><Relationship Id="rId21" Type="http://schemas.openxmlformats.org/officeDocument/2006/relationships/hyperlink" Target="http://www.seattle.gov/purchasing-and-contracting/social-equity/background-checks" TargetMode="External"/><Relationship Id="rId34" Type="http://schemas.openxmlformats.org/officeDocument/2006/relationships/hyperlink" Target="https://seattle.webex.com/seattle/j.php?MTID=m6a359cd70320b46c2c8a1ebf1a97e3d0" TargetMode="External"/><Relationship Id="rId42" Type="http://schemas.openxmlformats.org/officeDocument/2006/relationships/hyperlink" Target="http://www.seattle.gov/public-records/public-records-request-center" TargetMode="External"/><Relationship Id="rId47" Type="http://schemas.openxmlformats.org/officeDocument/2006/relationships/image" Target="media/image6.emf"/><Relationship Id="rId50" Type="http://schemas.openxmlformats.org/officeDocument/2006/relationships/package" Target="embeddings/Microsoft_Word_Document3.docx"/><Relationship Id="rId55" Type="http://schemas.openxmlformats.org/officeDocument/2006/relationships/image" Target="media/image9.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www.seattle.gov/contractorvax" TargetMode="External"/><Relationship Id="rId11" Type="http://schemas.openxmlformats.org/officeDocument/2006/relationships/image" Target="media/image1.png"/><Relationship Id="rId24" Type="http://schemas.openxmlformats.org/officeDocument/2006/relationships/hyperlink" Target="http://www.ecy.wa.gov/toxhaz.html" TargetMode="External"/><Relationship Id="rId32" Type="http://schemas.openxmlformats.org/officeDocument/2006/relationships/hyperlink" Target="mailto:Sal.Munoz@seattle.gov" TargetMode="External"/><Relationship Id="rId37" Type="http://schemas.openxmlformats.org/officeDocument/2006/relationships/hyperlink" Target="http://www.seattle.gov/purchasing-and-contracting/purchasing" TargetMode="External"/><Relationship Id="rId40" Type="http://schemas.openxmlformats.org/officeDocument/2006/relationships/image" Target="media/image4.emf"/><Relationship Id="rId45" Type="http://schemas.openxmlformats.org/officeDocument/2006/relationships/image" Target="media/image5.emf"/><Relationship Id="rId53" Type="http://schemas.openxmlformats.org/officeDocument/2006/relationships/hyperlink" Target="http://www.seattle.gov/city-purchasing-and-contracting/solicitation-and-selection-protest-protocols" TargetMode="External"/><Relationship Id="rId58" Type="http://schemas.openxmlformats.org/officeDocument/2006/relationships/oleObject" Target="embeddings/Microsoft_Word_97_-_2003_Document1.doc"/><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2.emf"/><Relationship Id="rId14" Type="http://schemas.openxmlformats.org/officeDocument/2006/relationships/hyperlink" Target="http://www.seattle.gov/self" TargetMode="External"/><Relationship Id="rId22" Type="http://schemas.openxmlformats.org/officeDocument/2006/relationships/hyperlink" Target="https://www.epa.gov/smm/comprehensive-procurement-guideline-cpg-program" TargetMode="External"/><Relationship Id="rId27" Type="http://schemas.openxmlformats.org/officeDocument/2006/relationships/hyperlink" Target="https://secure.lni.wa.gov/verify/" TargetMode="External"/><Relationship Id="rId30" Type="http://schemas.openxmlformats.org/officeDocument/2006/relationships/hyperlink" Target="http://www.seattle.gov/contractorvax" TargetMode="External"/><Relationship Id="rId35" Type="http://schemas.openxmlformats.org/officeDocument/2006/relationships/hyperlink" Target="tel:%2B1-206-207-1700,,*01*24898106286%23%23*01*" TargetMode="External"/><Relationship Id="rId43" Type="http://schemas.openxmlformats.org/officeDocument/2006/relationships/hyperlink" Target="http://www.seattle.gov/ethics/etpub/et_home.htm" TargetMode="External"/><Relationship Id="rId48" Type="http://schemas.openxmlformats.org/officeDocument/2006/relationships/package" Target="embeddings/Microsoft_Word_Document2.docx"/><Relationship Id="rId56" Type="http://schemas.openxmlformats.org/officeDocument/2006/relationships/package" Target="embeddings/Microsoft_Word_Document5.docx"/><Relationship Id="rId8" Type="http://schemas.openxmlformats.org/officeDocument/2006/relationships/webSettings" Target="webSettings.xml"/><Relationship Id="rId51" Type="http://schemas.openxmlformats.org/officeDocument/2006/relationships/image" Target="media/image8.emf"/><Relationship Id="rId3" Type="http://schemas.openxmlformats.org/officeDocument/2006/relationships/customXml" Target="../customXml/item3.xml"/><Relationship Id="rId12" Type="http://schemas.openxmlformats.org/officeDocument/2006/relationships/hyperlink" Target="http://www.seattle.gov/contractorvax"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image" Target="media/image3.emf"/><Relationship Id="rId33" Type="http://schemas.openxmlformats.org/officeDocument/2006/relationships/hyperlink" Target="https://seattle.webex.com/seattle/j.php?MTID=m6a359cd70320b46c2c8a1ebf1a97e3d0" TargetMode="External"/><Relationship Id="rId38" Type="http://schemas.openxmlformats.org/officeDocument/2006/relationships/hyperlink" Target="mailto:securebid@seattle.gov" TargetMode="External"/><Relationship Id="rId46" Type="http://schemas.openxmlformats.org/officeDocument/2006/relationships/package" Target="embeddings/Microsoft_Word_Document1.docx"/><Relationship Id="rId59" Type="http://schemas.openxmlformats.org/officeDocument/2006/relationships/hyperlink" Target="https://secure.lni.wa.gov/wagelookup/" TargetMode="External"/><Relationship Id="rId20" Type="http://schemas.openxmlformats.org/officeDocument/2006/relationships/package" Target="embeddings/Microsoft_Word_Document.docx"/><Relationship Id="rId41" Type="http://schemas.openxmlformats.org/officeDocument/2006/relationships/hyperlink" Target="http://www1.leg.wa.gov/LawsAndAgencyRules" TargetMode="External"/><Relationship Id="rId54" Type="http://schemas.openxmlformats.org/officeDocument/2006/relationships/hyperlink" Target="http://www.seattle.gov/contractorva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hyperlink" Target="https://ecology.wa.gov/Waste-Toxics/Reducing-toxic-chemicals/Addressing-priority-toxic-chemicals" TargetMode="External"/><Relationship Id="rId28" Type="http://schemas.openxmlformats.org/officeDocument/2006/relationships/hyperlink" Target="http://www.seattle.gov/laborstandards" TargetMode="External"/><Relationship Id="rId36" Type="http://schemas.openxmlformats.org/officeDocument/2006/relationships/hyperlink" Target="tel:%2B1-408-418-9388,,*01*24898106286%23%23*01*" TargetMode="External"/><Relationship Id="rId49" Type="http://schemas.openxmlformats.org/officeDocument/2006/relationships/image" Target="media/image7.emf"/><Relationship Id="rId57" Type="http://schemas.openxmlformats.org/officeDocument/2006/relationships/image" Target="media/image10.emf"/><Relationship Id="rId10" Type="http://schemas.openxmlformats.org/officeDocument/2006/relationships/endnotes" Target="endnotes.xml"/><Relationship Id="rId31" Type="http://schemas.openxmlformats.org/officeDocument/2006/relationships/hyperlink" Target="http://www.seattle.gov/obd" TargetMode="External"/><Relationship Id="rId44" Type="http://schemas.openxmlformats.org/officeDocument/2006/relationships/hyperlink" Target="http://www.coordinatedlegal.com/SecretaryOfState.html" TargetMode="External"/><Relationship Id="rId52" Type="http://schemas.openxmlformats.org/officeDocument/2006/relationships/package" Target="embeddings/Microsoft_Word_Document4.docx"/><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5b35b55f539f09857dc21754120e0e82">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981071b142afd3a11bf806f94ea7195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internalName="Revision_x0020_Date"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14e451-0a83-433f-b887-f7399ea33706">
      <UserInfo>
        <DisplayName>Gilliam, Jesse</DisplayName>
        <AccountId>20355</AccountId>
        <AccountType/>
      </UserInfo>
    </SharedWithUsers>
    <Revision_x0020_Date xmlns="3f2f16bc-8e61-413f-91bd-2cf98a6621cc">1/14/2022</Revision_x0020_Date>
    <Notes0 xmlns="3f2f16bc-8e61-413f-91bd-2cf98a6621cc" xsi:nil="true"/>
    <Category xmlns="3f2f16bc-8e61-413f-91bd-2cf98a6621cc" xsi:nil="true"/>
    <Subdivision xmlns="3f2f16bc-8e61-413f-91bd-2cf98a6621cc" xsi:nil="true"/>
    <Description0 xmlns="3f2f16bc-8e61-413f-91bd-2cf98a6621cc" xsi:nil="true"/>
    <Unit xmlns="3f2f16bc-8e61-413f-91bd-2cf98a6621cc" xsi:nil="true"/>
    <Link xmlns="3f2f16bc-8e61-413f-91bd-2cf98a6621cc">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C7E4-AB35-4662-AB3A-F16CBCA6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e614e451-0a83-433f-b887-f7399ea33706"/>
    <ds:schemaRef ds:uri="3f2f16bc-8e61-413f-91bd-2cf98a6621cc"/>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8384</Words>
  <Characters>48410</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56681</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2022-05-11T18:54:00Z</dcterms:created>
  <dcterms:modified xsi:type="dcterms:W3CDTF">2022-05-11T18:54:00Z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